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89" w:rsidRPr="00426E34" w:rsidRDefault="00F67389" w:rsidP="00F67389">
      <w:pPr>
        <w:spacing w:line="240" w:lineRule="auto"/>
        <w:ind w:firstLine="0"/>
        <w:jc w:val="left"/>
        <w:rPr>
          <w:sz w:val="2"/>
          <w:szCs w:val="2"/>
        </w:rPr>
      </w:pPr>
    </w:p>
    <w:tbl>
      <w:tblPr>
        <w:tblW w:w="10110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4528"/>
        <w:gridCol w:w="3306"/>
      </w:tblGrid>
      <w:tr w:rsidR="00CE5114" w:rsidRPr="000835EE" w:rsidTr="009653D2">
        <w:tc>
          <w:tcPr>
            <w:tcW w:w="1011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CE5114" w:rsidRPr="005E0C0F" w:rsidRDefault="00CE5114" w:rsidP="009653D2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CE5114" w:rsidRPr="005E0C0F" w:rsidRDefault="00CE5114" w:rsidP="009653D2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CE5114" w:rsidRPr="005E0C0F" w:rsidRDefault="00CE5114" w:rsidP="009653D2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CE5114" w:rsidRPr="000835EE" w:rsidRDefault="00CE5114" w:rsidP="009653D2">
            <w:pPr>
              <w:spacing w:after="120"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CE5114" w:rsidRPr="000835EE" w:rsidTr="009653D2">
        <w:tc>
          <w:tcPr>
            <w:tcW w:w="227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CE5114" w:rsidRPr="000835EE" w:rsidRDefault="00CE5114" w:rsidP="009653D2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 w:rsidRPr="005E0C0F"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2C15E53B" wp14:editId="5F07D48F">
                  <wp:extent cx="1282700" cy="1255395"/>
                  <wp:effectExtent l="0" t="0" r="0" b="1905"/>
                  <wp:docPr id="6" name="Рисунок 6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5114" w:rsidRPr="000835EE" w:rsidRDefault="00CE5114" w:rsidP="009653D2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CE5114" w:rsidRPr="000835EE" w:rsidRDefault="00CE5114" w:rsidP="009653D2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 xml:space="preserve">М Е Ж Г О С У Д А Р С Т В Е Н </w:t>
            </w:r>
            <w:proofErr w:type="spellStart"/>
            <w:proofErr w:type="gramStart"/>
            <w:r w:rsidRPr="000835EE">
              <w:rPr>
                <w:rFonts w:eastAsia="MS Mincho" w:cs="Arial"/>
                <w:b/>
                <w:szCs w:val="24"/>
              </w:rPr>
              <w:t>Н</w:t>
            </w:r>
            <w:proofErr w:type="spellEnd"/>
            <w:proofErr w:type="gramEnd"/>
            <w:r w:rsidRPr="000835EE">
              <w:rPr>
                <w:rFonts w:eastAsia="MS Mincho" w:cs="Arial"/>
                <w:b/>
                <w:szCs w:val="24"/>
              </w:rPr>
              <w:t xml:space="preserve"> Ы Й</w:t>
            </w:r>
          </w:p>
          <w:p w:rsidR="00CE5114" w:rsidRPr="000835EE" w:rsidRDefault="00CE5114" w:rsidP="009653D2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proofErr w:type="gramStart"/>
            <w:r w:rsidRPr="000835EE">
              <w:rPr>
                <w:rFonts w:eastAsia="MS Mincho" w:cs="Arial"/>
                <w:b/>
                <w:szCs w:val="24"/>
              </w:rPr>
              <w:t>Р</w:t>
            </w:r>
            <w:proofErr w:type="gramEnd"/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CE5114" w:rsidRPr="000835EE" w:rsidRDefault="00CE5114" w:rsidP="009653D2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30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CE5114" w:rsidRPr="00B2691C" w:rsidRDefault="00CE5114" w:rsidP="009653D2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B2691C">
              <w:rPr>
                <w:rFonts w:eastAsia="MS Mincho" w:cs="Arial"/>
                <w:b/>
                <w:sz w:val="36"/>
                <w:szCs w:val="36"/>
              </w:rPr>
              <w:t xml:space="preserve">ГОСТ </w:t>
            </w:r>
          </w:p>
          <w:p w:rsidR="00CE5114" w:rsidRPr="00B2691C" w:rsidRDefault="00CE5114" w:rsidP="009653D2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="009653D2">
              <w:rPr>
                <w:rFonts w:eastAsia="MS Mincho" w:cs="Arial"/>
                <w:b/>
                <w:sz w:val="36"/>
                <w:szCs w:val="36"/>
              </w:rPr>
              <w:t>21940</w:t>
            </w:r>
            <w:r>
              <w:rPr>
                <w:rFonts w:eastAsia="MS Mincho" w:cs="Arial"/>
                <w:b/>
                <w:sz w:val="36"/>
                <w:szCs w:val="36"/>
              </w:rPr>
              <w:t>-</w:t>
            </w:r>
            <w:r w:rsidR="009653D2">
              <w:rPr>
                <w:rFonts w:eastAsia="MS Mincho" w:cs="Arial"/>
                <w:b/>
                <w:sz w:val="36"/>
                <w:szCs w:val="36"/>
              </w:rPr>
              <w:t>2</w:t>
            </w:r>
            <w:r w:rsidR="00F2550C">
              <w:rPr>
                <w:rFonts w:eastAsia="MS Mincho" w:cs="Arial"/>
                <w:b/>
                <w:sz w:val="36"/>
                <w:szCs w:val="36"/>
              </w:rPr>
              <w:t>3</w:t>
            </w:r>
            <w:r w:rsidRPr="00B2691C">
              <w:rPr>
                <w:rFonts w:eastAsia="MS Mincho" w:cs="Arial"/>
                <w:b/>
                <w:sz w:val="36"/>
                <w:szCs w:val="36"/>
              </w:rPr>
              <w:t>—</w:t>
            </w:r>
          </w:p>
          <w:p w:rsidR="00CE5114" w:rsidRPr="00CE5114" w:rsidRDefault="00CE5114" w:rsidP="009653D2">
            <w:pPr>
              <w:spacing w:line="240" w:lineRule="auto"/>
              <w:ind w:firstLine="0"/>
              <w:jc w:val="left"/>
              <w:rPr>
                <w:rFonts w:cs="Arial"/>
                <w:b/>
                <w:snapToGrid w:val="0"/>
                <w:sz w:val="32"/>
                <w:szCs w:val="32"/>
              </w:rPr>
            </w:pPr>
            <w:r w:rsidRPr="009653D2">
              <w:rPr>
                <w:rFonts w:cs="Arial"/>
                <w:b/>
                <w:snapToGrid w:val="0"/>
                <w:color w:val="FFFFFF" w:themeColor="background1"/>
                <w:sz w:val="32"/>
                <w:szCs w:val="32"/>
              </w:rPr>
              <w:t>2024</w:t>
            </w:r>
          </w:p>
          <w:p w:rsidR="00CE5114" w:rsidRPr="00B2691C" w:rsidRDefault="009653D2" w:rsidP="00541A36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9653D2">
              <w:rPr>
                <w:rFonts w:eastAsia="MS Mincho" w:cs="Arial"/>
                <w:b/>
                <w:sz w:val="22"/>
                <w:szCs w:val="22"/>
              </w:rPr>
              <w:t xml:space="preserve"> </w:t>
            </w:r>
            <w:r w:rsidR="00CE5114" w:rsidRPr="009653D2">
              <w:rPr>
                <w:rFonts w:eastAsia="MS Mincho" w:cs="Arial"/>
                <w:b/>
                <w:sz w:val="22"/>
                <w:szCs w:val="22"/>
              </w:rPr>
              <w:t>(</w:t>
            </w:r>
            <w:r w:rsidR="00CE5114" w:rsidRPr="009653D2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="00CE5114" w:rsidRPr="009653D2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="00CE5114" w:rsidRPr="009653D2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541A36">
              <w:rPr>
                <w:rFonts w:eastAsia="MS Mincho" w:cs="Arial"/>
                <w:b/>
                <w:i/>
                <w:sz w:val="22"/>
                <w:szCs w:val="22"/>
              </w:rPr>
              <w:t>окончательная</w:t>
            </w:r>
            <w:bookmarkStart w:id="0" w:name="_GoBack"/>
            <w:bookmarkEnd w:id="0"/>
            <w:r w:rsidR="00CE5114" w:rsidRPr="009653D2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="00CE5114" w:rsidRPr="009653D2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CE5114" w:rsidRPr="004629C2" w:rsidRDefault="00CE5114" w:rsidP="00CE5114">
      <w:pPr>
        <w:pStyle w:val="af"/>
        <w:widowControl w:val="0"/>
        <w:spacing w:before="216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Вибрация </w:t>
      </w:r>
    </w:p>
    <w:p w:rsidR="00CE5114" w:rsidRDefault="00E40EC6" w:rsidP="00CE5114">
      <w:pPr>
        <w:pStyle w:val="af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балансировка роторов</w:t>
      </w:r>
    </w:p>
    <w:p w:rsidR="00CE5114" w:rsidRPr="00ED011D" w:rsidRDefault="00CE5114" w:rsidP="00CE5114">
      <w:pPr>
        <w:pStyle w:val="af"/>
        <w:widowControl w:val="0"/>
        <w:spacing w:before="0" w:after="240" w:line="240" w:lineRule="auto"/>
        <w:rPr>
          <w:noProof/>
          <w:spacing w:val="40"/>
          <w:sz w:val="32"/>
          <w:szCs w:val="32"/>
        </w:rPr>
      </w:pPr>
      <w:r w:rsidRPr="006722DB">
        <w:rPr>
          <w:noProof/>
          <w:spacing w:val="40"/>
          <w:sz w:val="32"/>
          <w:szCs w:val="32"/>
        </w:rPr>
        <w:t>Часть</w:t>
      </w:r>
      <w:r w:rsidRPr="004F3D7C">
        <w:rPr>
          <w:noProof/>
          <w:spacing w:val="40"/>
          <w:sz w:val="32"/>
          <w:szCs w:val="32"/>
        </w:rPr>
        <w:t xml:space="preserve"> </w:t>
      </w:r>
      <w:r w:rsidR="009653D2">
        <w:rPr>
          <w:noProof/>
          <w:spacing w:val="40"/>
          <w:sz w:val="32"/>
          <w:szCs w:val="32"/>
        </w:rPr>
        <w:t>2</w:t>
      </w:r>
      <w:r w:rsidR="00F2550C">
        <w:rPr>
          <w:noProof/>
          <w:spacing w:val="40"/>
          <w:sz w:val="32"/>
          <w:szCs w:val="32"/>
        </w:rPr>
        <w:t>3</w:t>
      </w:r>
    </w:p>
    <w:p w:rsidR="00CE5114" w:rsidRPr="004F3D7C" w:rsidRDefault="00F2550C" w:rsidP="00CE5114">
      <w:pPr>
        <w:pStyle w:val="af"/>
        <w:widowControl w:val="0"/>
        <w:spacing w:before="0" w:after="240"/>
        <w:rPr>
          <w:noProof/>
          <w:sz w:val="32"/>
          <w:szCs w:val="32"/>
        </w:rPr>
      </w:pPr>
      <w:r>
        <w:rPr>
          <w:noProof/>
          <w:sz w:val="32"/>
          <w:szCs w:val="32"/>
        </w:rPr>
        <w:t>Ограждения и другие средства защиты балансировочных станков</w:t>
      </w:r>
    </w:p>
    <w:p w:rsidR="00CE5114" w:rsidRPr="00B5602B" w:rsidRDefault="00CE5114" w:rsidP="00CE5114">
      <w:pPr>
        <w:pStyle w:val="af"/>
        <w:widowControl w:val="0"/>
        <w:spacing w:before="0" w:after="240" w:line="240" w:lineRule="auto"/>
        <w:rPr>
          <w:noProof/>
          <w:sz w:val="28"/>
        </w:rPr>
      </w:pPr>
      <w:r>
        <w:rPr>
          <w:noProof/>
          <w:sz w:val="28"/>
        </w:rPr>
        <w:t>(</w:t>
      </w:r>
      <w:r>
        <w:rPr>
          <w:noProof/>
          <w:sz w:val="28"/>
          <w:lang w:val="en-US"/>
        </w:rPr>
        <w:t>ISO</w:t>
      </w:r>
      <w:r w:rsidRPr="00B5602B">
        <w:rPr>
          <w:noProof/>
          <w:sz w:val="28"/>
        </w:rPr>
        <w:t xml:space="preserve"> </w:t>
      </w:r>
      <w:r w:rsidR="009653D2">
        <w:rPr>
          <w:noProof/>
          <w:sz w:val="28"/>
        </w:rPr>
        <w:t>21940</w:t>
      </w:r>
      <w:r>
        <w:rPr>
          <w:noProof/>
          <w:sz w:val="28"/>
        </w:rPr>
        <w:t>-</w:t>
      </w:r>
      <w:r w:rsidR="009653D2">
        <w:rPr>
          <w:noProof/>
          <w:sz w:val="28"/>
        </w:rPr>
        <w:t>2</w:t>
      </w:r>
      <w:r w:rsidR="00F2550C">
        <w:rPr>
          <w:noProof/>
          <w:sz w:val="28"/>
        </w:rPr>
        <w:t>3</w:t>
      </w:r>
      <w:r w:rsidRPr="00B5602B">
        <w:rPr>
          <w:noProof/>
          <w:sz w:val="28"/>
        </w:rPr>
        <w:t>:20</w:t>
      </w:r>
      <w:r w:rsidR="00F2550C">
        <w:rPr>
          <w:noProof/>
          <w:sz w:val="28"/>
        </w:rPr>
        <w:t>1</w:t>
      </w:r>
      <w:r w:rsidR="009653D2">
        <w:rPr>
          <w:noProof/>
          <w:sz w:val="28"/>
        </w:rPr>
        <w:t>2</w:t>
      </w:r>
      <w:r>
        <w:rPr>
          <w:noProof/>
          <w:sz w:val="28"/>
        </w:rPr>
        <w:t xml:space="preserve">, </w:t>
      </w:r>
      <w:r>
        <w:rPr>
          <w:noProof/>
          <w:sz w:val="28"/>
          <w:lang w:val="en-US"/>
        </w:rPr>
        <w:t>IDT</w:t>
      </w:r>
      <w:r w:rsidRPr="00B5602B">
        <w:rPr>
          <w:noProof/>
          <w:sz w:val="28"/>
        </w:rPr>
        <w:t>)</w:t>
      </w:r>
    </w:p>
    <w:p w:rsidR="00CE5114" w:rsidRPr="00B5602B" w:rsidRDefault="00CE5114" w:rsidP="00CE5114">
      <w:pPr>
        <w:pStyle w:val="af2"/>
        <w:ind w:firstLine="0"/>
        <w:jc w:val="center"/>
        <w:rPr>
          <w:b/>
        </w:rPr>
      </w:pPr>
    </w:p>
    <w:p w:rsidR="00CE5114" w:rsidRPr="00CE5114" w:rsidRDefault="009653D2" w:rsidP="00CE5114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CE5114" w:rsidRDefault="00CE5114" w:rsidP="00CE5114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CE5114" w:rsidRDefault="00CE5114" w:rsidP="00CE5114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CE5114" w:rsidRDefault="00CE5114" w:rsidP="00CE5114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CE5114" w:rsidRDefault="00CE5114" w:rsidP="00CE5114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CE5114" w:rsidRDefault="00CE5114" w:rsidP="00CE5114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CE5114" w:rsidRDefault="00CE5114" w:rsidP="00CE5114">
      <w:pPr>
        <w:spacing w:before="216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CE5114" w:rsidRDefault="00CE5114" w:rsidP="00CE5114">
      <w:pPr>
        <w:pStyle w:val="af2"/>
        <w:tabs>
          <w:tab w:val="clear" w:pos="720"/>
        </w:tabs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Евразийский совет по стандартизации, метрологии и сертификации </w:t>
      </w:r>
    </w:p>
    <w:p w:rsidR="00CE5114" w:rsidRPr="00CE5114" w:rsidRDefault="00CE5114" w:rsidP="00CE5114">
      <w:pPr>
        <w:pStyle w:val="af2"/>
        <w:tabs>
          <w:tab w:val="clear" w:pos="720"/>
        </w:tabs>
        <w:spacing w:line="480" w:lineRule="auto"/>
        <w:ind w:firstLine="0"/>
        <w:jc w:val="center"/>
        <w:rPr>
          <w:rFonts w:cs="Arial"/>
          <w:b/>
          <w:sz w:val="20"/>
        </w:rPr>
      </w:pPr>
      <w:r w:rsidRPr="009653D2">
        <w:rPr>
          <w:rFonts w:cs="Arial"/>
          <w:b/>
          <w:color w:val="FFFFFF" w:themeColor="background1"/>
          <w:sz w:val="20"/>
        </w:rPr>
        <w:lastRenderedPageBreak/>
        <w:t>2024</w:t>
      </w:r>
      <w:r w:rsidRPr="00CE5114">
        <w:rPr>
          <w:rFonts w:cs="Arial"/>
          <w:b/>
          <w:sz w:val="20"/>
        </w:rPr>
        <w:t xml:space="preserve"> </w:t>
      </w:r>
    </w:p>
    <w:p w:rsidR="00CE5114" w:rsidRDefault="00CE5114" w:rsidP="00CE5114">
      <w:pPr>
        <w:pStyle w:val="af2"/>
        <w:pageBreakBefore/>
        <w:spacing w:after="240" w:line="276" w:lineRule="auto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CE5114" w:rsidRPr="00DE0EE6" w:rsidRDefault="00CE5114" w:rsidP="00CE5114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симых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CE5114" w:rsidRPr="00F647CA" w:rsidRDefault="00CE5114" w:rsidP="00CE5114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22"/>
          <w:szCs w:val="22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ж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государственная система стандартизации. Стандарты межгосударственные, правила и рекомендации по 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сударственной стандартизации. Правила разработки, принятия, обновления и отмены»</w:t>
      </w:r>
    </w:p>
    <w:p w:rsidR="00CE5114" w:rsidRPr="00EE18AF" w:rsidRDefault="00CE5114" w:rsidP="00CE5114">
      <w:pPr>
        <w:widowControl w:val="0"/>
        <w:tabs>
          <w:tab w:val="left" w:pos="720"/>
        </w:tabs>
        <w:spacing w:before="120" w:line="276" w:lineRule="auto"/>
        <w:rPr>
          <w:rFonts w:eastAsia="MS Mincho" w:cs="Arial"/>
          <w:b/>
          <w:bCs/>
          <w:snapToGrid w:val="0"/>
          <w:color w:val="000000"/>
          <w:sz w:val="22"/>
          <w:szCs w:val="22"/>
        </w:rPr>
      </w:pPr>
      <w:r w:rsidRPr="00EE18AF">
        <w:rPr>
          <w:rFonts w:eastAsia="MS Mincho" w:cs="Arial"/>
          <w:b/>
          <w:bCs/>
          <w:snapToGrid w:val="0"/>
          <w:color w:val="000000"/>
          <w:sz w:val="22"/>
          <w:szCs w:val="22"/>
        </w:rPr>
        <w:t>Сведения о стандарте</w:t>
      </w:r>
    </w:p>
    <w:p w:rsidR="00CE5114" w:rsidRPr="00EE18AF" w:rsidRDefault="00CE5114" w:rsidP="00AC08C1">
      <w:pPr>
        <w:widowControl w:val="0"/>
        <w:tabs>
          <w:tab w:val="left" w:pos="720"/>
        </w:tabs>
        <w:spacing w:before="40" w:line="276" w:lineRule="auto"/>
        <w:rPr>
          <w:rFonts w:eastAsia="MS Mincho" w:cs="Arial"/>
          <w:snapToGrid w:val="0"/>
          <w:sz w:val="22"/>
          <w:szCs w:val="22"/>
        </w:rPr>
      </w:pPr>
      <w:r w:rsidRPr="00EE18AF">
        <w:rPr>
          <w:rFonts w:eastAsia="MS Mincho" w:cs="Arial"/>
          <w:snapToGrid w:val="0"/>
          <w:sz w:val="22"/>
          <w:szCs w:val="22"/>
        </w:rPr>
        <w:t>1 ПОДГОТОВЛЕН</w:t>
      </w:r>
      <w:r w:rsidRPr="00EE18AF">
        <w:rPr>
          <w:rFonts w:eastAsia="MS Mincho" w:cs="Arial"/>
          <w:snapToGrid w:val="0"/>
          <w:sz w:val="22"/>
          <w:szCs w:val="22"/>
        </w:rPr>
        <w:tab/>
        <w:t xml:space="preserve">Закрытым акционерным обществом «Научно-исследовательский центр контроля и диагностики технических систем» (ЗАО «НИЦ КД») на основе собственного перевода на русский язык англоязычной версии стандарта, указанного в пункте 4 </w:t>
      </w:r>
    </w:p>
    <w:p w:rsidR="00CE5114" w:rsidRPr="00EE18AF" w:rsidRDefault="00CE5114" w:rsidP="00AC08C1">
      <w:pPr>
        <w:widowControl w:val="0"/>
        <w:spacing w:before="40"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2 </w:t>
      </w:r>
      <w:proofErr w:type="gramStart"/>
      <w:r w:rsidRPr="00EE18AF">
        <w:rPr>
          <w:rFonts w:eastAsia="MS Mincho" w:cs="Arial"/>
          <w:sz w:val="22"/>
          <w:szCs w:val="22"/>
        </w:rPr>
        <w:t>ВНЕСЕН</w:t>
      </w:r>
      <w:proofErr w:type="gramEnd"/>
      <w:r w:rsidRPr="00EE18AF">
        <w:rPr>
          <w:rFonts w:eastAsia="MS Mincho" w:cs="Arial"/>
          <w:sz w:val="22"/>
          <w:szCs w:val="22"/>
        </w:rPr>
        <w:tab/>
        <w:t>Федеральным агентством по техническому регулированию и метрол</w:t>
      </w:r>
      <w:r w:rsidRPr="00EE18AF">
        <w:rPr>
          <w:rFonts w:eastAsia="MS Mincho" w:cs="Arial"/>
          <w:sz w:val="22"/>
          <w:szCs w:val="22"/>
        </w:rPr>
        <w:t>о</w:t>
      </w:r>
      <w:r w:rsidRPr="00EE18AF">
        <w:rPr>
          <w:rFonts w:eastAsia="MS Mincho" w:cs="Arial"/>
          <w:sz w:val="22"/>
          <w:szCs w:val="22"/>
        </w:rPr>
        <w:t xml:space="preserve">гии </w:t>
      </w:r>
    </w:p>
    <w:p w:rsidR="00CE5114" w:rsidRPr="00EE18AF" w:rsidRDefault="00CE5114" w:rsidP="00AC08C1">
      <w:pPr>
        <w:widowControl w:val="0"/>
        <w:spacing w:before="40"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3 </w:t>
      </w:r>
      <w:r w:rsidRPr="00EE18AF">
        <w:rPr>
          <w:rFonts w:eastAsia="MS Mincho" w:cs="Arial"/>
          <w:caps/>
          <w:sz w:val="22"/>
          <w:szCs w:val="22"/>
        </w:rPr>
        <w:t>принят</w:t>
      </w:r>
      <w:r w:rsidRPr="00EE18AF">
        <w:rPr>
          <w:rFonts w:eastAsia="MS Mincho" w:cs="Arial"/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EE18AF">
        <w:rPr>
          <w:rFonts w:eastAsia="MS Mincho" w:cs="Arial"/>
          <w:color w:val="FFFFFF"/>
          <w:sz w:val="22"/>
          <w:szCs w:val="22"/>
        </w:rPr>
        <w:t>27 сентября 2012</w:t>
      </w:r>
      <w:r w:rsidRPr="00EE18AF">
        <w:rPr>
          <w:rFonts w:eastAsia="MS Mincho" w:cs="Arial"/>
          <w:sz w:val="22"/>
          <w:szCs w:val="22"/>
        </w:rPr>
        <w:t xml:space="preserve"> г. № </w:t>
      </w:r>
      <w:r w:rsidRPr="00EE18AF">
        <w:rPr>
          <w:rFonts w:eastAsia="MS Mincho" w:cs="Arial"/>
          <w:color w:val="FFFFFF"/>
          <w:sz w:val="22"/>
          <w:szCs w:val="22"/>
        </w:rPr>
        <w:t>38-2010</w:t>
      </w:r>
      <w:r w:rsidRPr="00EE18AF">
        <w:rPr>
          <w:rFonts w:eastAsia="MS Mincho" w:cs="Arial"/>
          <w:sz w:val="22"/>
          <w:szCs w:val="22"/>
        </w:rPr>
        <w:t>)</w:t>
      </w:r>
    </w:p>
    <w:p w:rsidR="00CE5114" w:rsidRPr="00837A2B" w:rsidRDefault="00CE5114" w:rsidP="00AC0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40" w:line="240" w:lineRule="auto"/>
        <w:ind w:left="-142" w:firstLine="851"/>
        <w:jc w:val="left"/>
        <w:rPr>
          <w:rFonts w:eastAsia="MS Mincho" w:cs="Arial"/>
          <w:szCs w:val="24"/>
        </w:rPr>
      </w:pPr>
      <w:r w:rsidRPr="00837A2B">
        <w:rPr>
          <w:rFonts w:eastAsia="MS Mincho" w:cs="Arial"/>
          <w:szCs w:val="24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507"/>
      </w:tblGrid>
      <w:tr w:rsidR="00CE5114" w:rsidRPr="00257761" w:rsidTr="009653D2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E5114" w:rsidRPr="00257761" w:rsidRDefault="00CE5114" w:rsidP="009653D2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</w:t>
            </w:r>
            <w:r w:rsidRPr="00257761">
              <w:rPr>
                <w:rFonts w:eastAsia="MS Mincho" w:cs="Arial"/>
                <w:bCs/>
                <w:sz w:val="20"/>
              </w:rPr>
              <w:t>а</w:t>
            </w:r>
            <w:r w:rsidRPr="00257761">
              <w:rPr>
                <w:rFonts w:eastAsia="MS Mincho" w:cs="Arial"/>
                <w:bCs/>
                <w:sz w:val="20"/>
              </w:rPr>
              <w:t>ны по   МК (ИСО 3166)004-97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E5114" w:rsidRPr="00257761" w:rsidRDefault="00CE5114" w:rsidP="009653D2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CE5114" w:rsidRPr="00257761" w:rsidRDefault="00CE5114" w:rsidP="009653D2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по МК (ИСО 3166)004-97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CE5114" w:rsidRPr="00257761" w:rsidRDefault="00CE5114" w:rsidP="009653D2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национального органа по стандартизации</w:t>
            </w:r>
          </w:p>
        </w:tc>
      </w:tr>
      <w:tr w:rsidR="00AC08C1" w:rsidRPr="00257761" w:rsidTr="009653D2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Армения</w:t>
            </w: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Азербайджан</w:t>
            </w: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Беларусь</w:t>
            </w: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Киргизия</w:t>
            </w: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Россия</w:t>
            </w: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Узбекистан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C08C1" w:rsidRPr="00E40EC6" w:rsidRDefault="00AC08C1" w:rsidP="009653D2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  <w:lang w:val="de-DE"/>
              </w:rPr>
              <w:t>AM</w:t>
            </w:r>
          </w:p>
          <w:p w:rsidR="00AC08C1" w:rsidRPr="00E40EC6" w:rsidRDefault="00AC08C1" w:rsidP="009653D2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</w:p>
          <w:p w:rsidR="00AC08C1" w:rsidRPr="00E40EC6" w:rsidRDefault="00AC08C1" w:rsidP="009653D2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en-US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  <w:lang w:val="en-US"/>
              </w:rPr>
              <w:t>AZ</w:t>
            </w:r>
          </w:p>
          <w:p w:rsidR="00AC08C1" w:rsidRPr="00E40EC6" w:rsidRDefault="00AC08C1" w:rsidP="009653D2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en-US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  <w:lang w:val="de-DE"/>
              </w:rPr>
              <w:t>BY</w:t>
            </w:r>
          </w:p>
          <w:p w:rsidR="00AC08C1" w:rsidRPr="00E40EC6" w:rsidRDefault="00AC08C1" w:rsidP="009653D2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  <w:lang w:val="de-DE"/>
              </w:rPr>
              <w:t>KG</w:t>
            </w:r>
          </w:p>
          <w:p w:rsidR="00AC08C1" w:rsidRPr="00E40EC6" w:rsidRDefault="00AC08C1" w:rsidP="009653D2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  <w:lang w:val="de-DE"/>
              </w:rPr>
              <w:t>RU</w:t>
            </w:r>
          </w:p>
          <w:p w:rsidR="00AC08C1" w:rsidRPr="00E40EC6" w:rsidRDefault="00AC08C1" w:rsidP="009653D2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  <w:lang w:val="de-DE"/>
              </w:rPr>
              <w:t>UZ</w:t>
            </w:r>
          </w:p>
        </w:tc>
        <w:tc>
          <w:tcPr>
            <w:tcW w:w="45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ЗАО «Национальный орган по стандартиз</w:t>
            </w:r>
            <w:r w:rsidRPr="00E40EC6">
              <w:rPr>
                <w:bCs/>
                <w:snapToGrid w:val="0"/>
                <w:color w:val="FFFFFF" w:themeColor="background1"/>
                <w:sz w:val="20"/>
              </w:rPr>
              <w:t>а</w:t>
            </w:r>
            <w:r w:rsidRPr="00E40EC6">
              <w:rPr>
                <w:bCs/>
                <w:snapToGrid w:val="0"/>
                <w:color w:val="FFFFFF" w:themeColor="background1"/>
                <w:sz w:val="20"/>
              </w:rPr>
              <w:t>ции и метрологии» Республики Армения</w:t>
            </w: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E40EC6">
              <w:rPr>
                <w:bCs/>
                <w:snapToGrid w:val="0"/>
                <w:color w:val="FFFFFF" w:themeColor="background1"/>
                <w:sz w:val="20"/>
              </w:rPr>
              <w:t>Азстандарт</w:t>
            </w:r>
            <w:proofErr w:type="spellEnd"/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Госстандарт Республики Беларусь</w:t>
            </w:r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E40EC6">
              <w:rPr>
                <w:bCs/>
                <w:snapToGrid w:val="0"/>
                <w:color w:val="FFFFFF" w:themeColor="background1"/>
                <w:sz w:val="20"/>
              </w:rPr>
              <w:t>Кыргызстандарт</w:t>
            </w:r>
            <w:proofErr w:type="spellEnd"/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E40EC6">
              <w:rPr>
                <w:bCs/>
                <w:snapToGrid w:val="0"/>
                <w:color w:val="FFFFFF" w:themeColor="background1"/>
                <w:sz w:val="20"/>
              </w:rPr>
              <w:t>Росстандарт</w:t>
            </w:r>
            <w:proofErr w:type="spellEnd"/>
          </w:p>
          <w:p w:rsidR="00AC08C1" w:rsidRPr="00E40EC6" w:rsidRDefault="00AC08C1" w:rsidP="009653D2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E40EC6">
              <w:rPr>
                <w:bCs/>
                <w:snapToGrid w:val="0"/>
                <w:color w:val="FFFFFF" w:themeColor="background1"/>
                <w:sz w:val="20"/>
              </w:rPr>
              <w:t>Узбекское агентство по техническому регул</w:t>
            </w:r>
            <w:r w:rsidRPr="00E40EC6">
              <w:rPr>
                <w:bCs/>
                <w:snapToGrid w:val="0"/>
                <w:color w:val="FFFFFF" w:themeColor="background1"/>
                <w:sz w:val="20"/>
              </w:rPr>
              <w:t>и</w:t>
            </w:r>
            <w:r w:rsidRPr="00E40EC6">
              <w:rPr>
                <w:bCs/>
                <w:snapToGrid w:val="0"/>
                <w:color w:val="FFFFFF" w:themeColor="background1"/>
                <w:sz w:val="20"/>
              </w:rPr>
              <w:t>рованию</w:t>
            </w:r>
          </w:p>
        </w:tc>
      </w:tr>
    </w:tbl>
    <w:p w:rsidR="00CE5114" w:rsidRPr="00EB08EE" w:rsidRDefault="00CE5114" w:rsidP="00CE5114">
      <w:pPr>
        <w:widowControl w:val="0"/>
        <w:spacing w:before="60" w:line="276" w:lineRule="auto"/>
        <w:rPr>
          <w:rFonts w:eastAsia="MS Mincho" w:cs="Arial"/>
          <w:sz w:val="22"/>
          <w:szCs w:val="22"/>
        </w:rPr>
      </w:pPr>
      <w:r w:rsidRPr="00257761">
        <w:rPr>
          <w:rFonts w:eastAsia="MS Mincho" w:cs="Arial"/>
          <w:sz w:val="22"/>
          <w:szCs w:val="22"/>
        </w:rPr>
        <w:t>4 Настоящий стандарт</w:t>
      </w:r>
      <w:r>
        <w:rPr>
          <w:rFonts w:eastAsia="MS Mincho" w:cs="Arial"/>
          <w:sz w:val="22"/>
          <w:szCs w:val="22"/>
        </w:rPr>
        <w:t xml:space="preserve"> идентичен</w:t>
      </w:r>
      <w:r w:rsidRPr="00257761">
        <w:rPr>
          <w:rFonts w:eastAsia="MS Mincho" w:cs="Arial"/>
          <w:sz w:val="22"/>
          <w:szCs w:val="22"/>
        </w:rPr>
        <w:t xml:space="preserve"> международному стандарту </w:t>
      </w:r>
      <w:r w:rsidRPr="00AE1F84">
        <w:rPr>
          <w:rFonts w:eastAsia="MS Mincho" w:cs="Arial"/>
          <w:sz w:val="22"/>
          <w:szCs w:val="22"/>
        </w:rPr>
        <w:t xml:space="preserve">ISO </w:t>
      </w:r>
      <w:r w:rsidR="00E40EC6">
        <w:rPr>
          <w:rFonts w:eastAsia="MS Mincho" w:cs="Arial"/>
          <w:sz w:val="22"/>
          <w:szCs w:val="22"/>
        </w:rPr>
        <w:t>21940-2</w:t>
      </w:r>
      <w:r w:rsidR="00F2550C">
        <w:rPr>
          <w:rFonts w:eastAsia="MS Mincho" w:cs="Arial"/>
          <w:sz w:val="22"/>
          <w:szCs w:val="22"/>
        </w:rPr>
        <w:t>3</w:t>
      </w:r>
      <w:r w:rsidRPr="00AE1F84">
        <w:rPr>
          <w:rFonts w:eastAsia="MS Mincho" w:cs="Arial"/>
          <w:sz w:val="22"/>
          <w:szCs w:val="22"/>
        </w:rPr>
        <w:t>:20</w:t>
      </w:r>
      <w:r w:rsidR="00F2550C">
        <w:rPr>
          <w:rFonts w:eastAsia="MS Mincho" w:cs="Arial"/>
          <w:sz w:val="22"/>
          <w:szCs w:val="22"/>
        </w:rPr>
        <w:t>1</w:t>
      </w:r>
      <w:r w:rsidR="00E40EC6">
        <w:rPr>
          <w:rFonts w:eastAsia="MS Mincho" w:cs="Arial"/>
          <w:sz w:val="22"/>
          <w:szCs w:val="22"/>
        </w:rPr>
        <w:t>2</w:t>
      </w:r>
      <w:r w:rsidRPr="00AE1F84">
        <w:rPr>
          <w:rFonts w:eastAsia="MS Mincho" w:cs="Arial"/>
          <w:sz w:val="22"/>
          <w:szCs w:val="22"/>
        </w:rPr>
        <w:t xml:space="preserve"> </w:t>
      </w:r>
      <w:r w:rsidRPr="00251584">
        <w:rPr>
          <w:sz w:val="22"/>
          <w:szCs w:val="22"/>
        </w:rPr>
        <w:t>«</w:t>
      </w:r>
      <w:r>
        <w:rPr>
          <w:sz w:val="22"/>
          <w:szCs w:val="22"/>
        </w:rPr>
        <w:t xml:space="preserve">Вибрация. </w:t>
      </w:r>
      <w:r w:rsidR="00E40EC6">
        <w:rPr>
          <w:sz w:val="22"/>
          <w:szCs w:val="22"/>
        </w:rPr>
        <w:t>Балансировка роторов</w:t>
      </w:r>
      <w:r>
        <w:rPr>
          <w:sz w:val="22"/>
          <w:szCs w:val="22"/>
        </w:rPr>
        <w:t>. Часть</w:t>
      </w:r>
      <w:r w:rsidRPr="00EB08EE">
        <w:rPr>
          <w:sz w:val="22"/>
          <w:szCs w:val="22"/>
        </w:rPr>
        <w:t xml:space="preserve"> </w:t>
      </w:r>
      <w:r w:rsidR="00E40EC6" w:rsidRPr="00EB08EE">
        <w:rPr>
          <w:sz w:val="22"/>
          <w:szCs w:val="22"/>
        </w:rPr>
        <w:t>2</w:t>
      </w:r>
      <w:r w:rsidR="00F2550C" w:rsidRPr="00EB08EE">
        <w:rPr>
          <w:sz w:val="22"/>
          <w:szCs w:val="22"/>
        </w:rPr>
        <w:t>3</w:t>
      </w:r>
      <w:r w:rsidRPr="00EB08EE">
        <w:rPr>
          <w:sz w:val="22"/>
          <w:szCs w:val="22"/>
        </w:rPr>
        <w:t xml:space="preserve">. </w:t>
      </w:r>
      <w:proofErr w:type="gramStart"/>
      <w:r w:rsidR="00F2550C">
        <w:rPr>
          <w:sz w:val="22"/>
          <w:szCs w:val="22"/>
        </w:rPr>
        <w:t>Ограждения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и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другие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средства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защиты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изм</w:t>
      </w:r>
      <w:r w:rsidR="00F2550C">
        <w:rPr>
          <w:sz w:val="22"/>
          <w:szCs w:val="22"/>
        </w:rPr>
        <w:t>е</w:t>
      </w:r>
      <w:r w:rsidR="00F2550C">
        <w:rPr>
          <w:sz w:val="22"/>
          <w:szCs w:val="22"/>
        </w:rPr>
        <w:t>рительного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пульта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балансировочных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</w:rPr>
        <w:t>станков</w:t>
      </w:r>
      <w:r w:rsidRPr="00EB08EE">
        <w:rPr>
          <w:sz w:val="22"/>
          <w:szCs w:val="22"/>
        </w:rPr>
        <w:t>»</w:t>
      </w:r>
      <w:r w:rsidRPr="00EB08EE">
        <w:rPr>
          <w:rFonts w:eastAsia="MS Mincho" w:cs="Arial"/>
          <w:sz w:val="22"/>
          <w:szCs w:val="22"/>
        </w:rPr>
        <w:t xml:space="preserve"> (</w:t>
      </w:r>
      <w:r w:rsidR="005C25C8" w:rsidRPr="00EB08EE">
        <w:rPr>
          <w:rFonts w:eastAsia="MS Mincho" w:cs="Arial"/>
          <w:sz w:val="22"/>
          <w:szCs w:val="22"/>
        </w:rPr>
        <w:t>«</w:t>
      </w:r>
      <w:r w:rsidR="00E40EC6" w:rsidRPr="00E40EC6">
        <w:rPr>
          <w:sz w:val="22"/>
          <w:szCs w:val="22"/>
          <w:lang w:val="en-US"/>
        </w:rPr>
        <w:t>Mechanical</w:t>
      </w:r>
      <w:r w:rsidR="00E40EC6" w:rsidRPr="00EB08EE">
        <w:rPr>
          <w:sz w:val="22"/>
          <w:szCs w:val="22"/>
        </w:rPr>
        <w:t xml:space="preserve"> </w:t>
      </w:r>
      <w:r w:rsidR="00E40EC6" w:rsidRPr="00E40EC6">
        <w:rPr>
          <w:sz w:val="22"/>
          <w:szCs w:val="22"/>
          <w:lang w:val="en-US"/>
        </w:rPr>
        <w:t>vibration</w:t>
      </w:r>
      <w:r w:rsidR="00E40EC6" w:rsidRPr="00EB08EE">
        <w:rPr>
          <w:sz w:val="22"/>
          <w:szCs w:val="22"/>
        </w:rPr>
        <w:t xml:space="preserve"> — </w:t>
      </w:r>
      <w:r w:rsidR="00E40EC6" w:rsidRPr="00E40EC6">
        <w:rPr>
          <w:sz w:val="22"/>
          <w:szCs w:val="22"/>
          <w:lang w:val="en-US"/>
        </w:rPr>
        <w:t>Rotor</w:t>
      </w:r>
      <w:r w:rsidR="00E40EC6" w:rsidRPr="00EB08EE">
        <w:rPr>
          <w:sz w:val="22"/>
          <w:szCs w:val="22"/>
        </w:rPr>
        <w:t xml:space="preserve"> </w:t>
      </w:r>
      <w:r w:rsidR="00E40EC6" w:rsidRPr="00E40EC6">
        <w:rPr>
          <w:sz w:val="22"/>
          <w:szCs w:val="22"/>
          <w:lang w:val="en-US"/>
        </w:rPr>
        <w:t>balancing </w:t>
      </w:r>
      <w:r w:rsidR="00E40EC6" w:rsidRPr="00EB08EE">
        <w:rPr>
          <w:sz w:val="22"/>
          <w:szCs w:val="22"/>
        </w:rPr>
        <w:t xml:space="preserve">— </w:t>
      </w:r>
      <w:r w:rsidR="00E40EC6" w:rsidRPr="00E40EC6">
        <w:rPr>
          <w:sz w:val="22"/>
          <w:szCs w:val="22"/>
          <w:lang w:val="en-US"/>
        </w:rPr>
        <w:t>Part </w:t>
      </w:r>
      <w:r w:rsidR="00E40EC6" w:rsidRPr="00EB08EE">
        <w:rPr>
          <w:sz w:val="22"/>
          <w:szCs w:val="22"/>
        </w:rPr>
        <w:t>2</w:t>
      </w:r>
      <w:r w:rsidR="00F2550C" w:rsidRPr="00EB08EE">
        <w:rPr>
          <w:sz w:val="22"/>
          <w:szCs w:val="22"/>
        </w:rPr>
        <w:t>3</w:t>
      </w:r>
      <w:r w:rsidR="00E40EC6" w:rsidRPr="00EB08EE">
        <w:rPr>
          <w:sz w:val="22"/>
          <w:szCs w:val="22"/>
        </w:rPr>
        <w:t>:</w:t>
      </w:r>
      <w:proofErr w:type="gramEnd"/>
      <w:r w:rsidR="00F2550C" w:rsidRPr="00EB08EE">
        <w:rPr>
          <w:sz w:val="22"/>
          <w:szCs w:val="22"/>
        </w:rPr>
        <w:t xml:space="preserve"> </w:t>
      </w:r>
      <w:proofErr w:type="gramStart"/>
      <w:r w:rsidR="00F2550C">
        <w:rPr>
          <w:sz w:val="22"/>
          <w:szCs w:val="22"/>
          <w:lang w:val="en-US"/>
        </w:rPr>
        <w:t>Enclosures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and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other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protective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measures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for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the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measuring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station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of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balancing</w:t>
      </w:r>
      <w:r w:rsidR="00F2550C" w:rsidRPr="00EB08EE">
        <w:rPr>
          <w:sz w:val="22"/>
          <w:szCs w:val="22"/>
        </w:rPr>
        <w:t xml:space="preserve"> </w:t>
      </w:r>
      <w:r w:rsidR="00F2550C">
        <w:rPr>
          <w:sz w:val="22"/>
          <w:szCs w:val="22"/>
          <w:lang w:val="en-US"/>
        </w:rPr>
        <w:t>m</w:t>
      </w:r>
      <w:r w:rsidR="00F2550C">
        <w:rPr>
          <w:sz w:val="22"/>
          <w:szCs w:val="22"/>
          <w:lang w:val="en-US"/>
        </w:rPr>
        <w:t>a</w:t>
      </w:r>
      <w:r w:rsidR="00F2550C">
        <w:rPr>
          <w:sz w:val="22"/>
          <w:szCs w:val="22"/>
          <w:lang w:val="en-US"/>
        </w:rPr>
        <w:t>chines</w:t>
      </w:r>
      <w:r w:rsidR="005C25C8" w:rsidRPr="00EB08EE">
        <w:rPr>
          <w:sz w:val="22"/>
          <w:szCs w:val="22"/>
        </w:rPr>
        <w:t>»</w:t>
      </w:r>
      <w:r w:rsidRPr="00EB08EE">
        <w:rPr>
          <w:sz w:val="22"/>
          <w:szCs w:val="22"/>
        </w:rPr>
        <w:t xml:space="preserve">, </w:t>
      </w:r>
      <w:r>
        <w:rPr>
          <w:rFonts w:eastAsia="MS Mincho" w:cs="Arial"/>
          <w:sz w:val="22"/>
          <w:szCs w:val="22"/>
          <w:lang w:val="en-US"/>
        </w:rPr>
        <w:t>IDT</w:t>
      </w:r>
      <w:r w:rsidRPr="00EB08EE">
        <w:rPr>
          <w:rFonts w:eastAsia="MS Mincho" w:cs="Arial"/>
          <w:sz w:val="22"/>
          <w:szCs w:val="22"/>
        </w:rPr>
        <w:t>).</w:t>
      </w:r>
      <w:proofErr w:type="gramEnd"/>
    </w:p>
    <w:p w:rsidR="00F2550C" w:rsidRPr="00922C18" w:rsidRDefault="00922C18" w:rsidP="00922C18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Наименование настоящего стандарта изменено относительно наименования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ного международного стандарта для приведения в соответствие с 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1.5–2012 (пункт 3.5).</w:t>
      </w:r>
      <w:r w:rsidR="00F2550C" w:rsidRPr="00922C18">
        <w:rPr>
          <w:sz w:val="22"/>
          <w:szCs w:val="22"/>
        </w:rPr>
        <w:t xml:space="preserve"> </w:t>
      </w:r>
    </w:p>
    <w:p w:rsidR="00CE5114" w:rsidRPr="00EE18AF" w:rsidRDefault="00CE5114" w:rsidP="00CE5114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>Международный стандарт разработан Техническим комитетом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TC</w:t>
      </w:r>
      <w:r w:rsidRPr="00CE5114">
        <w:rPr>
          <w:sz w:val="22"/>
          <w:szCs w:val="22"/>
        </w:rPr>
        <w:t xml:space="preserve"> 108</w:t>
      </w:r>
      <w:r>
        <w:rPr>
          <w:sz w:val="22"/>
          <w:szCs w:val="22"/>
        </w:rPr>
        <w:t xml:space="preserve"> «Вибрация, удар и контроль состояния» Подкомитетом </w:t>
      </w:r>
      <w:r w:rsidR="00E40EC6">
        <w:rPr>
          <w:sz w:val="22"/>
          <w:szCs w:val="22"/>
        </w:rPr>
        <w:t>2</w:t>
      </w:r>
      <w:r>
        <w:rPr>
          <w:sz w:val="22"/>
          <w:szCs w:val="22"/>
        </w:rPr>
        <w:t xml:space="preserve"> «</w:t>
      </w:r>
      <w:r w:rsidR="00E40EC6">
        <w:rPr>
          <w:sz w:val="22"/>
          <w:szCs w:val="22"/>
          <w:lang w:eastAsia="en-US"/>
        </w:rPr>
        <w:t>Измерения и оценка вибрации и ударов пр</w:t>
      </w:r>
      <w:r w:rsidR="00E40EC6">
        <w:rPr>
          <w:sz w:val="22"/>
          <w:szCs w:val="22"/>
          <w:lang w:eastAsia="en-US"/>
        </w:rPr>
        <w:t>и</w:t>
      </w:r>
      <w:r w:rsidR="00E40EC6">
        <w:rPr>
          <w:sz w:val="22"/>
          <w:szCs w:val="22"/>
          <w:lang w:eastAsia="en-US"/>
        </w:rPr>
        <w:t>менительно к машинам, транспортным средствам и сооружениям</w:t>
      </w:r>
      <w:r>
        <w:rPr>
          <w:sz w:val="22"/>
          <w:szCs w:val="22"/>
        </w:rPr>
        <w:t>» Международной орган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зации по стандартизации</w:t>
      </w:r>
      <w:r>
        <w:rPr>
          <w:rFonts w:eastAsia="MS Mincho" w:cs="Arial"/>
          <w:sz w:val="22"/>
          <w:szCs w:val="22"/>
        </w:rPr>
        <w:t xml:space="preserve">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  <w:r w:rsidRPr="00EE18AF">
        <w:rPr>
          <w:rFonts w:eastAsia="MS Mincho" w:cs="Arial"/>
          <w:sz w:val="22"/>
          <w:szCs w:val="22"/>
        </w:rPr>
        <w:t xml:space="preserve"> </w:t>
      </w:r>
    </w:p>
    <w:p w:rsidR="00CE5114" w:rsidRDefault="00CE5114" w:rsidP="00CE5114">
      <w:pPr>
        <w:widowControl w:val="0"/>
        <w:spacing w:line="276" w:lineRule="auto"/>
        <w:rPr>
          <w:sz w:val="22"/>
          <w:szCs w:val="22"/>
        </w:rPr>
      </w:pPr>
      <w:r w:rsidRPr="00A264C9">
        <w:rPr>
          <w:sz w:val="22"/>
          <w:szCs w:val="22"/>
        </w:rPr>
        <w:t>При применении настоящего стандарта рекомендуется использовать вместо ссыло</w:t>
      </w:r>
      <w:r w:rsidRPr="00A264C9">
        <w:rPr>
          <w:sz w:val="22"/>
          <w:szCs w:val="22"/>
        </w:rPr>
        <w:t>ч</w:t>
      </w:r>
      <w:r w:rsidRPr="00A264C9">
        <w:rPr>
          <w:sz w:val="22"/>
          <w:szCs w:val="22"/>
        </w:rPr>
        <w:t>н</w:t>
      </w:r>
      <w:r>
        <w:rPr>
          <w:sz w:val="22"/>
          <w:szCs w:val="22"/>
        </w:rPr>
        <w:t>ых</w:t>
      </w:r>
      <w:r w:rsidRPr="00A264C9">
        <w:rPr>
          <w:sz w:val="22"/>
          <w:szCs w:val="22"/>
        </w:rPr>
        <w:t xml:space="preserve"> международн</w:t>
      </w:r>
      <w:r>
        <w:rPr>
          <w:sz w:val="22"/>
          <w:szCs w:val="22"/>
        </w:rPr>
        <w:t>ых</w:t>
      </w:r>
      <w:r w:rsidRPr="00A264C9">
        <w:rPr>
          <w:sz w:val="22"/>
          <w:szCs w:val="22"/>
        </w:rPr>
        <w:t xml:space="preserve"> стандарт</w:t>
      </w:r>
      <w:r>
        <w:rPr>
          <w:sz w:val="22"/>
          <w:szCs w:val="22"/>
        </w:rPr>
        <w:t>ов</w:t>
      </w:r>
      <w:r w:rsidRPr="00A264C9">
        <w:rPr>
          <w:sz w:val="22"/>
          <w:szCs w:val="22"/>
        </w:rPr>
        <w:t xml:space="preserve"> соответствующи</w:t>
      </w:r>
      <w:r>
        <w:rPr>
          <w:sz w:val="22"/>
          <w:szCs w:val="22"/>
        </w:rPr>
        <w:t>е</w:t>
      </w:r>
      <w:r w:rsidRPr="00A264C9">
        <w:rPr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 w:rsidRPr="00A264C9">
        <w:rPr>
          <w:sz w:val="22"/>
          <w:szCs w:val="22"/>
        </w:rPr>
        <w:t xml:space="preserve"> </w:t>
      </w:r>
      <w:r>
        <w:rPr>
          <w:sz w:val="22"/>
          <w:szCs w:val="22"/>
        </w:rPr>
        <w:t>межгосударственные стандарты</w:t>
      </w:r>
      <w:r w:rsidRPr="00A264C9">
        <w:rPr>
          <w:sz w:val="22"/>
          <w:szCs w:val="22"/>
        </w:rPr>
        <w:t>, св</w:t>
      </w:r>
      <w:r w:rsidRPr="00A264C9">
        <w:rPr>
          <w:sz w:val="22"/>
          <w:szCs w:val="22"/>
        </w:rPr>
        <w:t>е</w:t>
      </w:r>
      <w:r w:rsidRPr="00A264C9">
        <w:rPr>
          <w:sz w:val="22"/>
          <w:szCs w:val="22"/>
        </w:rPr>
        <w:t>дения о котор</w:t>
      </w:r>
      <w:r>
        <w:rPr>
          <w:sz w:val="22"/>
          <w:szCs w:val="22"/>
        </w:rPr>
        <w:t>ых</w:t>
      </w:r>
      <w:r w:rsidRPr="00A264C9">
        <w:rPr>
          <w:sz w:val="22"/>
          <w:szCs w:val="22"/>
        </w:rPr>
        <w:t xml:space="preserve"> приведены в дополнительном приложении ДА</w:t>
      </w:r>
    </w:p>
    <w:p w:rsidR="00CE5114" w:rsidRPr="009B5783" w:rsidRDefault="00CE5114" w:rsidP="00AC08C1">
      <w:pPr>
        <w:widowControl w:val="0"/>
        <w:spacing w:before="40" w:line="276" w:lineRule="auto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5 </w:t>
      </w:r>
      <w:bookmarkStart w:id="1" w:name="_Hlk84761920"/>
      <w:r>
        <w:rPr>
          <w:rFonts w:eastAsia="MS Mincho" w:cs="Arial"/>
          <w:sz w:val="22"/>
          <w:szCs w:val="22"/>
        </w:rPr>
        <w:t xml:space="preserve">ВЗАМЕН ГОСТ </w:t>
      </w:r>
      <w:r w:rsidR="00922C18">
        <w:rPr>
          <w:rFonts w:eastAsia="MS Mincho" w:cs="Arial"/>
          <w:sz w:val="22"/>
          <w:szCs w:val="22"/>
        </w:rPr>
        <w:t>31321</w:t>
      </w:r>
      <w:r w:rsidR="00E40EC6">
        <w:rPr>
          <w:rFonts w:eastAsia="MS Mincho" w:cs="Arial"/>
          <w:sz w:val="22"/>
          <w:szCs w:val="22"/>
        </w:rPr>
        <w:t>–</w:t>
      </w:r>
      <w:r>
        <w:rPr>
          <w:rFonts w:eastAsia="MS Mincho" w:cs="Arial"/>
          <w:sz w:val="22"/>
          <w:szCs w:val="22"/>
        </w:rPr>
        <w:t>200</w:t>
      </w:r>
      <w:r w:rsidR="00922C18">
        <w:rPr>
          <w:rFonts w:eastAsia="MS Mincho" w:cs="Arial"/>
          <w:sz w:val="22"/>
          <w:szCs w:val="22"/>
        </w:rPr>
        <w:t>6</w:t>
      </w:r>
    </w:p>
    <w:bookmarkEnd w:id="1"/>
    <w:p w:rsidR="00CE5114" w:rsidRPr="003B09BA" w:rsidRDefault="00CE5114" w:rsidP="00AC0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40" w:line="240" w:lineRule="auto"/>
        <w:rPr>
          <w:i/>
          <w:sz w:val="20"/>
        </w:rPr>
      </w:pPr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(государственных)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CE5114" w:rsidRPr="003B09BA" w:rsidRDefault="00CE5114" w:rsidP="00AC08C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i/>
          <w:sz w:val="20"/>
        </w:rPr>
      </w:pPr>
      <w:r w:rsidRPr="003B09BA">
        <w:rPr>
          <w:i/>
          <w:sz w:val="20"/>
        </w:rPr>
        <w:t xml:space="preserve">В случае пересмотра, изменения или отмены настоящего стандарта соответствующая информация будет опубликована в сети Интернет на сайте Межгосударственного совета по </w:t>
      </w:r>
      <w:r w:rsidRPr="003B09BA">
        <w:rPr>
          <w:i/>
          <w:sz w:val="20"/>
        </w:rPr>
        <w:lastRenderedPageBreak/>
        <w:t>стандартизации, метрологии и сертификации в каталоге «Межгосударственные стандарты»</w:t>
      </w:r>
    </w:p>
    <w:p w:rsidR="00CE5114" w:rsidRDefault="00CE5114" w:rsidP="00AC08C1">
      <w:pPr>
        <w:widowControl w:val="0"/>
        <w:spacing w:before="120" w:line="240" w:lineRule="auto"/>
        <w:ind w:firstLine="510"/>
        <w:rPr>
          <w:rFonts w:cs="Arial"/>
          <w:sz w:val="20"/>
        </w:rPr>
      </w:pPr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</w:t>
      </w:r>
      <w:proofErr w:type="gramStart"/>
      <w:r w:rsidRPr="00FA1AAA">
        <w:rPr>
          <w:rFonts w:cs="Arial"/>
          <w:sz w:val="20"/>
        </w:rPr>
        <w:t>рств пр</w:t>
      </w:r>
      <w:proofErr w:type="gramEnd"/>
      <w:r w:rsidRPr="00FA1AAA">
        <w:rPr>
          <w:rFonts w:cs="Arial"/>
          <w:sz w:val="20"/>
        </w:rPr>
        <w:t>инадлежит национальным органам по стандартизации этих государств</w:t>
      </w:r>
    </w:p>
    <w:p w:rsidR="00CE5114" w:rsidRPr="00426E34" w:rsidRDefault="00CE5114" w:rsidP="00CE5114">
      <w:pPr>
        <w:spacing w:line="240" w:lineRule="auto"/>
        <w:ind w:firstLine="0"/>
        <w:jc w:val="left"/>
        <w:rPr>
          <w:sz w:val="2"/>
          <w:szCs w:val="2"/>
        </w:rPr>
      </w:pPr>
    </w:p>
    <w:p w:rsidR="00625501" w:rsidRPr="00A45C0E" w:rsidRDefault="00625501" w:rsidP="007668FB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584DCB" w:rsidRPr="003358C2" w:rsidRDefault="00584DCB" w:rsidP="00584DCB">
      <w:pPr>
        <w:suppressAutoHyphens/>
        <w:spacing w:line="348" w:lineRule="auto"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 Область применения ……………………………...……………………………………………..............</w:t>
      </w:r>
    </w:p>
    <w:p w:rsidR="00584DCB" w:rsidRPr="003358C2" w:rsidRDefault="00584DCB" w:rsidP="00584DCB">
      <w:pPr>
        <w:suppressAutoHyphens/>
        <w:spacing w:line="348" w:lineRule="auto"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 Нормативные ссылки ……………………………………………………..……………………..............</w:t>
      </w:r>
    </w:p>
    <w:p w:rsidR="00584DCB" w:rsidRPr="003358C2" w:rsidRDefault="00584DCB" w:rsidP="00584DCB">
      <w:pPr>
        <w:suppressAutoHyphens/>
        <w:spacing w:line="348" w:lineRule="auto"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 Термины и определения</w:t>
      </w:r>
      <w:proofErr w:type="gramStart"/>
      <w:r w:rsidRPr="003358C2">
        <w:rPr>
          <w:sz w:val="22"/>
          <w:szCs w:val="22"/>
        </w:rPr>
        <w:t xml:space="preserve"> …………………………………………………....…………………..............</w:t>
      </w:r>
      <w:proofErr w:type="gramEnd"/>
    </w:p>
    <w:p w:rsidR="00584DCB" w:rsidRPr="003358C2" w:rsidRDefault="00584DCB" w:rsidP="00584DCB">
      <w:pPr>
        <w:suppressAutoHyphens/>
        <w:spacing w:line="348" w:lineRule="auto"/>
        <w:ind w:left="227" w:hanging="227"/>
        <w:jc w:val="left"/>
        <w:rPr>
          <w:sz w:val="22"/>
          <w:szCs w:val="22"/>
        </w:rPr>
      </w:pPr>
      <w:r w:rsidRPr="003358C2">
        <w:rPr>
          <w:sz w:val="22"/>
          <w:szCs w:val="22"/>
        </w:rPr>
        <w:t xml:space="preserve">4 </w:t>
      </w:r>
      <w:r>
        <w:rPr>
          <w:sz w:val="22"/>
          <w:szCs w:val="22"/>
        </w:rPr>
        <w:t>Значительные источники риска......................................................................................................</w:t>
      </w:r>
    </w:p>
    <w:p w:rsidR="00584DCB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4.1 Общие положения……...................................………………………………………………………</w:t>
      </w:r>
    </w:p>
    <w:p w:rsidR="00584DCB" w:rsidRPr="006C76A7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4.2 Оценка риска………………………………………………………..................................................</w:t>
      </w:r>
    </w:p>
    <w:p w:rsidR="00584DCB" w:rsidRPr="006C76A7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Pr="006C76A7">
        <w:rPr>
          <w:sz w:val="22"/>
          <w:szCs w:val="22"/>
        </w:rPr>
        <w:t xml:space="preserve">.3 </w:t>
      </w:r>
      <w:r w:rsidRPr="00C14A35">
        <w:rPr>
          <w:sz w:val="22"/>
          <w:szCs w:val="22"/>
        </w:rPr>
        <w:t>Доступ к балансировочному станку</w:t>
      </w:r>
      <w:r>
        <w:rPr>
          <w:sz w:val="22"/>
          <w:szCs w:val="22"/>
        </w:rPr>
        <w:t>...............................................................................</w:t>
      </w:r>
      <w:r w:rsidRPr="006C76A7">
        <w:rPr>
          <w:sz w:val="22"/>
          <w:szCs w:val="22"/>
        </w:rPr>
        <w:t>………</w:t>
      </w:r>
    </w:p>
    <w:p w:rsidR="00584DCB" w:rsidRPr="003358C2" w:rsidRDefault="00584DCB" w:rsidP="00584DCB">
      <w:pPr>
        <w:suppressAutoHyphens/>
        <w:spacing w:line="348" w:lineRule="auto"/>
        <w:ind w:left="227" w:hanging="227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5 </w:t>
      </w:r>
      <w:r w:rsidRPr="00C14A35">
        <w:rPr>
          <w:sz w:val="22"/>
          <w:szCs w:val="22"/>
        </w:rPr>
        <w:t>Требования безопасности и средства защиты</w:t>
      </w:r>
      <w:proofErr w:type="gramStart"/>
      <w:r>
        <w:rPr>
          <w:sz w:val="22"/>
          <w:szCs w:val="22"/>
        </w:rPr>
        <w:t>..........................</w:t>
      </w:r>
      <w:r w:rsidRPr="003358C2">
        <w:rPr>
          <w:sz w:val="22"/>
          <w:szCs w:val="22"/>
        </w:rPr>
        <w:t>.…………...................…</w:t>
      </w:r>
      <w:r>
        <w:rPr>
          <w:sz w:val="22"/>
          <w:szCs w:val="22"/>
        </w:rPr>
        <w:t>.............</w:t>
      </w:r>
      <w:proofErr w:type="gramEnd"/>
    </w:p>
    <w:p w:rsidR="00584DCB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5.1 Общие требования</w:t>
      </w:r>
      <w:proofErr w:type="gramStart"/>
      <w:r>
        <w:rPr>
          <w:sz w:val="22"/>
          <w:szCs w:val="22"/>
        </w:rPr>
        <w:t>.........................…………………………….................………………………</w:t>
      </w:r>
      <w:r w:rsidRPr="003358C2">
        <w:rPr>
          <w:sz w:val="22"/>
          <w:szCs w:val="22"/>
        </w:rPr>
        <w:t>  </w:t>
      </w:r>
      <w:proofErr w:type="gramEnd"/>
    </w:p>
    <w:p w:rsidR="00584DCB" w:rsidRPr="006C76A7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5.2 Специальные требования</w:t>
      </w:r>
      <w:proofErr w:type="gramStart"/>
      <w:r>
        <w:rPr>
          <w:sz w:val="22"/>
          <w:szCs w:val="22"/>
        </w:rPr>
        <w:t>…………….............................................</w:t>
      </w:r>
      <w:r w:rsidRPr="006C76A7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..</w:t>
      </w:r>
      <w:proofErr w:type="gramEnd"/>
    </w:p>
    <w:p w:rsidR="00584DCB" w:rsidRDefault="00584DCB" w:rsidP="00584DCB">
      <w:pPr>
        <w:suppressAutoHyphens/>
        <w:spacing w:line="348" w:lineRule="auto"/>
        <w:ind w:left="227" w:hanging="227"/>
        <w:jc w:val="left"/>
        <w:rPr>
          <w:sz w:val="22"/>
          <w:szCs w:val="22"/>
        </w:rPr>
      </w:pPr>
      <w:r w:rsidRPr="003358C2">
        <w:rPr>
          <w:sz w:val="22"/>
          <w:szCs w:val="22"/>
        </w:rPr>
        <w:t xml:space="preserve">6 </w:t>
      </w:r>
      <w:r w:rsidRPr="00C14A35">
        <w:rPr>
          <w:sz w:val="22"/>
          <w:szCs w:val="22"/>
        </w:rPr>
        <w:t>Проверка выполнения требований безопасности и принятых мер защиты</w:t>
      </w:r>
      <w:r>
        <w:rPr>
          <w:sz w:val="22"/>
          <w:szCs w:val="22"/>
        </w:rPr>
        <w:t xml:space="preserve"> ………...................</w:t>
      </w:r>
    </w:p>
    <w:p w:rsidR="00584DCB" w:rsidRDefault="00584DCB" w:rsidP="00584DCB">
      <w:pPr>
        <w:suppressAutoHyphens/>
        <w:spacing w:line="348" w:lineRule="auto"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Pr="003358C2">
        <w:rPr>
          <w:sz w:val="22"/>
          <w:szCs w:val="22"/>
        </w:rPr>
        <w:t xml:space="preserve"> </w:t>
      </w:r>
      <w:r w:rsidRPr="00C14A35">
        <w:rPr>
          <w:sz w:val="22"/>
          <w:szCs w:val="22"/>
        </w:rPr>
        <w:t>Информация, сообщаемая изготовителем</w:t>
      </w:r>
      <w:proofErr w:type="gramStart"/>
      <w:r>
        <w:rPr>
          <w:sz w:val="22"/>
          <w:szCs w:val="22"/>
        </w:rPr>
        <w:t>......................................................</w:t>
      </w:r>
      <w:r w:rsidRPr="003358C2">
        <w:rPr>
          <w:sz w:val="22"/>
          <w:szCs w:val="22"/>
        </w:rPr>
        <w:t>……................</w:t>
      </w:r>
      <w:r>
        <w:rPr>
          <w:sz w:val="22"/>
          <w:szCs w:val="22"/>
        </w:rPr>
        <w:t>......</w:t>
      </w:r>
      <w:proofErr w:type="gramEnd"/>
    </w:p>
    <w:p w:rsidR="00584DCB" w:rsidRPr="003358C2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Pr="003358C2">
        <w:rPr>
          <w:sz w:val="22"/>
          <w:szCs w:val="22"/>
        </w:rPr>
        <w:t>.1 </w:t>
      </w:r>
      <w:r>
        <w:rPr>
          <w:sz w:val="22"/>
          <w:szCs w:val="22"/>
        </w:rPr>
        <w:t>Общие положения</w:t>
      </w:r>
      <w:proofErr w:type="gramStart"/>
      <w:r>
        <w:rPr>
          <w:sz w:val="22"/>
          <w:szCs w:val="22"/>
        </w:rPr>
        <w:t>…........................................</w:t>
      </w:r>
      <w:r w:rsidRPr="003358C2">
        <w:rPr>
          <w:sz w:val="22"/>
          <w:szCs w:val="22"/>
        </w:rPr>
        <w:t>......…………………..…………………….……</w:t>
      </w:r>
      <w:r>
        <w:rPr>
          <w:sz w:val="22"/>
          <w:szCs w:val="22"/>
        </w:rPr>
        <w:t>...</w:t>
      </w:r>
      <w:proofErr w:type="gramEnd"/>
    </w:p>
    <w:p w:rsidR="00584DCB" w:rsidRPr="003358C2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Pr="003358C2">
        <w:rPr>
          <w:sz w:val="22"/>
          <w:szCs w:val="22"/>
        </w:rPr>
        <w:t xml:space="preserve">.2 </w:t>
      </w:r>
      <w:r>
        <w:rPr>
          <w:sz w:val="22"/>
          <w:szCs w:val="22"/>
        </w:rPr>
        <w:t>Руководство по эксплуатации</w:t>
      </w:r>
      <w:proofErr w:type="gramStart"/>
      <w:r>
        <w:rPr>
          <w:sz w:val="22"/>
          <w:szCs w:val="22"/>
        </w:rPr>
        <w:t>…….............................................................</w:t>
      </w:r>
      <w:r w:rsidRPr="003358C2">
        <w:rPr>
          <w:sz w:val="22"/>
          <w:szCs w:val="22"/>
        </w:rPr>
        <w:t>............……………</w:t>
      </w:r>
      <w:r>
        <w:rPr>
          <w:sz w:val="22"/>
          <w:szCs w:val="22"/>
        </w:rPr>
        <w:t>.</w:t>
      </w:r>
      <w:proofErr w:type="gramEnd"/>
    </w:p>
    <w:p w:rsidR="00584DCB" w:rsidRPr="000F38B0" w:rsidRDefault="00584DCB" w:rsidP="00584DCB">
      <w:pPr>
        <w:suppressAutoHyphens/>
        <w:spacing w:line="348" w:lineRule="auto"/>
        <w:ind w:left="567" w:hanging="425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Pr="003358C2">
        <w:rPr>
          <w:sz w:val="22"/>
          <w:szCs w:val="22"/>
        </w:rPr>
        <w:t xml:space="preserve">.3 </w:t>
      </w:r>
      <w:r>
        <w:rPr>
          <w:sz w:val="22"/>
          <w:szCs w:val="22"/>
        </w:rPr>
        <w:t>Маркировка</w:t>
      </w:r>
      <w:proofErr w:type="gramStart"/>
      <w:r>
        <w:rPr>
          <w:sz w:val="22"/>
          <w:szCs w:val="22"/>
        </w:rPr>
        <w:t>...………………..</w:t>
      </w:r>
      <w:r w:rsidRPr="000F38B0">
        <w:rPr>
          <w:sz w:val="22"/>
          <w:szCs w:val="22"/>
        </w:rPr>
        <w:t>...........................…........................................................................</w:t>
      </w:r>
      <w:proofErr w:type="gramEnd"/>
    </w:p>
    <w:p w:rsidR="00584DCB" w:rsidRPr="003358C2" w:rsidRDefault="00584DCB" w:rsidP="00584DCB">
      <w:pPr>
        <w:suppressAutoHyphens/>
        <w:spacing w:line="348" w:lineRule="auto"/>
        <w:ind w:left="1418" w:hanging="1418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Приложение</w:t>
      </w:r>
      <w:proofErr w:type="gramStart"/>
      <w:r w:rsidRPr="003358C2">
        <w:rPr>
          <w:sz w:val="22"/>
          <w:szCs w:val="22"/>
        </w:rPr>
        <w:t xml:space="preserve"> А</w:t>
      </w:r>
      <w:proofErr w:type="gramEnd"/>
      <w:r w:rsidRPr="003358C2">
        <w:rPr>
          <w:sz w:val="22"/>
          <w:szCs w:val="22"/>
        </w:rPr>
        <w:t xml:space="preserve"> (</w:t>
      </w:r>
      <w:r>
        <w:rPr>
          <w:sz w:val="22"/>
          <w:szCs w:val="22"/>
        </w:rPr>
        <w:t>обязательное</w:t>
      </w:r>
      <w:r w:rsidRPr="003358C2">
        <w:rPr>
          <w:sz w:val="22"/>
          <w:szCs w:val="22"/>
        </w:rPr>
        <w:t xml:space="preserve">) </w:t>
      </w:r>
      <w:r w:rsidRPr="00C14A35">
        <w:rPr>
          <w:sz w:val="22"/>
          <w:szCs w:val="22"/>
        </w:rPr>
        <w:t>Выбор средств защиты класса С......</w:t>
      </w:r>
      <w:r>
        <w:rPr>
          <w:sz w:val="22"/>
          <w:szCs w:val="22"/>
        </w:rPr>
        <w:t>..........................................</w:t>
      </w:r>
      <w:r w:rsidRPr="00C14A35">
        <w:rPr>
          <w:sz w:val="22"/>
          <w:szCs w:val="22"/>
        </w:rPr>
        <w:t>..</w:t>
      </w:r>
    </w:p>
    <w:p w:rsidR="00584DCB" w:rsidRPr="003358C2" w:rsidRDefault="00584DCB" w:rsidP="00584DCB">
      <w:pPr>
        <w:suppressAutoHyphens/>
        <w:spacing w:line="348" w:lineRule="auto"/>
        <w:ind w:left="1418" w:hanging="1418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Приложение</w:t>
      </w:r>
      <w:proofErr w:type="gramStart"/>
      <w:r w:rsidRPr="003358C2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 w:rsidRPr="003358C2">
        <w:rPr>
          <w:sz w:val="22"/>
          <w:szCs w:val="22"/>
        </w:rPr>
        <w:t xml:space="preserve"> (</w:t>
      </w:r>
      <w:r>
        <w:rPr>
          <w:sz w:val="22"/>
          <w:szCs w:val="22"/>
        </w:rPr>
        <w:t>рекомендуемое</w:t>
      </w:r>
      <w:r w:rsidRPr="003358C2">
        <w:rPr>
          <w:sz w:val="22"/>
          <w:szCs w:val="22"/>
        </w:rPr>
        <w:t xml:space="preserve">) </w:t>
      </w:r>
      <w:r w:rsidRPr="00C14A35">
        <w:rPr>
          <w:sz w:val="22"/>
          <w:szCs w:val="22"/>
        </w:rPr>
        <w:t>Оборудование для испытаний ограждения на удар</w:t>
      </w:r>
      <w:r w:rsidRPr="003358C2">
        <w:rPr>
          <w:rFonts w:eastAsia="MS Mincho" w:cs="Arial"/>
          <w:bCs/>
          <w:sz w:val="22"/>
          <w:szCs w:val="22"/>
        </w:rPr>
        <w:t xml:space="preserve"> ………</w:t>
      </w:r>
      <w:r>
        <w:rPr>
          <w:rFonts w:eastAsia="MS Mincho" w:cs="Arial"/>
          <w:bCs/>
          <w:sz w:val="22"/>
          <w:szCs w:val="22"/>
        </w:rPr>
        <w:t>.....</w:t>
      </w:r>
    </w:p>
    <w:p w:rsidR="00584DCB" w:rsidRPr="003358C2" w:rsidRDefault="00584DCB" w:rsidP="00584DCB">
      <w:pPr>
        <w:suppressAutoHyphens/>
        <w:spacing w:line="348" w:lineRule="auto"/>
        <w:ind w:left="1418" w:hanging="1418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Приложение</w:t>
      </w:r>
      <w:proofErr w:type="gramStart"/>
      <w:r w:rsidRPr="003358C2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proofErr w:type="gramEnd"/>
      <w:r w:rsidRPr="003358C2">
        <w:rPr>
          <w:sz w:val="22"/>
          <w:szCs w:val="22"/>
        </w:rPr>
        <w:t xml:space="preserve"> (</w:t>
      </w:r>
      <w:r w:rsidR="00DF417C">
        <w:rPr>
          <w:sz w:val="22"/>
          <w:szCs w:val="22"/>
        </w:rPr>
        <w:t>справочное</w:t>
      </w:r>
      <w:r w:rsidRPr="003358C2">
        <w:rPr>
          <w:sz w:val="22"/>
          <w:szCs w:val="22"/>
        </w:rPr>
        <w:t xml:space="preserve">) </w:t>
      </w:r>
      <w:r w:rsidRPr="00C14A35">
        <w:rPr>
          <w:sz w:val="22"/>
          <w:szCs w:val="22"/>
        </w:rPr>
        <w:t>Примеры классов защиты</w:t>
      </w:r>
      <w:r>
        <w:rPr>
          <w:rFonts w:eastAsia="MS Mincho" w:cs="Arial"/>
          <w:bCs/>
          <w:sz w:val="22"/>
          <w:szCs w:val="22"/>
        </w:rPr>
        <w:t>...</w:t>
      </w:r>
      <w:r w:rsidR="00DF417C">
        <w:rPr>
          <w:rFonts w:eastAsia="MS Mincho" w:cs="Arial"/>
          <w:bCs/>
          <w:sz w:val="22"/>
          <w:szCs w:val="22"/>
        </w:rPr>
        <w:t>.......</w:t>
      </w:r>
      <w:r>
        <w:rPr>
          <w:rFonts w:eastAsia="MS Mincho" w:cs="Arial"/>
          <w:bCs/>
          <w:sz w:val="22"/>
          <w:szCs w:val="22"/>
        </w:rPr>
        <w:t>.......................................................</w:t>
      </w:r>
    </w:p>
    <w:p w:rsidR="00584DCB" w:rsidRPr="003358C2" w:rsidRDefault="00584DCB" w:rsidP="00584DCB">
      <w:pPr>
        <w:suppressAutoHyphens/>
        <w:spacing w:line="348" w:lineRule="auto"/>
        <w:ind w:left="1418" w:hanging="1418"/>
        <w:jc w:val="left"/>
        <w:rPr>
          <w:sz w:val="22"/>
          <w:szCs w:val="22"/>
        </w:rPr>
      </w:pPr>
      <w:r w:rsidRPr="003358C2">
        <w:rPr>
          <w:sz w:val="22"/>
          <w:szCs w:val="22"/>
        </w:rPr>
        <w:t xml:space="preserve">Приложение ДА (справочное) </w:t>
      </w:r>
      <w:r w:rsidRPr="003358C2">
        <w:rPr>
          <w:rFonts w:eastAsia="MS Mincho" w:cs="Arial"/>
          <w:bCs/>
          <w:sz w:val="22"/>
          <w:szCs w:val="22"/>
        </w:rPr>
        <w:t>Сведения о соответствии ссылочн</w:t>
      </w:r>
      <w:r>
        <w:rPr>
          <w:rFonts w:eastAsia="MS Mincho" w:cs="Arial"/>
          <w:bCs/>
          <w:sz w:val="22"/>
          <w:szCs w:val="22"/>
        </w:rPr>
        <w:t>ых</w:t>
      </w:r>
      <w:r w:rsidRPr="003358C2">
        <w:rPr>
          <w:rFonts w:eastAsia="MS Mincho" w:cs="Arial"/>
          <w:bCs/>
          <w:sz w:val="22"/>
          <w:szCs w:val="22"/>
        </w:rPr>
        <w:t xml:space="preserve"> </w:t>
      </w:r>
      <w:r>
        <w:rPr>
          <w:rFonts w:eastAsia="MS Mincho" w:cs="Arial"/>
          <w:bCs/>
          <w:sz w:val="22"/>
          <w:szCs w:val="22"/>
        </w:rPr>
        <w:t>международных</w:t>
      </w:r>
      <w:r w:rsidRPr="003358C2">
        <w:rPr>
          <w:rFonts w:eastAsia="MS Mincho" w:cs="Arial"/>
          <w:bCs/>
          <w:sz w:val="22"/>
          <w:szCs w:val="22"/>
        </w:rPr>
        <w:t xml:space="preserve"> стандарт</w:t>
      </w:r>
      <w:r>
        <w:rPr>
          <w:rFonts w:eastAsia="MS Mincho" w:cs="Arial"/>
          <w:bCs/>
          <w:sz w:val="22"/>
          <w:szCs w:val="22"/>
        </w:rPr>
        <w:t>ов</w:t>
      </w:r>
      <w:r w:rsidRPr="003358C2">
        <w:rPr>
          <w:rFonts w:eastAsia="MS Mincho" w:cs="Arial"/>
          <w:bCs/>
          <w:sz w:val="22"/>
          <w:szCs w:val="22"/>
        </w:rPr>
        <w:t xml:space="preserve"> меж</w:t>
      </w:r>
      <w:r>
        <w:rPr>
          <w:rFonts w:eastAsia="MS Mincho" w:cs="Arial"/>
          <w:bCs/>
          <w:sz w:val="22"/>
          <w:szCs w:val="22"/>
        </w:rPr>
        <w:t xml:space="preserve">государственным </w:t>
      </w:r>
      <w:r w:rsidRPr="003358C2">
        <w:rPr>
          <w:rFonts w:eastAsia="MS Mincho" w:cs="Arial"/>
          <w:bCs/>
          <w:sz w:val="22"/>
          <w:szCs w:val="22"/>
        </w:rPr>
        <w:t>стандарт</w:t>
      </w:r>
      <w:r>
        <w:rPr>
          <w:rFonts w:eastAsia="MS Mincho" w:cs="Arial"/>
          <w:bCs/>
          <w:sz w:val="22"/>
          <w:szCs w:val="22"/>
        </w:rPr>
        <w:t>ам……</w:t>
      </w:r>
      <w:r w:rsidRPr="003358C2">
        <w:rPr>
          <w:rFonts w:eastAsia="MS Mincho" w:cs="Arial"/>
          <w:bCs/>
          <w:sz w:val="22"/>
          <w:szCs w:val="22"/>
        </w:rPr>
        <w:t>……….......................</w:t>
      </w:r>
      <w:r>
        <w:rPr>
          <w:rFonts w:eastAsia="MS Mincho" w:cs="Arial"/>
          <w:bCs/>
          <w:sz w:val="22"/>
          <w:szCs w:val="22"/>
        </w:rPr>
        <w:t>...............</w:t>
      </w:r>
    </w:p>
    <w:p w:rsidR="00584DCB" w:rsidRPr="00B84CDB" w:rsidRDefault="00584DCB" w:rsidP="00584DCB">
      <w:pPr>
        <w:suppressAutoHyphens/>
        <w:spacing w:line="348" w:lineRule="auto"/>
        <w:ind w:left="567" w:hanging="567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Библиография</w:t>
      </w:r>
      <w:r w:rsidRPr="00B84CDB">
        <w:rPr>
          <w:sz w:val="22"/>
          <w:szCs w:val="22"/>
        </w:rPr>
        <w:t xml:space="preserve"> ……………………………………………………………………………………................</w:t>
      </w:r>
    </w:p>
    <w:p w:rsidR="00E93C38" w:rsidRPr="00B84CDB" w:rsidRDefault="00E93C38" w:rsidP="00B120C1">
      <w:pPr>
        <w:pStyle w:val="Introduction"/>
        <w:spacing w:before="240" w:after="360" w:line="240" w:lineRule="auto"/>
        <w:jc w:val="center"/>
        <w:rPr>
          <w:sz w:val="24"/>
          <w:szCs w:val="24"/>
          <w:lang w:val="ru-RU"/>
        </w:rPr>
      </w:pPr>
      <w:r w:rsidRPr="003C6FD6">
        <w:rPr>
          <w:sz w:val="24"/>
          <w:szCs w:val="24"/>
          <w:lang w:val="ru-RU"/>
        </w:rPr>
        <w:lastRenderedPageBreak/>
        <w:t>Введение</w:t>
      </w:r>
    </w:p>
    <w:p w:rsidR="00922C18" w:rsidRPr="00211735" w:rsidRDefault="00922C18" w:rsidP="00922C18">
      <w:pPr>
        <w:rPr>
          <w:snapToGrid w:val="0"/>
        </w:rPr>
      </w:pPr>
      <w:r w:rsidRPr="00211735">
        <w:rPr>
          <w:snapToGrid w:val="0"/>
        </w:rPr>
        <w:t xml:space="preserve">Изготовление и эксплуатация балансировочных станков </w:t>
      </w:r>
      <w:r>
        <w:rPr>
          <w:snapToGrid w:val="0"/>
        </w:rPr>
        <w:t>требуют</w:t>
      </w:r>
      <w:r w:rsidRPr="00211735">
        <w:rPr>
          <w:snapToGrid w:val="0"/>
        </w:rPr>
        <w:t xml:space="preserve"> приняти</w:t>
      </w:r>
      <w:r>
        <w:rPr>
          <w:snapToGrid w:val="0"/>
        </w:rPr>
        <w:t>я</w:t>
      </w:r>
      <w:r w:rsidRPr="00211735">
        <w:rPr>
          <w:snapToGrid w:val="0"/>
        </w:rPr>
        <w:t xml:space="preserve"> различных мер с целью</w:t>
      </w:r>
      <w:r>
        <w:rPr>
          <w:snapToGrid w:val="0"/>
        </w:rPr>
        <w:t xml:space="preserve"> свести к минимуму их </w:t>
      </w:r>
      <w:r w:rsidRPr="00211735">
        <w:rPr>
          <w:snapToGrid w:val="0"/>
        </w:rPr>
        <w:t>опасность</w:t>
      </w:r>
      <w:r>
        <w:rPr>
          <w:snapToGrid w:val="0"/>
        </w:rPr>
        <w:t xml:space="preserve"> для оператора и других лиц, находящихся в зоне проведения балансировки. </w:t>
      </w:r>
      <w:r w:rsidRPr="00211735">
        <w:rPr>
          <w:snapToGrid w:val="0"/>
        </w:rPr>
        <w:t>Потенциальными источниками опасности являются конта</w:t>
      </w:r>
      <w:proofErr w:type="gramStart"/>
      <w:r w:rsidRPr="00211735">
        <w:rPr>
          <w:snapToGrid w:val="0"/>
        </w:rPr>
        <w:t>кт с вр</w:t>
      </w:r>
      <w:proofErr w:type="gramEnd"/>
      <w:r w:rsidRPr="00211735">
        <w:rPr>
          <w:snapToGrid w:val="0"/>
        </w:rPr>
        <w:t>ащающимися элементами ротора, отрыв</w:t>
      </w:r>
      <w:r>
        <w:rPr>
          <w:snapToGrid w:val="0"/>
        </w:rPr>
        <w:t xml:space="preserve"> </w:t>
      </w:r>
      <w:r w:rsidRPr="00211735">
        <w:rPr>
          <w:snapToGrid w:val="0"/>
        </w:rPr>
        <w:t>элементов ротора или корректирующих грузов</w:t>
      </w:r>
      <w:r>
        <w:rPr>
          <w:snapToGrid w:val="0"/>
        </w:rPr>
        <w:t xml:space="preserve"> в процессе их вращения</w:t>
      </w:r>
      <w:r w:rsidRPr="00211735">
        <w:rPr>
          <w:snapToGrid w:val="0"/>
        </w:rPr>
        <w:t>, соскакивани</w:t>
      </w:r>
      <w:r>
        <w:rPr>
          <w:snapToGrid w:val="0"/>
        </w:rPr>
        <w:t>е</w:t>
      </w:r>
      <w:r w:rsidRPr="00211735">
        <w:rPr>
          <w:snapToGrid w:val="0"/>
        </w:rPr>
        <w:t xml:space="preserve"> ротора с опор или его разрушение. Опасность каждого из перечисленных видов возрастает при увеличении массы ротора и </w:t>
      </w:r>
      <w:r w:rsidR="006665C9">
        <w:rPr>
          <w:snapToGrid w:val="0"/>
        </w:rPr>
        <w:t>частоте</w:t>
      </w:r>
      <w:r w:rsidRPr="00211735">
        <w:rPr>
          <w:snapToGrid w:val="0"/>
        </w:rPr>
        <w:t xml:space="preserve"> его вращения, но ее можно </w:t>
      </w:r>
      <w:r>
        <w:rPr>
          <w:snapToGrid w:val="0"/>
        </w:rPr>
        <w:t>уменьшить</w:t>
      </w:r>
      <w:r w:rsidRPr="00211735">
        <w:rPr>
          <w:snapToGrid w:val="0"/>
        </w:rPr>
        <w:t xml:space="preserve"> </w:t>
      </w:r>
      <w:r>
        <w:rPr>
          <w:snapToGrid w:val="0"/>
        </w:rPr>
        <w:t>бл</w:t>
      </w:r>
      <w:r>
        <w:rPr>
          <w:snapToGrid w:val="0"/>
        </w:rPr>
        <w:t>а</w:t>
      </w:r>
      <w:r>
        <w:rPr>
          <w:snapToGrid w:val="0"/>
        </w:rPr>
        <w:t>годаря</w:t>
      </w:r>
      <w:r w:rsidRPr="00211735">
        <w:rPr>
          <w:snapToGrid w:val="0"/>
        </w:rPr>
        <w:t xml:space="preserve"> </w:t>
      </w:r>
      <w:r>
        <w:rPr>
          <w:snapToGrid w:val="0"/>
        </w:rPr>
        <w:t xml:space="preserve">правильному проектированию </w:t>
      </w:r>
      <w:r w:rsidRPr="00211735">
        <w:rPr>
          <w:snapToGrid w:val="0"/>
        </w:rPr>
        <w:t>конструкции ротора и соблюдени</w:t>
      </w:r>
      <w:r>
        <w:rPr>
          <w:snapToGrid w:val="0"/>
        </w:rPr>
        <w:t>ю</w:t>
      </w:r>
      <w:r w:rsidRPr="00211735">
        <w:rPr>
          <w:snapToGrid w:val="0"/>
        </w:rPr>
        <w:t xml:space="preserve"> инструкций по балансировке.</w:t>
      </w:r>
    </w:p>
    <w:p w:rsidR="00922C18" w:rsidRPr="00211735" w:rsidRDefault="00922C18" w:rsidP="00922C18">
      <w:pPr>
        <w:rPr>
          <w:snapToGrid w:val="0"/>
        </w:rPr>
      </w:pPr>
      <w:r w:rsidRPr="00211735">
        <w:rPr>
          <w:snapToGrid w:val="0"/>
        </w:rPr>
        <w:t>Балансировочные станки специального назначения, например применя</w:t>
      </w:r>
      <w:r>
        <w:rPr>
          <w:snapToGrid w:val="0"/>
        </w:rPr>
        <w:t>емые</w:t>
      </w:r>
      <w:r w:rsidRPr="00211735">
        <w:rPr>
          <w:snapToGrid w:val="0"/>
        </w:rPr>
        <w:t xml:space="preserve"> в массово</w:t>
      </w:r>
      <w:r>
        <w:rPr>
          <w:snapToGrid w:val="0"/>
        </w:rPr>
        <w:t>м</w:t>
      </w:r>
      <w:r w:rsidRPr="00211735">
        <w:rPr>
          <w:snapToGrid w:val="0"/>
        </w:rPr>
        <w:t xml:space="preserve"> производств</w:t>
      </w:r>
      <w:r>
        <w:rPr>
          <w:snapToGrid w:val="0"/>
        </w:rPr>
        <w:t>е</w:t>
      </w:r>
      <w:r w:rsidRPr="00211735">
        <w:rPr>
          <w:snapToGrid w:val="0"/>
        </w:rPr>
        <w:t xml:space="preserve"> автомобилей, обычно</w:t>
      </w:r>
      <w:r>
        <w:rPr>
          <w:snapToGrid w:val="0"/>
        </w:rPr>
        <w:t xml:space="preserve"> изначально</w:t>
      </w:r>
      <w:r w:rsidRPr="00211735">
        <w:rPr>
          <w:snapToGrid w:val="0"/>
        </w:rPr>
        <w:t xml:space="preserve"> содержат все необход</w:t>
      </w:r>
      <w:r w:rsidRPr="00211735">
        <w:rPr>
          <w:snapToGrid w:val="0"/>
        </w:rPr>
        <w:t>и</w:t>
      </w:r>
      <w:r w:rsidRPr="00211735">
        <w:rPr>
          <w:snapToGrid w:val="0"/>
        </w:rPr>
        <w:t>мые элементы защиты, поскольку место и условия применения</w:t>
      </w:r>
      <w:r>
        <w:rPr>
          <w:snapToGrid w:val="0"/>
        </w:rPr>
        <w:t xml:space="preserve"> этих станков</w:t>
      </w:r>
      <w:r w:rsidRPr="00211735">
        <w:rPr>
          <w:snapToGrid w:val="0"/>
        </w:rPr>
        <w:t xml:space="preserve"> заранее известны и приняты во внимание изготовителем. Однако </w:t>
      </w:r>
      <w:r>
        <w:rPr>
          <w:snapToGrid w:val="0"/>
        </w:rPr>
        <w:t xml:space="preserve">для </w:t>
      </w:r>
      <w:r w:rsidRPr="00211735">
        <w:rPr>
          <w:snapToGrid w:val="0"/>
        </w:rPr>
        <w:t xml:space="preserve">балансировочных станков многоцелевого назначения, </w:t>
      </w:r>
      <w:r>
        <w:rPr>
          <w:snapToGrid w:val="0"/>
        </w:rPr>
        <w:t xml:space="preserve">место и </w:t>
      </w:r>
      <w:proofErr w:type="gramStart"/>
      <w:r>
        <w:rPr>
          <w:snapToGrid w:val="0"/>
        </w:rPr>
        <w:t>условия</w:t>
      </w:r>
      <w:proofErr w:type="gramEnd"/>
      <w:r>
        <w:rPr>
          <w:snapToGrid w:val="0"/>
        </w:rPr>
        <w:t xml:space="preserve"> применения которых заранее неизвестны, проектировщик может учесть</w:t>
      </w:r>
      <w:r w:rsidRPr="00211735">
        <w:rPr>
          <w:snapToGrid w:val="0"/>
        </w:rPr>
        <w:t xml:space="preserve"> только некоторые очевидные источники опасности, </w:t>
      </w:r>
      <w:r>
        <w:rPr>
          <w:snapToGrid w:val="0"/>
        </w:rPr>
        <w:t xml:space="preserve">оградив, например, область сочленения ротора с приводом </w:t>
      </w:r>
      <w:r w:rsidRPr="00211735">
        <w:rPr>
          <w:snapToGrid w:val="0"/>
        </w:rPr>
        <w:t xml:space="preserve">или </w:t>
      </w:r>
      <w:r>
        <w:rPr>
          <w:snapToGrid w:val="0"/>
        </w:rPr>
        <w:t xml:space="preserve">зону </w:t>
      </w:r>
      <w:r w:rsidRPr="00211735">
        <w:rPr>
          <w:snapToGrid w:val="0"/>
        </w:rPr>
        <w:t>движени</w:t>
      </w:r>
      <w:r>
        <w:rPr>
          <w:snapToGrid w:val="0"/>
        </w:rPr>
        <w:t>я</w:t>
      </w:r>
      <w:r w:rsidRPr="00211735">
        <w:rPr>
          <w:snapToGrid w:val="0"/>
        </w:rPr>
        <w:t xml:space="preserve"> приводных ремней. Поэтому пользователю балансировочного станка </w:t>
      </w:r>
      <w:r>
        <w:rPr>
          <w:snapToGrid w:val="0"/>
        </w:rPr>
        <w:t>сл</w:t>
      </w:r>
      <w:r>
        <w:rPr>
          <w:snapToGrid w:val="0"/>
        </w:rPr>
        <w:t>е</w:t>
      </w:r>
      <w:r>
        <w:rPr>
          <w:snapToGrid w:val="0"/>
        </w:rPr>
        <w:t>дует самостоятельно</w:t>
      </w:r>
      <w:r w:rsidRPr="00211735">
        <w:rPr>
          <w:snapToGrid w:val="0"/>
        </w:rPr>
        <w:t xml:space="preserve"> определить потенциальные источники опасности, связанные с процедурой балансировки </w:t>
      </w:r>
      <w:r>
        <w:rPr>
          <w:snapToGrid w:val="0"/>
        </w:rPr>
        <w:t>конкретных</w:t>
      </w:r>
      <w:r w:rsidRPr="00211735">
        <w:rPr>
          <w:snapToGrid w:val="0"/>
        </w:rPr>
        <w:t xml:space="preserve"> роторов, и сообщить о них изготовителю, чт</w:t>
      </w:r>
      <w:r w:rsidRPr="00211735">
        <w:rPr>
          <w:snapToGrid w:val="0"/>
        </w:rPr>
        <w:t>о</w:t>
      </w:r>
      <w:r w:rsidRPr="00211735">
        <w:rPr>
          <w:snapToGrid w:val="0"/>
        </w:rPr>
        <w:t xml:space="preserve">бы тот мог </w:t>
      </w:r>
      <w:r>
        <w:rPr>
          <w:snapToGrid w:val="0"/>
        </w:rPr>
        <w:t>снабдить станок</w:t>
      </w:r>
      <w:r w:rsidRPr="00211735">
        <w:rPr>
          <w:snapToGrid w:val="0"/>
        </w:rPr>
        <w:t xml:space="preserve"> необходимыми средствами защиты</w:t>
      </w:r>
      <w:r>
        <w:rPr>
          <w:snapToGrid w:val="0"/>
        </w:rPr>
        <w:t xml:space="preserve">. В противном случае пользователь должен будет </w:t>
      </w:r>
      <w:r w:rsidRPr="00211735">
        <w:rPr>
          <w:snapToGrid w:val="0"/>
        </w:rPr>
        <w:t xml:space="preserve">обеспечить </w:t>
      </w:r>
      <w:r>
        <w:rPr>
          <w:snapToGrid w:val="0"/>
        </w:rPr>
        <w:t>применение</w:t>
      </w:r>
      <w:r w:rsidRPr="00211735">
        <w:rPr>
          <w:snapToGrid w:val="0"/>
        </w:rPr>
        <w:t xml:space="preserve"> необходимых средств</w:t>
      </w:r>
      <w:r>
        <w:rPr>
          <w:snapToGrid w:val="0"/>
        </w:rPr>
        <w:t xml:space="preserve"> защиты</w:t>
      </w:r>
      <w:r w:rsidRPr="00211735">
        <w:rPr>
          <w:snapToGrid w:val="0"/>
        </w:rPr>
        <w:t xml:space="preserve"> самостоятельно.</w:t>
      </w:r>
    </w:p>
    <w:p w:rsidR="00922C18" w:rsidRPr="00211735" w:rsidRDefault="00922C18" w:rsidP="00922C18">
      <w:pPr>
        <w:rPr>
          <w:snapToGrid w:val="0"/>
        </w:rPr>
      </w:pPr>
      <w:r w:rsidRPr="00211735">
        <w:rPr>
          <w:snapToGrid w:val="0"/>
        </w:rPr>
        <w:t xml:space="preserve">Если </w:t>
      </w:r>
      <w:r>
        <w:rPr>
          <w:snapToGrid w:val="0"/>
        </w:rPr>
        <w:t>вид</w:t>
      </w:r>
      <w:r w:rsidRPr="00211735">
        <w:rPr>
          <w:snapToGrid w:val="0"/>
        </w:rPr>
        <w:t xml:space="preserve"> ротора, который </w:t>
      </w:r>
      <w:r>
        <w:rPr>
          <w:snapToGrid w:val="0"/>
        </w:rPr>
        <w:t>требуется</w:t>
      </w:r>
      <w:r w:rsidRPr="00211735">
        <w:rPr>
          <w:snapToGrid w:val="0"/>
        </w:rPr>
        <w:t xml:space="preserve"> уравновесить, </w:t>
      </w:r>
      <w:r>
        <w:rPr>
          <w:snapToGrid w:val="0"/>
        </w:rPr>
        <w:t>изначально</w:t>
      </w:r>
      <w:r w:rsidRPr="00211735">
        <w:rPr>
          <w:snapToGrid w:val="0"/>
        </w:rPr>
        <w:t xml:space="preserve"> неизвестен (что часто</w:t>
      </w:r>
      <w:r>
        <w:rPr>
          <w:snapToGrid w:val="0"/>
        </w:rPr>
        <w:t xml:space="preserve"> имеет место</w:t>
      </w:r>
      <w:r w:rsidRPr="00211735">
        <w:rPr>
          <w:snapToGrid w:val="0"/>
        </w:rPr>
        <w:t xml:space="preserve"> в службах сервиса и ремонта), </w:t>
      </w:r>
      <w:r>
        <w:rPr>
          <w:snapToGrid w:val="0"/>
        </w:rPr>
        <w:t xml:space="preserve">пользователю </w:t>
      </w:r>
      <w:r w:rsidRPr="00211735">
        <w:rPr>
          <w:snapToGrid w:val="0"/>
        </w:rPr>
        <w:t>следует пров</w:t>
      </w:r>
      <w:r w:rsidRPr="00211735">
        <w:rPr>
          <w:snapToGrid w:val="0"/>
        </w:rPr>
        <w:t>е</w:t>
      </w:r>
      <w:r w:rsidRPr="00211735">
        <w:rPr>
          <w:snapToGrid w:val="0"/>
        </w:rPr>
        <w:t xml:space="preserve">сти предварительную оценку риска. Необходимые для этого данные для  станков разных размеров приведены в </w:t>
      </w:r>
      <w:r>
        <w:rPr>
          <w:snapToGrid w:val="0"/>
        </w:rPr>
        <w:t>т</w:t>
      </w:r>
      <w:r w:rsidRPr="00211735">
        <w:rPr>
          <w:snapToGrid w:val="0"/>
        </w:rPr>
        <w:t>аблице А.2. Но при балансировке каждого конкретн</w:t>
      </w:r>
      <w:r w:rsidRPr="00211735">
        <w:rPr>
          <w:snapToGrid w:val="0"/>
        </w:rPr>
        <w:t>о</w:t>
      </w:r>
      <w:r w:rsidRPr="00211735">
        <w:rPr>
          <w:snapToGrid w:val="0"/>
        </w:rPr>
        <w:t xml:space="preserve">го ротора </w:t>
      </w:r>
      <w:r>
        <w:rPr>
          <w:snapToGrid w:val="0"/>
        </w:rPr>
        <w:t>следует</w:t>
      </w:r>
      <w:r w:rsidRPr="00211735">
        <w:rPr>
          <w:snapToGrid w:val="0"/>
        </w:rPr>
        <w:t xml:space="preserve"> </w:t>
      </w:r>
      <w:r>
        <w:rPr>
          <w:snapToGrid w:val="0"/>
        </w:rPr>
        <w:t>заново</w:t>
      </w:r>
      <w:r w:rsidRPr="00211735">
        <w:rPr>
          <w:snapToGrid w:val="0"/>
        </w:rPr>
        <w:t xml:space="preserve"> убедиться</w:t>
      </w:r>
      <w:r>
        <w:rPr>
          <w:snapToGrid w:val="0"/>
        </w:rPr>
        <w:t xml:space="preserve"> в том</w:t>
      </w:r>
      <w:r w:rsidRPr="00211735">
        <w:rPr>
          <w:snapToGrid w:val="0"/>
        </w:rPr>
        <w:t>, что применяемые средства защиты аде</w:t>
      </w:r>
      <w:r w:rsidRPr="00211735">
        <w:rPr>
          <w:snapToGrid w:val="0"/>
        </w:rPr>
        <w:t>к</w:t>
      </w:r>
      <w:r w:rsidRPr="00211735">
        <w:rPr>
          <w:snapToGrid w:val="0"/>
        </w:rPr>
        <w:t>ватны всем возможным источникам риска.</w:t>
      </w:r>
    </w:p>
    <w:p w:rsidR="00922C18" w:rsidRPr="00211735" w:rsidRDefault="00922C18" w:rsidP="00922C18">
      <w:pPr>
        <w:rPr>
          <w:snapToGrid w:val="0"/>
        </w:rPr>
      </w:pPr>
      <w:r>
        <w:rPr>
          <w:snapToGrid w:val="0"/>
        </w:rPr>
        <w:t>В ряде случаев</w:t>
      </w:r>
      <w:r w:rsidRPr="00211735">
        <w:rPr>
          <w:snapToGrid w:val="0"/>
        </w:rPr>
        <w:t xml:space="preserve"> стоимость защитных мер может быть столь высока, или они требуют таких больших затрат времени, что целесообразно рассмотреть другие </w:t>
      </w:r>
      <w:r>
        <w:rPr>
          <w:snapToGrid w:val="0"/>
        </w:rPr>
        <w:t>м</w:t>
      </w:r>
      <w:r w:rsidRPr="00211735">
        <w:rPr>
          <w:snapToGrid w:val="0"/>
        </w:rPr>
        <w:t>е</w:t>
      </w:r>
      <w:r w:rsidRPr="00211735">
        <w:rPr>
          <w:snapToGrid w:val="0"/>
        </w:rPr>
        <w:t>ры предосторожности</w:t>
      </w:r>
      <w:r>
        <w:rPr>
          <w:snapToGrid w:val="0"/>
        </w:rPr>
        <w:t>, например</w:t>
      </w:r>
      <w:r w:rsidRPr="00211735">
        <w:rPr>
          <w:snapToGrid w:val="0"/>
        </w:rPr>
        <w:t xml:space="preserve"> удаление места наблюдателя на достаточно бол</w:t>
      </w:r>
      <w:r w:rsidRPr="00211735">
        <w:rPr>
          <w:snapToGrid w:val="0"/>
        </w:rPr>
        <w:t>ь</w:t>
      </w:r>
      <w:r w:rsidRPr="00211735">
        <w:rPr>
          <w:snapToGrid w:val="0"/>
        </w:rPr>
        <w:lastRenderedPageBreak/>
        <w:t>шое расстояние, удаленн</w:t>
      </w:r>
      <w:r>
        <w:rPr>
          <w:snapToGrid w:val="0"/>
        </w:rPr>
        <w:t>ый</w:t>
      </w:r>
      <w:r w:rsidRPr="00211735">
        <w:rPr>
          <w:snapToGrid w:val="0"/>
        </w:rPr>
        <w:t xml:space="preserve"> контрол</w:t>
      </w:r>
      <w:r>
        <w:rPr>
          <w:snapToGrid w:val="0"/>
        </w:rPr>
        <w:t>ь</w:t>
      </w:r>
      <w:r w:rsidRPr="00211735">
        <w:rPr>
          <w:snapToGrid w:val="0"/>
        </w:rPr>
        <w:t xml:space="preserve"> за работой балансировочного оборудования, проведение балансировки во внерабочее время.</w:t>
      </w:r>
    </w:p>
    <w:p w:rsidR="00922C18" w:rsidRPr="00211735" w:rsidRDefault="00922C18" w:rsidP="00922C18">
      <w:pPr>
        <w:rPr>
          <w:snapToGrid w:val="0"/>
        </w:rPr>
      </w:pPr>
      <w:r>
        <w:rPr>
          <w:snapToGrid w:val="0"/>
        </w:rPr>
        <w:t>При высокоскоростной балансировке ротора следует принимать во внимание возможность несчастных случаев, связанных с разрушением ротора во время вр</w:t>
      </w:r>
      <w:r>
        <w:rPr>
          <w:snapToGrid w:val="0"/>
        </w:rPr>
        <w:t>а</w:t>
      </w:r>
      <w:r>
        <w:rPr>
          <w:snapToGrid w:val="0"/>
        </w:rPr>
        <w:t xml:space="preserve">щения, хотя обычно рабочая </w:t>
      </w:r>
      <w:r w:rsidR="006665C9">
        <w:rPr>
          <w:snapToGrid w:val="0"/>
        </w:rPr>
        <w:t>частота вращения</w:t>
      </w:r>
      <w:r>
        <w:rPr>
          <w:snapToGrid w:val="0"/>
        </w:rPr>
        <w:t xml:space="preserve"> балансировочного станка лежит</w:t>
      </w:r>
      <w:r w:rsidRPr="00211735">
        <w:rPr>
          <w:snapToGrid w:val="0"/>
        </w:rPr>
        <w:t xml:space="preserve"> мн</w:t>
      </w:r>
      <w:r w:rsidRPr="00211735">
        <w:rPr>
          <w:snapToGrid w:val="0"/>
        </w:rPr>
        <w:t>о</w:t>
      </w:r>
      <w:r w:rsidRPr="00211735">
        <w:rPr>
          <w:snapToGrid w:val="0"/>
        </w:rPr>
        <w:t xml:space="preserve">го ниже предела, </w:t>
      </w:r>
      <w:r>
        <w:rPr>
          <w:snapToGrid w:val="0"/>
        </w:rPr>
        <w:t xml:space="preserve">при котором могут произойти </w:t>
      </w:r>
      <w:r w:rsidRPr="00211735">
        <w:rPr>
          <w:snapToGrid w:val="0"/>
        </w:rPr>
        <w:t>серьезны</w:t>
      </w:r>
      <w:r>
        <w:rPr>
          <w:snapToGrid w:val="0"/>
        </w:rPr>
        <w:t>е</w:t>
      </w:r>
      <w:r w:rsidRPr="00211735">
        <w:rPr>
          <w:snapToGrid w:val="0"/>
        </w:rPr>
        <w:t xml:space="preserve"> повреждени</w:t>
      </w:r>
      <w:r>
        <w:rPr>
          <w:snapToGrid w:val="0"/>
        </w:rPr>
        <w:t>я</w:t>
      </w:r>
      <w:r w:rsidRPr="00211735">
        <w:rPr>
          <w:snapToGrid w:val="0"/>
        </w:rPr>
        <w:t xml:space="preserve"> ротора.</w:t>
      </w:r>
    </w:p>
    <w:p w:rsidR="00922C18" w:rsidRPr="00211735" w:rsidRDefault="00922C18" w:rsidP="00922C18">
      <w:pPr>
        <w:rPr>
          <w:snapToGrid w:val="0"/>
        </w:rPr>
      </w:pPr>
      <w:r>
        <w:rPr>
          <w:snapToGrid w:val="0"/>
        </w:rPr>
        <w:t>Роторы, содержащие лопасти или лопатки (например, рабочее колесо турб</w:t>
      </w:r>
      <w:r>
        <w:rPr>
          <w:snapToGrid w:val="0"/>
        </w:rPr>
        <w:t>и</w:t>
      </w:r>
      <w:r>
        <w:rPr>
          <w:snapToGrid w:val="0"/>
        </w:rPr>
        <w:t xml:space="preserve">ны), обычно балансируют на низкой </w:t>
      </w:r>
      <w:r w:rsidR="006665C9">
        <w:rPr>
          <w:snapToGrid w:val="0"/>
        </w:rPr>
        <w:t>частоте вращения</w:t>
      </w:r>
      <w:r>
        <w:rPr>
          <w:snapToGrid w:val="0"/>
        </w:rPr>
        <w:t>.</w:t>
      </w:r>
      <w:r w:rsidRPr="00211735">
        <w:rPr>
          <w:snapToGrid w:val="0"/>
        </w:rPr>
        <w:t xml:space="preserve"> В этом случае важно уб</w:t>
      </w:r>
      <w:r w:rsidRPr="00211735">
        <w:rPr>
          <w:snapToGrid w:val="0"/>
        </w:rPr>
        <w:t>е</w:t>
      </w:r>
      <w:r w:rsidRPr="00211735">
        <w:rPr>
          <w:snapToGrid w:val="0"/>
        </w:rPr>
        <w:t>диться, сможет ли защитное ограждение выдержать удар лопатки или корректир</w:t>
      </w:r>
      <w:r w:rsidRPr="00211735">
        <w:rPr>
          <w:snapToGrid w:val="0"/>
        </w:rPr>
        <w:t>о</w:t>
      </w:r>
      <w:r w:rsidRPr="00211735">
        <w:rPr>
          <w:snapToGrid w:val="0"/>
        </w:rPr>
        <w:t xml:space="preserve">вочного груза, </w:t>
      </w:r>
      <w:proofErr w:type="gramStart"/>
      <w:r w:rsidRPr="00211735">
        <w:rPr>
          <w:snapToGrid w:val="0"/>
        </w:rPr>
        <w:t>оторвавшихся</w:t>
      </w:r>
      <w:proofErr w:type="gramEnd"/>
      <w:r w:rsidRPr="00211735">
        <w:rPr>
          <w:snapToGrid w:val="0"/>
        </w:rPr>
        <w:t xml:space="preserve"> в процессе балансировки. Если вероятность отрыва лопатки незначительна, достаточно использовать легкие ограждения, предназн</w:t>
      </w:r>
      <w:r w:rsidRPr="00211735">
        <w:rPr>
          <w:snapToGrid w:val="0"/>
        </w:rPr>
        <w:t>а</w:t>
      </w:r>
      <w:r w:rsidRPr="00211735">
        <w:rPr>
          <w:snapToGrid w:val="0"/>
        </w:rPr>
        <w:t>ченные для защиты от оторвавшихся грузов.</w:t>
      </w:r>
    </w:p>
    <w:p w:rsidR="00922C18" w:rsidRPr="00211735" w:rsidRDefault="00922C18" w:rsidP="00922C18">
      <w:pPr>
        <w:rPr>
          <w:snapToGrid w:val="0"/>
        </w:rPr>
      </w:pPr>
      <w:r w:rsidRPr="00211735">
        <w:rPr>
          <w:snapToGrid w:val="0"/>
        </w:rPr>
        <w:t>Поскольку</w:t>
      </w:r>
      <w:r>
        <w:rPr>
          <w:snapToGrid w:val="0"/>
        </w:rPr>
        <w:t xml:space="preserve"> в</w:t>
      </w:r>
      <w:r w:rsidRPr="00211735">
        <w:rPr>
          <w:snapToGrid w:val="0"/>
        </w:rPr>
        <w:t xml:space="preserve"> </w:t>
      </w:r>
      <w:r>
        <w:rPr>
          <w:snapToGrid w:val="0"/>
        </w:rPr>
        <w:t>настоящий станда</w:t>
      </w:r>
      <w:proofErr w:type="gramStart"/>
      <w:r>
        <w:rPr>
          <w:snapToGrid w:val="0"/>
        </w:rPr>
        <w:t>рт вкл</w:t>
      </w:r>
      <w:proofErr w:type="gramEnd"/>
      <w:r>
        <w:rPr>
          <w:snapToGrid w:val="0"/>
        </w:rPr>
        <w:t>ючены только самые общие положения, относящиеся к обеспечению безопасной работы балансировочных станков</w:t>
      </w:r>
      <w:r w:rsidRPr="00211735">
        <w:rPr>
          <w:snapToGrid w:val="0"/>
        </w:rPr>
        <w:t>, в нем не рассмотрен риск, связанны</w:t>
      </w:r>
      <w:r>
        <w:rPr>
          <w:snapToGrid w:val="0"/>
        </w:rPr>
        <w:t>й</w:t>
      </w:r>
      <w:r w:rsidRPr="00211735">
        <w:rPr>
          <w:snapToGrid w:val="0"/>
        </w:rPr>
        <w:t xml:space="preserve"> с роторами конкретного вида или конкретным баланс</w:t>
      </w:r>
      <w:r w:rsidRPr="00211735">
        <w:rPr>
          <w:snapToGrid w:val="0"/>
        </w:rPr>
        <w:t>и</w:t>
      </w:r>
      <w:r w:rsidRPr="00211735">
        <w:rPr>
          <w:snapToGrid w:val="0"/>
        </w:rPr>
        <w:t xml:space="preserve">ровочным оборудованием. В каждом </w:t>
      </w:r>
      <w:r>
        <w:rPr>
          <w:snapToGrid w:val="0"/>
        </w:rPr>
        <w:t>таком</w:t>
      </w:r>
      <w:r w:rsidRPr="00211735">
        <w:rPr>
          <w:snapToGrid w:val="0"/>
        </w:rPr>
        <w:t xml:space="preserve"> случае может потребоваться проведение индивидуальных исследований с учетом конкретных характеристик ротора. </w:t>
      </w:r>
      <w:r>
        <w:rPr>
          <w:snapToGrid w:val="0"/>
        </w:rPr>
        <w:t>При этом анализ риска следует проводить с учетом</w:t>
      </w:r>
      <w:r w:rsidRPr="00211735">
        <w:rPr>
          <w:snapToGrid w:val="0"/>
        </w:rPr>
        <w:t xml:space="preserve"> </w:t>
      </w:r>
      <w:r>
        <w:rPr>
          <w:snapToGrid w:val="0"/>
        </w:rPr>
        <w:t>особенностей</w:t>
      </w:r>
      <w:r w:rsidRPr="00211735">
        <w:rPr>
          <w:snapToGrid w:val="0"/>
        </w:rPr>
        <w:t xml:space="preserve"> самого балансировочного станка. Чтобы оценить пределы возможных повреждений</w:t>
      </w:r>
      <w:r>
        <w:rPr>
          <w:snapToGrid w:val="0"/>
        </w:rPr>
        <w:t>,</w:t>
      </w:r>
      <w:r w:rsidRPr="00211735">
        <w:rPr>
          <w:snapToGrid w:val="0"/>
        </w:rPr>
        <w:t xml:space="preserve"> важно знать, насколько большой дисбаланс, связанный с повреждением ротора, </w:t>
      </w:r>
      <w:proofErr w:type="gramStart"/>
      <w:r w:rsidRPr="00211735">
        <w:rPr>
          <w:snapToGrid w:val="0"/>
        </w:rPr>
        <w:t>например</w:t>
      </w:r>
      <w:proofErr w:type="gramEnd"/>
      <w:r w:rsidRPr="00211735">
        <w:rPr>
          <w:snapToGrid w:val="0"/>
        </w:rPr>
        <w:t xml:space="preserve"> от</w:t>
      </w:r>
      <w:r>
        <w:rPr>
          <w:snapToGrid w:val="0"/>
        </w:rPr>
        <w:t>рывом</w:t>
      </w:r>
      <w:r w:rsidRPr="00211735">
        <w:rPr>
          <w:snapToGrid w:val="0"/>
        </w:rPr>
        <w:t xml:space="preserve"> некот</w:t>
      </w:r>
      <w:r w:rsidRPr="00211735">
        <w:rPr>
          <w:snapToGrid w:val="0"/>
        </w:rPr>
        <w:t>о</w:t>
      </w:r>
      <w:r w:rsidRPr="00211735">
        <w:rPr>
          <w:snapToGrid w:val="0"/>
        </w:rPr>
        <w:t>рых его элементов, допускают опоры ротора.</w:t>
      </w:r>
    </w:p>
    <w:p w:rsidR="00922C18" w:rsidRPr="00211735" w:rsidRDefault="00922C18" w:rsidP="00922C18">
      <w:pPr>
        <w:rPr>
          <w:snapToGrid w:val="0"/>
        </w:rPr>
      </w:pPr>
      <w:r w:rsidRPr="00211735">
        <w:rPr>
          <w:snapToGrid w:val="0"/>
        </w:rPr>
        <w:t xml:space="preserve">Основные </w:t>
      </w:r>
      <w:r>
        <w:rPr>
          <w:snapToGrid w:val="0"/>
        </w:rPr>
        <w:t xml:space="preserve">общие </w:t>
      </w:r>
      <w:r w:rsidRPr="00211735">
        <w:rPr>
          <w:snapToGrid w:val="0"/>
        </w:rPr>
        <w:t>источники опасности перечислены в разделе 4</w:t>
      </w:r>
      <w:r>
        <w:rPr>
          <w:snapToGrid w:val="0"/>
        </w:rPr>
        <w:t xml:space="preserve"> настоящего стандарта</w:t>
      </w:r>
      <w:r w:rsidRPr="00211735">
        <w:rPr>
          <w:snapToGrid w:val="0"/>
        </w:rPr>
        <w:t>. Требования безопасности и средства защиты, необходимы</w:t>
      </w:r>
      <w:r>
        <w:rPr>
          <w:snapToGrid w:val="0"/>
        </w:rPr>
        <w:t>е</w:t>
      </w:r>
      <w:r w:rsidRPr="00211735">
        <w:rPr>
          <w:snapToGrid w:val="0"/>
        </w:rPr>
        <w:t xml:space="preserve"> для умен</w:t>
      </w:r>
      <w:r w:rsidRPr="00211735">
        <w:rPr>
          <w:snapToGrid w:val="0"/>
        </w:rPr>
        <w:t>ь</w:t>
      </w:r>
      <w:r w:rsidRPr="00211735">
        <w:rPr>
          <w:snapToGrid w:val="0"/>
        </w:rPr>
        <w:t>шения риска</w:t>
      </w:r>
      <w:r>
        <w:rPr>
          <w:snapToGrid w:val="0"/>
        </w:rPr>
        <w:t xml:space="preserve"> от этих источников</w:t>
      </w:r>
      <w:r w:rsidRPr="00211735">
        <w:rPr>
          <w:snapToGrid w:val="0"/>
        </w:rPr>
        <w:t xml:space="preserve">, приведены в </w:t>
      </w:r>
      <w:r>
        <w:rPr>
          <w:snapToGrid w:val="0"/>
        </w:rPr>
        <w:t>т</w:t>
      </w:r>
      <w:r w:rsidRPr="00211735">
        <w:rPr>
          <w:snapToGrid w:val="0"/>
        </w:rPr>
        <w:t>аблице 1</w:t>
      </w:r>
      <w:r>
        <w:rPr>
          <w:snapToGrid w:val="0"/>
        </w:rPr>
        <w:t>;</w:t>
      </w:r>
      <w:r w:rsidRPr="00211735">
        <w:rPr>
          <w:snapToGrid w:val="0"/>
        </w:rPr>
        <w:t xml:space="preserve"> в разделе 5 установлены методы подтверждения выполнения установленных требований.</w:t>
      </w:r>
    </w:p>
    <w:p w:rsidR="00FB7A47" w:rsidRPr="00865BA2" w:rsidRDefault="00FB7A47" w:rsidP="007668FB">
      <w:pPr>
        <w:ind w:firstLine="709"/>
        <w:rPr>
          <w:rFonts w:eastAsia="Arial" w:cs="Arial"/>
          <w:color w:val="000000"/>
          <w:szCs w:val="24"/>
          <w:lang w:bidi="ru-RU"/>
        </w:rPr>
      </w:pPr>
    </w:p>
    <w:p w:rsidR="007668FB" w:rsidRPr="00865BA2" w:rsidRDefault="007668FB" w:rsidP="007668FB">
      <w:pPr>
        <w:ind w:firstLine="709"/>
        <w:rPr>
          <w:rFonts w:eastAsia="Arial" w:cs="Arial"/>
          <w:color w:val="000000"/>
          <w:szCs w:val="24"/>
          <w:lang w:bidi="ru-RU"/>
        </w:rPr>
        <w:sectPr w:rsidR="007668FB" w:rsidRPr="00865BA2" w:rsidSect="00922C18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529" w:right="1134" w:bottom="1134" w:left="1134" w:header="720" w:footer="720" w:gutter="0"/>
          <w:pgNumType w:fmt="upperRoman" w:start="1"/>
          <w:cols w:space="720"/>
          <w:titlePg/>
        </w:sectPr>
      </w:pPr>
    </w:p>
    <w:bookmarkStart w:id="2" w:name="_Toc34413784"/>
    <w:bookmarkStart w:id="3" w:name="_Hlk49252145"/>
    <w:p w:rsidR="001E77AF" w:rsidRPr="00BC6722" w:rsidRDefault="00CE5EF2" w:rsidP="007668FB">
      <w:pPr>
        <w:pStyle w:val="21"/>
        <w:ind w:left="-57" w:right="-57"/>
        <w:rPr>
          <w:b w:val="0"/>
          <w:spacing w:val="2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A1490E" wp14:editId="1D7C832B">
                <wp:simplePos x="0" y="0"/>
                <wp:positionH relativeFrom="column">
                  <wp:posOffset>13335</wp:posOffset>
                </wp:positionH>
                <wp:positionV relativeFrom="paragraph">
                  <wp:posOffset>161925</wp:posOffset>
                </wp:positionV>
                <wp:extent cx="5958840" cy="0"/>
                <wp:effectExtent l="0" t="19050" r="3810" b="1905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75pt" to="4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If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" o:allowincell="f" strokeweight="2.25pt"/>
            </w:pict>
          </mc:Fallback>
        </mc:AlternateContent>
      </w:r>
      <w:r w:rsidR="001E77AF" w:rsidRPr="00BC6722">
        <w:rPr>
          <w:spacing w:val="220"/>
          <w:sz w:val="20"/>
        </w:rPr>
        <w:t>МЕЖГОСУДАРСТВЕННЫЙ С</w:t>
      </w:r>
      <w:r w:rsidR="007668FB">
        <w:rPr>
          <w:spacing w:val="220"/>
          <w:sz w:val="20"/>
        </w:rPr>
        <w:t>Т</w:t>
      </w:r>
      <w:r w:rsidR="001E77AF" w:rsidRPr="00BC6722">
        <w:rPr>
          <w:spacing w:val="220"/>
          <w:sz w:val="20"/>
        </w:rPr>
        <w:t>АНДАРТ</w:t>
      </w:r>
    </w:p>
    <w:bookmarkEnd w:id="2"/>
    <w:bookmarkEnd w:id="3"/>
    <w:p w:rsidR="00C35F57" w:rsidRDefault="007668FB" w:rsidP="00EE18AF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Вибрация </w:t>
      </w:r>
    </w:p>
    <w:p w:rsidR="00C35F57" w:rsidRDefault="0030071F" w:rsidP="00EE18AF">
      <w:pPr>
        <w:ind w:firstLine="0"/>
        <w:jc w:val="center"/>
        <w:rPr>
          <w:b/>
          <w:bCs/>
        </w:rPr>
      </w:pPr>
      <w:r>
        <w:rPr>
          <w:b/>
          <w:bCs/>
        </w:rPr>
        <w:t>БАЛАНСИРОВКА РОТОРОВ</w:t>
      </w:r>
      <w:r w:rsidR="00C35F57" w:rsidRPr="00C35F57">
        <w:rPr>
          <w:b/>
          <w:bCs/>
        </w:rPr>
        <w:t xml:space="preserve"> </w:t>
      </w:r>
    </w:p>
    <w:p w:rsidR="00263B98" w:rsidRPr="00263B98" w:rsidRDefault="00263B98" w:rsidP="00263B98">
      <w:pPr>
        <w:pStyle w:val="10"/>
        <w:widowControl w:val="0"/>
        <w:ind w:firstLine="0"/>
        <w:jc w:val="center"/>
        <w:rPr>
          <w:spacing w:val="40"/>
          <w:sz w:val="24"/>
          <w:szCs w:val="24"/>
        </w:rPr>
      </w:pPr>
      <w:r w:rsidRPr="00263B98">
        <w:rPr>
          <w:spacing w:val="40"/>
          <w:sz w:val="24"/>
          <w:szCs w:val="24"/>
        </w:rPr>
        <w:t xml:space="preserve">Часть </w:t>
      </w:r>
      <w:r w:rsidR="0030071F">
        <w:rPr>
          <w:spacing w:val="40"/>
          <w:sz w:val="24"/>
          <w:szCs w:val="24"/>
        </w:rPr>
        <w:t>2</w:t>
      </w:r>
      <w:r w:rsidR="00922C18">
        <w:rPr>
          <w:spacing w:val="40"/>
          <w:sz w:val="24"/>
          <w:szCs w:val="24"/>
        </w:rPr>
        <w:t>3</w:t>
      </w:r>
    </w:p>
    <w:p w:rsidR="00263B98" w:rsidRPr="00263B98" w:rsidRDefault="00922C18" w:rsidP="00263B98">
      <w:pPr>
        <w:pStyle w:val="10"/>
        <w:widowControl w:val="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Ограждения и другие средства защиты балансировочных станков</w:t>
      </w:r>
    </w:p>
    <w:p w:rsidR="0021077A" w:rsidRDefault="0021077A" w:rsidP="0021077A">
      <w:pPr>
        <w:suppressAutoHyphens/>
        <w:ind w:firstLine="0"/>
        <w:jc w:val="center"/>
        <w:rPr>
          <w:b/>
          <w:bCs/>
        </w:rPr>
      </w:pPr>
    </w:p>
    <w:p w:rsidR="00B46D87" w:rsidRPr="0030071F" w:rsidRDefault="007668FB" w:rsidP="00EE18AF">
      <w:pPr>
        <w:ind w:firstLine="0"/>
        <w:jc w:val="center"/>
        <w:rPr>
          <w:noProof/>
          <w:lang w:val="en-US"/>
        </w:rPr>
      </w:pPr>
      <w:r w:rsidRPr="007668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93A3D" wp14:editId="56FC19F7">
                <wp:simplePos x="0" y="0"/>
                <wp:positionH relativeFrom="column">
                  <wp:posOffset>108585</wp:posOffset>
                </wp:positionH>
                <wp:positionV relativeFrom="paragraph">
                  <wp:posOffset>486410</wp:posOffset>
                </wp:positionV>
                <wp:extent cx="5825490" cy="0"/>
                <wp:effectExtent l="0" t="0" r="22860" b="1905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38.3pt" to="467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2y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" strokeweight="1pt"/>
            </w:pict>
          </mc:Fallback>
        </mc:AlternateContent>
      </w:r>
      <w:r w:rsidRPr="00541A36">
        <w:rPr>
          <w:noProof/>
          <w:lang w:val="en-US"/>
        </w:rPr>
        <w:t xml:space="preserve"> </w:t>
      </w:r>
      <w:r w:rsidR="0030071F" w:rsidRPr="0030071F">
        <w:rPr>
          <w:noProof/>
          <w:lang w:val="en-US"/>
        </w:rPr>
        <w:t>Mechanical</w:t>
      </w:r>
      <w:r w:rsidR="0030071F" w:rsidRPr="000C2DA5">
        <w:rPr>
          <w:noProof/>
          <w:lang w:val="en-US"/>
        </w:rPr>
        <w:t xml:space="preserve"> </w:t>
      </w:r>
      <w:r w:rsidR="0030071F" w:rsidRPr="0030071F">
        <w:rPr>
          <w:noProof/>
          <w:lang w:val="en-US"/>
        </w:rPr>
        <w:t>vibration</w:t>
      </w:r>
      <w:r w:rsidR="0030071F" w:rsidRPr="000C2DA5">
        <w:rPr>
          <w:noProof/>
          <w:lang w:val="en-US"/>
        </w:rPr>
        <w:t xml:space="preserve">. </w:t>
      </w:r>
      <w:r w:rsidR="0030071F" w:rsidRPr="0030071F">
        <w:rPr>
          <w:noProof/>
          <w:lang w:val="en-US"/>
        </w:rPr>
        <w:t>Rotor</w:t>
      </w:r>
      <w:r w:rsidR="0030071F" w:rsidRPr="000C2DA5">
        <w:rPr>
          <w:noProof/>
          <w:lang w:val="en-US"/>
        </w:rPr>
        <w:t xml:space="preserve"> </w:t>
      </w:r>
      <w:r w:rsidR="0030071F" w:rsidRPr="0030071F">
        <w:rPr>
          <w:noProof/>
          <w:lang w:val="en-US"/>
        </w:rPr>
        <w:t>balancing</w:t>
      </w:r>
      <w:r w:rsidR="0030071F" w:rsidRPr="000C2DA5">
        <w:rPr>
          <w:noProof/>
          <w:lang w:val="en-US"/>
        </w:rPr>
        <w:t xml:space="preserve">. </w:t>
      </w:r>
      <w:r w:rsidR="0030071F" w:rsidRPr="0030071F">
        <w:rPr>
          <w:noProof/>
          <w:lang w:val="en-US"/>
        </w:rPr>
        <w:t>Part 21. Description and evaluation of balancing machines</w:t>
      </w:r>
    </w:p>
    <w:p w:rsidR="00E4163B" w:rsidRPr="0030071F" w:rsidRDefault="00E4163B" w:rsidP="005C6ED0">
      <w:pPr>
        <w:pStyle w:val="31"/>
        <w:spacing w:line="240" w:lineRule="auto"/>
        <w:ind w:firstLine="510"/>
        <w:rPr>
          <w:rFonts w:cs="Arial"/>
          <w:szCs w:val="24"/>
          <w:lang w:val="en-US"/>
        </w:rPr>
      </w:pPr>
      <w:bookmarkStart w:id="4" w:name="_Toc27739849"/>
    </w:p>
    <w:p w:rsidR="00DB2830" w:rsidRPr="00BD696D" w:rsidRDefault="005C6ED0" w:rsidP="00C21536">
      <w:pPr>
        <w:pStyle w:val="31"/>
        <w:tabs>
          <w:tab w:val="right" w:pos="9639"/>
        </w:tabs>
        <w:spacing w:line="240" w:lineRule="auto"/>
        <w:ind w:firstLine="510"/>
        <w:rPr>
          <w:rFonts w:cs="Arial"/>
          <w:color w:val="FFFFFF"/>
          <w:szCs w:val="24"/>
        </w:rPr>
      </w:pPr>
      <w:r w:rsidRPr="00E4163B">
        <w:rPr>
          <w:rFonts w:cs="Arial"/>
          <w:szCs w:val="24"/>
        </w:rPr>
        <w:t>Дата</w:t>
      </w:r>
      <w:r w:rsidRPr="00BD696D">
        <w:rPr>
          <w:rFonts w:cs="Arial"/>
          <w:szCs w:val="24"/>
        </w:rPr>
        <w:t xml:space="preserve"> </w:t>
      </w:r>
      <w:r w:rsidRPr="00E4163B">
        <w:rPr>
          <w:rFonts w:cs="Arial"/>
          <w:szCs w:val="24"/>
        </w:rPr>
        <w:t>введения</w:t>
      </w:r>
      <w:bookmarkEnd w:id="4"/>
      <w:r w:rsidRPr="00BD696D">
        <w:rPr>
          <w:rFonts w:cs="Arial"/>
          <w:szCs w:val="24"/>
        </w:rPr>
        <w:t xml:space="preserve"> — </w:t>
      </w:r>
      <w:r w:rsidR="00D53C5E" w:rsidRPr="00E40EC6">
        <w:rPr>
          <w:rFonts w:cs="Arial"/>
          <w:color w:val="FFFFFF" w:themeColor="background1"/>
          <w:szCs w:val="24"/>
        </w:rPr>
        <w:t>2025—12—01</w:t>
      </w:r>
      <w:r w:rsidRPr="00E40EC6">
        <w:rPr>
          <w:rFonts w:cs="Arial"/>
          <w:color w:val="FFFFFF" w:themeColor="background1"/>
          <w:szCs w:val="24"/>
        </w:rPr>
        <w:t>0</w:t>
      </w:r>
    </w:p>
    <w:p w:rsidR="00350CB1" w:rsidRPr="00BD696D" w:rsidRDefault="00350CB1" w:rsidP="00350CB1"/>
    <w:p w:rsidR="00625501" w:rsidRPr="00571E0D" w:rsidRDefault="00DB2830" w:rsidP="00404FF2">
      <w:pPr>
        <w:pStyle w:val="10"/>
      </w:pPr>
      <w:bookmarkStart w:id="5" w:name="_Toc501378947"/>
      <w:r w:rsidRPr="00571E0D">
        <w:t>1  </w:t>
      </w:r>
      <w:r w:rsidR="00625501" w:rsidRPr="00571E0D">
        <w:t>Область применения</w:t>
      </w:r>
      <w:r w:rsidR="00B87306" w:rsidRPr="00571E0D">
        <w:t xml:space="preserve"> </w:t>
      </w:r>
      <w:bookmarkEnd w:id="5"/>
    </w:p>
    <w:p w:rsidR="00DB2830" w:rsidRDefault="00DB2830" w:rsidP="00FB7A47">
      <w:pPr>
        <w:pStyle w:val="120"/>
        <w:spacing w:line="240" w:lineRule="auto"/>
      </w:pPr>
    </w:p>
    <w:p w:rsidR="00922C18" w:rsidRDefault="00922C18" w:rsidP="00922C18">
      <w:bookmarkStart w:id="6" w:name="1.3_Measurement_uncertainty"/>
      <w:bookmarkStart w:id="7" w:name="_Toc501378948"/>
      <w:bookmarkEnd w:id="6"/>
      <w:r>
        <w:t>Настоящий стандарт устанавливает требования к ограждениям и другим средствам защиты, используемым для уменьшения риска механических поврежд</w:t>
      </w:r>
      <w:r>
        <w:t>е</w:t>
      </w:r>
      <w:r>
        <w:t>ний в процессе балансировки ротора на балансировочном станке. Этот риск связан с работой станка в разных условиях при балансировке роторов разных типов и разм</w:t>
      </w:r>
      <w:r>
        <w:t>е</w:t>
      </w:r>
      <w:r>
        <w:t>ров. Настоящий стандарт устанавливает несколько классов защиты балансирово</w:t>
      </w:r>
      <w:r>
        <w:t>ч</w:t>
      </w:r>
      <w:r>
        <w:t>ных станков и пределы применимости каждого класса.</w:t>
      </w:r>
    </w:p>
    <w:p w:rsidR="00922C18" w:rsidRDefault="00922C18" w:rsidP="00922C18">
      <w:r>
        <w:t>Настоящий стандарт не распространяется на устройства распределения масс вдоль ротора и устройства перемещения ротора, даже если те являются неотъе</w:t>
      </w:r>
      <w:r>
        <w:t>м</w:t>
      </w:r>
      <w:r>
        <w:t>лемой частью рабочего места, на котором проводят балансировку.</w:t>
      </w:r>
    </w:p>
    <w:p w:rsidR="00922C18" w:rsidRDefault="00922C18" w:rsidP="00922C18">
      <w:r>
        <w:t>В настоящем стандарте не рассмотрены другие характеристики ограждений: способность снижать производимый шум, уменьшать сопротивление воздуха,  по</w:t>
      </w:r>
      <w:r>
        <w:t>д</w:t>
      </w:r>
      <w:r>
        <w:t>держивать вакуум (например, при балансировке ротора с лопатками) и пр.</w:t>
      </w:r>
    </w:p>
    <w:p w:rsidR="00FB7A47" w:rsidRDefault="00FB7A47" w:rsidP="00FB7A47">
      <w:pPr>
        <w:pStyle w:val="120"/>
        <w:spacing w:line="240" w:lineRule="auto"/>
      </w:pPr>
    </w:p>
    <w:p w:rsidR="00F55ECC" w:rsidRPr="00673BD3" w:rsidRDefault="00DB2830" w:rsidP="00404FF2">
      <w:pPr>
        <w:pStyle w:val="10"/>
      </w:pPr>
      <w:r>
        <w:t>2  </w:t>
      </w:r>
      <w:r w:rsidR="00C943F8" w:rsidRPr="00DB2830">
        <w:t>Нормативные</w:t>
      </w:r>
      <w:r w:rsidR="00C943F8" w:rsidRPr="00673BD3">
        <w:t xml:space="preserve"> ссылки</w:t>
      </w:r>
      <w:bookmarkEnd w:id="7"/>
    </w:p>
    <w:p w:rsidR="00FB7A47" w:rsidRDefault="00FB7A47" w:rsidP="00FB7A47">
      <w:pPr>
        <w:pStyle w:val="120"/>
        <w:spacing w:line="240" w:lineRule="auto"/>
      </w:pPr>
      <w:bookmarkStart w:id="8" w:name="_Toc225769025"/>
    </w:p>
    <w:p w:rsidR="00CF6811" w:rsidRPr="00884257" w:rsidRDefault="00CF6811" w:rsidP="00900A45">
      <w:pPr>
        <w:widowControl w:val="0"/>
      </w:pPr>
      <w:proofErr w:type="gramStart"/>
      <w:r w:rsidRPr="00117183">
        <w:t>В настоящем стандарте использован</w:t>
      </w:r>
      <w:r w:rsidR="00E713D0">
        <w:t>ы</w:t>
      </w:r>
      <w:r w:rsidRPr="00117183">
        <w:t xml:space="preserve"> нормативн</w:t>
      </w:r>
      <w:r w:rsidR="00E713D0">
        <w:t>ые</w:t>
      </w:r>
      <w:r>
        <w:t xml:space="preserve"> ссылк</w:t>
      </w:r>
      <w:r w:rsidR="00E713D0">
        <w:t>и</w:t>
      </w:r>
      <w:r>
        <w:t xml:space="preserve"> на следующи</w:t>
      </w:r>
      <w:r w:rsidR="00E713D0">
        <w:t>е</w:t>
      </w:r>
      <w:r>
        <w:t xml:space="preserve"> стандарт</w:t>
      </w:r>
      <w:r w:rsidR="00E713D0">
        <w:t>ы</w:t>
      </w:r>
      <w:r>
        <w:t xml:space="preserve"> </w:t>
      </w:r>
      <w:r w:rsidRPr="007A1E2A">
        <w:t>[</w:t>
      </w:r>
      <w:r>
        <w:t>для датированных ссылок применяют только указанн</w:t>
      </w:r>
      <w:r w:rsidR="00E713D0">
        <w:t>ое</w:t>
      </w:r>
      <w:r>
        <w:t xml:space="preserve"> издани</w:t>
      </w:r>
      <w:r w:rsidR="00E713D0">
        <w:t>е</w:t>
      </w:r>
      <w:r>
        <w:t xml:space="preserve"> ссыло</w:t>
      </w:r>
      <w:r>
        <w:t>ч</w:t>
      </w:r>
      <w:r>
        <w:t>н</w:t>
      </w:r>
      <w:r w:rsidR="00E713D0">
        <w:t>ого</w:t>
      </w:r>
      <w:r>
        <w:t xml:space="preserve"> стандарт</w:t>
      </w:r>
      <w:r w:rsidR="00E713D0">
        <w:t>а</w:t>
      </w:r>
      <w:r>
        <w:t>, для недатированных – последн</w:t>
      </w:r>
      <w:r w:rsidR="00E713D0">
        <w:t>ее</w:t>
      </w:r>
      <w:r>
        <w:t xml:space="preserve"> издание (включая все измен</w:t>
      </w:r>
      <w:r>
        <w:t>е</w:t>
      </w:r>
      <w:r>
        <w:t>ния)</w:t>
      </w:r>
      <w:r w:rsidRPr="007A1E2A">
        <w:t>]</w:t>
      </w:r>
      <w:r>
        <w:t>:</w:t>
      </w:r>
      <w:proofErr w:type="gramEnd"/>
    </w:p>
    <w:p w:rsidR="00635E77" w:rsidRDefault="00635E77" w:rsidP="00635E77">
      <w:pPr>
        <w:rPr>
          <w:noProof/>
        </w:rPr>
      </w:pPr>
      <w:r w:rsidRPr="00635E77">
        <w:rPr>
          <w:noProof/>
          <w:lang w:val="en-US"/>
        </w:rPr>
        <w:lastRenderedPageBreak/>
        <w:t>ISO </w:t>
      </w:r>
      <w:r w:rsidR="00922C18" w:rsidRPr="00922C18">
        <w:rPr>
          <w:noProof/>
          <w:lang w:val="en-US"/>
        </w:rPr>
        <w:t>1925</w:t>
      </w:r>
      <w:r w:rsidR="00922C18">
        <w:rPr>
          <w:rStyle w:val="af3"/>
          <w:noProof/>
          <w:lang w:val="en-US"/>
        </w:rPr>
        <w:footnoteReference w:customMarkFollows="1" w:id="1"/>
        <w:t>1)</w:t>
      </w:r>
      <w:r w:rsidRPr="00635E77">
        <w:rPr>
          <w:noProof/>
          <w:lang w:val="en-US"/>
        </w:rPr>
        <w:t xml:space="preserve">, Mechanical vibration — </w:t>
      </w:r>
      <w:r w:rsidR="00E713D0">
        <w:rPr>
          <w:noProof/>
          <w:lang w:val="en-US"/>
        </w:rPr>
        <w:t>B</w:t>
      </w:r>
      <w:r w:rsidRPr="00635E77">
        <w:rPr>
          <w:noProof/>
          <w:lang w:val="en-US"/>
        </w:rPr>
        <w:t>alancing —</w:t>
      </w:r>
      <w:r w:rsidR="00E713D0">
        <w:rPr>
          <w:noProof/>
          <w:lang w:val="en-US"/>
        </w:rPr>
        <w:t xml:space="preserve"> </w:t>
      </w:r>
      <w:r w:rsidRPr="00635E77">
        <w:rPr>
          <w:noProof/>
          <w:lang w:val="en-US"/>
        </w:rPr>
        <w:t>Vocabulary (</w:t>
      </w:r>
      <w:r>
        <w:rPr>
          <w:noProof/>
        </w:rPr>
        <w:t>Вибрация</w:t>
      </w:r>
      <w:r w:rsidRPr="00635E77">
        <w:rPr>
          <w:noProof/>
          <w:lang w:val="en-US"/>
        </w:rPr>
        <w:t xml:space="preserve">. </w:t>
      </w:r>
      <w:r>
        <w:rPr>
          <w:noProof/>
        </w:rPr>
        <w:t>Балансировка</w:t>
      </w:r>
      <w:r w:rsidRPr="000C2DA5">
        <w:rPr>
          <w:noProof/>
        </w:rPr>
        <w:t xml:space="preserve">. </w:t>
      </w:r>
      <w:r>
        <w:rPr>
          <w:noProof/>
        </w:rPr>
        <w:t>Словарь</w:t>
      </w:r>
      <w:r w:rsidRPr="000C2DA5">
        <w:rPr>
          <w:noProof/>
        </w:rPr>
        <w:t>)</w:t>
      </w:r>
    </w:p>
    <w:p w:rsidR="00E713D0" w:rsidRPr="00EB08EE" w:rsidRDefault="00E713D0" w:rsidP="00635E77">
      <w:pPr>
        <w:rPr>
          <w:noProof/>
        </w:rPr>
      </w:pPr>
      <w:r w:rsidRPr="00E713D0">
        <w:rPr>
          <w:noProof/>
          <w:lang w:val="en-US"/>
        </w:rPr>
        <w:t>ISO 4849, Personal eye-protectors — Specifications (</w:t>
      </w:r>
      <w:r>
        <w:rPr>
          <w:noProof/>
        </w:rPr>
        <w:t>Индивидуальные</w:t>
      </w:r>
      <w:r w:rsidRPr="00E713D0">
        <w:rPr>
          <w:noProof/>
          <w:lang w:val="en-US"/>
        </w:rPr>
        <w:t xml:space="preserve"> </w:t>
      </w:r>
      <w:r>
        <w:rPr>
          <w:noProof/>
        </w:rPr>
        <w:t>средства</w:t>
      </w:r>
      <w:r w:rsidRPr="00E713D0">
        <w:rPr>
          <w:noProof/>
          <w:lang w:val="en-US"/>
        </w:rPr>
        <w:t xml:space="preserve"> </w:t>
      </w:r>
      <w:r>
        <w:rPr>
          <w:noProof/>
        </w:rPr>
        <w:t>защиты</w:t>
      </w:r>
      <w:r w:rsidRPr="00E713D0">
        <w:rPr>
          <w:noProof/>
          <w:lang w:val="en-US"/>
        </w:rPr>
        <w:t xml:space="preserve"> </w:t>
      </w:r>
      <w:r>
        <w:rPr>
          <w:noProof/>
        </w:rPr>
        <w:t>глаз</w:t>
      </w:r>
      <w:r w:rsidRPr="00E713D0">
        <w:rPr>
          <w:noProof/>
          <w:lang w:val="en-US"/>
        </w:rPr>
        <w:t xml:space="preserve">. </w:t>
      </w:r>
      <w:proofErr w:type="gramStart"/>
      <w:r>
        <w:rPr>
          <w:noProof/>
        </w:rPr>
        <w:t>Технические требования)</w:t>
      </w:r>
      <w:proofErr w:type="gramEnd"/>
    </w:p>
    <w:p w:rsidR="00A4165C" w:rsidRPr="00EB08EE" w:rsidRDefault="00A4165C" w:rsidP="00E713D0">
      <w:pPr>
        <w:spacing w:line="240" w:lineRule="auto"/>
        <w:rPr>
          <w:noProof/>
        </w:rPr>
      </w:pPr>
    </w:p>
    <w:p w:rsidR="00CA09CE" w:rsidRPr="0075616B" w:rsidRDefault="00DB2830" w:rsidP="0075616B">
      <w:pPr>
        <w:pStyle w:val="10"/>
      </w:pPr>
      <w:r w:rsidRPr="0075616B">
        <w:t>3  </w:t>
      </w:r>
      <w:r w:rsidR="00CA09CE" w:rsidRPr="0075616B">
        <w:t>Термины и определения</w:t>
      </w:r>
    </w:p>
    <w:p w:rsidR="00FB7A47" w:rsidRDefault="00FB7A47" w:rsidP="00FB7A47">
      <w:pPr>
        <w:pStyle w:val="120"/>
        <w:spacing w:line="240" w:lineRule="auto"/>
      </w:pPr>
    </w:p>
    <w:p w:rsidR="000937FC" w:rsidRDefault="000937FC" w:rsidP="000937FC">
      <w:r>
        <w:t xml:space="preserve">В настоящем стандарте </w:t>
      </w:r>
      <w:r w:rsidR="00635E77">
        <w:t>применены</w:t>
      </w:r>
      <w:r>
        <w:t xml:space="preserve"> термины</w:t>
      </w:r>
      <w:r w:rsidR="00635E77">
        <w:t xml:space="preserve"> по </w:t>
      </w:r>
      <w:r w:rsidR="00635E77" w:rsidRPr="00635E77">
        <w:rPr>
          <w:noProof/>
          <w:lang w:val="en-US"/>
        </w:rPr>
        <w:t>ISO </w:t>
      </w:r>
      <w:r w:rsidR="00E713D0">
        <w:rPr>
          <w:noProof/>
        </w:rPr>
        <w:t>1925</w:t>
      </w:r>
      <w:r w:rsidR="00635E77">
        <w:rPr>
          <w:noProof/>
        </w:rPr>
        <w:t>.</w:t>
      </w:r>
    </w:p>
    <w:p w:rsidR="00E713D0" w:rsidRPr="00EB08EE" w:rsidRDefault="00E713D0" w:rsidP="00E713D0">
      <w:pPr>
        <w:spacing w:line="240" w:lineRule="auto"/>
        <w:rPr>
          <w:noProof/>
        </w:rPr>
      </w:pPr>
      <w:bookmarkStart w:id="9" w:name="_Toc501378950"/>
    </w:p>
    <w:p w:rsidR="00966187" w:rsidRPr="00673BD3" w:rsidRDefault="00153258" w:rsidP="00635E77">
      <w:pPr>
        <w:pStyle w:val="10"/>
      </w:pPr>
      <w:r>
        <w:t>4  </w:t>
      </w:r>
      <w:bookmarkEnd w:id="9"/>
      <w:r w:rsidR="00E713D0">
        <w:t>Значительные источники риска</w:t>
      </w:r>
    </w:p>
    <w:p w:rsidR="00E713D0" w:rsidRPr="00EB08EE" w:rsidRDefault="00E713D0" w:rsidP="00E713D0">
      <w:pPr>
        <w:spacing w:line="240" w:lineRule="auto"/>
        <w:rPr>
          <w:noProof/>
        </w:rPr>
      </w:pPr>
    </w:p>
    <w:p w:rsidR="00E713D0" w:rsidRPr="00E713D0" w:rsidRDefault="00E713D0" w:rsidP="00E713D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b/>
          <w:snapToGrid w:val="0"/>
        </w:rPr>
      </w:pPr>
      <w:r w:rsidRPr="00E713D0">
        <w:rPr>
          <w:b/>
          <w:snapToGrid w:val="0"/>
        </w:rPr>
        <w:t>4.1</w:t>
      </w:r>
      <w:bookmarkStart w:id="10" w:name="_Toc44602982"/>
      <w:r w:rsidRPr="00E713D0">
        <w:rPr>
          <w:b/>
          <w:snapToGrid w:val="0"/>
        </w:rPr>
        <w:t xml:space="preserve"> Общие </w:t>
      </w:r>
      <w:bookmarkEnd w:id="10"/>
      <w:r w:rsidRPr="00E713D0">
        <w:rPr>
          <w:b/>
          <w:snapToGrid w:val="0"/>
        </w:rPr>
        <w:t>положения</w:t>
      </w:r>
    </w:p>
    <w:p w:rsidR="00E713D0" w:rsidRPr="00EB08EE" w:rsidRDefault="00E713D0" w:rsidP="00E713D0">
      <w:pPr>
        <w:spacing w:line="240" w:lineRule="auto"/>
        <w:rPr>
          <w:noProof/>
        </w:rPr>
      </w:pPr>
    </w:p>
    <w:p w:rsidR="00E713D0" w:rsidRPr="00457CEA" w:rsidRDefault="00E713D0" w:rsidP="00E713D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napToGrid w:val="0"/>
        </w:rPr>
      </w:pPr>
      <w:r w:rsidRPr="00457CEA">
        <w:rPr>
          <w:snapToGrid w:val="0"/>
        </w:rPr>
        <w:t>Значительные источники риска на месте работы балансировочного станка п</w:t>
      </w:r>
      <w:r w:rsidRPr="00457CEA">
        <w:rPr>
          <w:snapToGrid w:val="0"/>
        </w:rPr>
        <w:t>е</w:t>
      </w:r>
      <w:r w:rsidRPr="00457CEA">
        <w:rPr>
          <w:snapToGrid w:val="0"/>
        </w:rPr>
        <w:t>речислены в Таблице 1, где приведены также примеры ситуаций, связанных с риск</w:t>
      </w:r>
      <w:r>
        <w:rPr>
          <w:snapToGrid w:val="0"/>
        </w:rPr>
        <w:t>о</w:t>
      </w:r>
      <w:r w:rsidRPr="00457CEA">
        <w:rPr>
          <w:snapToGrid w:val="0"/>
        </w:rPr>
        <w:t>м</w:t>
      </w:r>
      <w:r>
        <w:rPr>
          <w:snapToGrid w:val="0"/>
        </w:rPr>
        <w:t xml:space="preserve"> указанных видов</w:t>
      </w:r>
      <w:r w:rsidRPr="00457CEA">
        <w:rPr>
          <w:snapToGrid w:val="0"/>
        </w:rPr>
        <w:t xml:space="preserve">, </w:t>
      </w:r>
      <w:r>
        <w:rPr>
          <w:snapToGrid w:val="0"/>
        </w:rPr>
        <w:t>выполняемые</w:t>
      </w:r>
      <w:r w:rsidRPr="00457CEA">
        <w:rPr>
          <w:snapToGrid w:val="0"/>
        </w:rPr>
        <w:t xml:space="preserve"> при этом </w:t>
      </w:r>
      <w:r>
        <w:rPr>
          <w:snapToGrid w:val="0"/>
        </w:rPr>
        <w:t>рабочие операции</w:t>
      </w:r>
      <w:r w:rsidRPr="00457CEA">
        <w:rPr>
          <w:snapToGrid w:val="0"/>
        </w:rPr>
        <w:t xml:space="preserve"> и зоны пов</w:t>
      </w:r>
      <w:r w:rsidRPr="00457CEA">
        <w:rPr>
          <w:snapToGrid w:val="0"/>
        </w:rPr>
        <w:t>ы</w:t>
      </w:r>
      <w:r w:rsidRPr="00457CEA">
        <w:rPr>
          <w:snapToGrid w:val="0"/>
        </w:rPr>
        <w:t>шенной опасности.</w:t>
      </w:r>
    </w:p>
    <w:p w:rsidR="00E713D0" w:rsidRPr="00EB08EE" w:rsidRDefault="00E713D0" w:rsidP="00E713D0">
      <w:pPr>
        <w:spacing w:line="240" w:lineRule="auto"/>
        <w:rPr>
          <w:noProof/>
        </w:rPr>
      </w:pPr>
    </w:p>
    <w:p w:rsidR="00E713D0" w:rsidRPr="00E713D0" w:rsidRDefault="00E713D0" w:rsidP="00E713D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b/>
          <w:snapToGrid w:val="0"/>
        </w:rPr>
      </w:pPr>
      <w:r w:rsidRPr="00E713D0">
        <w:rPr>
          <w:b/>
          <w:snapToGrid w:val="0"/>
        </w:rPr>
        <w:t>4.2</w:t>
      </w:r>
      <w:r>
        <w:rPr>
          <w:b/>
          <w:snapToGrid w:val="0"/>
        </w:rPr>
        <w:t xml:space="preserve"> </w:t>
      </w:r>
      <w:r w:rsidRPr="00E713D0">
        <w:rPr>
          <w:b/>
          <w:snapToGrid w:val="0"/>
        </w:rPr>
        <w:t>Оценка риска</w:t>
      </w:r>
    </w:p>
    <w:p w:rsidR="00E713D0" w:rsidRPr="00EB08EE" w:rsidRDefault="00E713D0" w:rsidP="00E713D0">
      <w:pPr>
        <w:spacing w:line="240" w:lineRule="auto"/>
        <w:rPr>
          <w:noProof/>
        </w:rPr>
      </w:pPr>
    </w:p>
    <w:p w:rsidR="00E713D0" w:rsidRDefault="00E713D0" w:rsidP="00E713D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napToGrid w:val="0"/>
        </w:rPr>
      </w:pPr>
      <w:r>
        <w:rPr>
          <w:snapToGrid w:val="0"/>
        </w:rPr>
        <w:t xml:space="preserve">Оценку риска осуществляет </w:t>
      </w:r>
      <w:r w:rsidRPr="00457CEA">
        <w:rPr>
          <w:snapToGrid w:val="0"/>
        </w:rPr>
        <w:t xml:space="preserve">пользователь балансировочного </w:t>
      </w:r>
      <w:r>
        <w:rPr>
          <w:snapToGrid w:val="0"/>
        </w:rPr>
        <w:t>станка</w:t>
      </w:r>
      <w:r w:rsidRPr="00457CEA">
        <w:rPr>
          <w:snapToGrid w:val="0"/>
        </w:rPr>
        <w:t>, его пр</w:t>
      </w:r>
      <w:r w:rsidRPr="00457CEA">
        <w:rPr>
          <w:snapToGrid w:val="0"/>
        </w:rPr>
        <w:t>о</w:t>
      </w:r>
      <w:r w:rsidRPr="00457CEA">
        <w:rPr>
          <w:snapToGrid w:val="0"/>
        </w:rPr>
        <w:t>ектировщик, изготовитель или поставщик. Как часть этой процедуры</w:t>
      </w:r>
      <w:r>
        <w:rPr>
          <w:snapToGrid w:val="0"/>
        </w:rPr>
        <w:t xml:space="preserve"> должны быть описаны</w:t>
      </w:r>
      <w:r w:rsidRPr="00457CEA">
        <w:rPr>
          <w:snapToGrid w:val="0"/>
        </w:rPr>
        <w:t xml:space="preserve"> назначение балансировочного станка, примен</w:t>
      </w:r>
      <w:r>
        <w:rPr>
          <w:snapToGrid w:val="0"/>
        </w:rPr>
        <w:t>яемый ручной инструмент</w:t>
      </w:r>
      <w:r w:rsidRPr="00457CEA">
        <w:rPr>
          <w:snapToGrid w:val="0"/>
        </w:rPr>
        <w:t xml:space="preserve">, </w:t>
      </w:r>
      <w:r>
        <w:rPr>
          <w:snapToGrid w:val="0"/>
        </w:rPr>
        <w:t xml:space="preserve">способ </w:t>
      </w:r>
      <w:r w:rsidRPr="00457CEA">
        <w:rPr>
          <w:snapToGrid w:val="0"/>
        </w:rPr>
        <w:t>установк</w:t>
      </w:r>
      <w:r>
        <w:rPr>
          <w:snapToGrid w:val="0"/>
        </w:rPr>
        <w:t>и</w:t>
      </w:r>
      <w:r w:rsidRPr="00457CEA">
        <w:rPr>
          <w:snapToGrid w:val="0"/>
        </w:rPr>
        <w:t xml:space="preserve"> </w:t>
      </w:r>
      <w:r>
        <w:rPr>
          <w:snapToGrid w:val="0"/>
        </w:rPr>
        <w:t>ротора на опоры станка</w:t>
      </w:r>
      <w:r w:rsidRPr="00457CEA">
        <w:rPr>
          <w:snapToGrid w:val="0"/>
        </w:rPr>
        <w:t xml:space="preserve">, </w:t>
      </w:r>
      <w:r>
        <w:rPr>
          <w:snapToGrid w:val="0"/>
        </w:rPr>
        <w:t>методы</w:t>
      </w:r>
      <w:r w:rsidRPr="00457CEA">
        <w:rPr>
          <w:snapToGrid w:val="0"/>
        </w:rPr>
        <w:t xml:space="preserve"> технического обслуживания, р</w:t>
      </w:r>
      <w:r w:rsidRPr="00457CEA">
        <w:rPr>
          <w:snapToGrid w:val="0"/>
        </w:rPr>
        <w:t>е</w:t>
      </w:r>
      <w:r w:rsidRPr="00457CEA">
        <w:rPr>
          <w:snapToGrid w:val="0"/>
        </w:rPr>
        <w:t>монта и ухода за балансировочным станком, а также возможные примеры его н</w:t>
      </w:r>
      <w:r w:rsidRPr="00457CEA">
        <w:rPr>
          <w:snapToGrid w:val="0"/>
        </w:rPr>
        <w:t>е</w:t>
      </w:r>
      <w:r w:rsidRPr="00457CEA">
        <w:rPr>
          <w:snapToGrid w:val="0"/>
        </w:rPr>
        <w:t>правильного использования.</w:t>
      </w:r>
      <w:r>
        <w:rPr>
          <w:snapToGrid w:val="0"/>
        </w:rPr>
        <w:t xml:space="preserve"> </w:t>
      </w:r>
      <w:r w:rsidRPr="00457CEA">
        <w:rPr>
          <w:snapToGrid w:val="0"/>
        </w:rPr>
        <w:t xml:space="preserve"> Кроме того,</w:t>
      </w:r>
      <w:r>
        <w:rPr>
          <w:snapToGrid w:val="0"/>
        </w:rPr>
        <w:t xml:space="preserve"> </w:t>
      </w:r>
      <w:r w:rsidRPr="00457CEA">
        <w:rPr>
          <w:snapToGrid w:val="0"/>
        </w:rPr>
        <w:t xml:space="preserve"> </w:t>
      </w:r>
      <w:r>
        <w:rPr>
          <w:snapToGrid w:val="0"/>
        </w:rPr>
        <w:t>следует указать</w:t>
      </w:r>
      <w:r w:rsidRPr="00457CEA">
        <w:rPr>
          <w:snapToGrid w:val="0"/>
        </w:rPr>
        <w:t>, является ли перечень и</w:t>
      </w:r>
      <w:r w:rsidRPr="00457CEA">
        <w:rPr>
          <w:snapToGrid w:val="0"/>
        </w:rPr>
        <w:t>с</w:t>
      </w:r>
      <w:r w:rsidRPr="00457CEA">
        <w:rPr>
          <w:snapToGrid w:val="0"/>
        </w:rPr>
        <w:t xml:space="preserve">точников риска, приведенный в </w:t>
      </w:r>
      <w:r>
        <w:rPr>
          <w:snapToGrid w:val="0"/>
        </w:rPr>
        <w:t>т</w:t>
      </w:r>
      <w:r w:rsidRPr="00457CEA">
        <w:rPr>
          <w:snapToGrid w:val="0"/>
        </w:rPr>
        <w:t>аблице 1, исчерпывающим и применимым к ко</w:t>
      </w:r>
      <w:r w:rsidRPr="00457CEA">
        <w:rPr>
          <w:snapToGrid w:val="0"/>
        </w:rPr>
        <w:t>н</w:t>
      </w:r>
      <w:r w:rsidRPr="00457CEA">
        <w:rPr>
          <w:snapToGrid w:val="0"/>
        </w:rPr>
        <w:t>кретному балансировочному станку или требует дополнений.</w:t>
      </w:r>
    </w:p>
    <w:p w:rsidR="00E713D0" w:rsidRPr="00EB08EE" w:rsidRDefault="00E713D0" w:rsidP="00E713D0">
      <w:pPr>
        <w:spacing w:line="240" w:lineRule="auto"/>
        <w:rPr>
          <w:noProof/>
        </w:rPr>
      </w:pPr>
    </w:p>
    <w:p w:rsidR="00E713D0" w:rsidRPr="00A82F64" w:rsidRDefault="00E713D0" w:rsidP="00E713D0">
      <w:pPr>
        <w:keepNext/>
        <w:keepLines/>
        <w:widowControl w:val="0"/>
        <w:tabs>
          <w:tab w:val="left" w:pos="14034"/>
        </w:tabs>
        <w:ind w:firstLine="0"/>
        <w:rPr>
          <w:sz w:val="22"/>
          <w:szCs w:val="22"/>
        </w:rPr>
      </w:pPr>
      <w:r w:rsidRPr="008865D3">
        <w:rPr>
          <w:spacing w:val="40"/>
          <w:sz w:val="22"/>
          <w:szCs w:val="22"/>
        </w:rPr>
        <w:lastRenderedPageBreak/>
        <w:t>Таблица</w:t>
      </w:r>
      <w:r w:rsidRPr="008865D3">
        <w:rPr>
          <w:spacing w:val="20"/>
          <w:sz w:val="22"/>
          <w:szCs w:val="22"/>
        </w:rPr>
        <w:t xml:space="preserve"> 1 – </w:t>
      </w:r>
      <w:r w:rsidRPr="00E713D0">
        <w:rPr>
          <w:sz w:val="22"/>
          <w:szCs w:val="22"/>
        </w:rPr>
        <w:t>Перечень разных видов риска и их возможных источников на месте работы балансировочного станка</w:t>
      </w:r>
      <w:r w:rsidRPr="00A82F64">
        <w:rPr>
          <w:sz w:val="22"/>
          <w:szCs w:val="22"/>
        </w:rPr>
        <w:t xml:space="preserve"> </w:t>
      </w:r>
    </w:p>
    <w:tbl>
      <w:tblPr>
        <w:tblW w:w="10406" w:type="dxa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84"/>
        <w:gridCol w:w="1701"/>
        <w:gridCol w:w="2693"/>
        <w:gridCol w:w="2551"/>
        <w:gridCol w:w="2977"/>
      </w:tblGrid>
      <w:tr w:rsidR="00E713D0" w:rsidTr="00E713D0">
        <w:trPr>
          <w:trHeight w:val="506"/>
        </w:trPr>
        <w:tc>
          <w:tcPr>
            <w:tcW w:w="2185" w:type="dxa"/>
            <w:gridSpan w:val="2"/>
            <w:tcBorders>
              <w:bottom w:val="double" w:sz="4" w:space="0" w:color="auto"/>
            </w:tcBorders>
          </w:tcPr>
          <w:p w:rsidR="00E713D0" w:rsidRPr="00E713D0" w:rsidRDefault="00E713D0" w:rsidP="00E713D0">
            <w:pPr>
              <w:keepNext/>
              <w:spacing w:line="240" w:lineRule="auto"/>
              <w:ind w:firstLine="0"/>
              <w:jc w:val="center"/>
              <w:rPr>
                <w:sz w:val="18"/>
              </w:rPr>
            </w:pPr>
            <w:r w:rsidRPr="00E713D0">
              <w:rPr>
                <w:sz w:val="18"/>
              </w:rPr>
              <w:t>Вид риска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E713D0" w:rsidRPr="00E713D0" w:rsidRDefault="00E713D0" w:rsidP="00E713D0">
            <w:pPr>
              <w:keepNext/>
              <w:suppressAutoHyphens/>
              <w:spacing w:line="240" w:lineRule="auto"/>
              <w:ind w:firstLine="0"/>
              <w:jc w:val="center"/>
              <w:rPr>
                <w:sz w:val="18"/>
              </w:rPr>
            </w:pPr>
            <w:r w:rsidRPr="00E713D0">
              <w:rPr>
                <w:sz w:val="18"/>
              </w:rPr>
              <w:t>Возможный источник риска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713D0" w:rsidRPr="00E713D0" w:rsidRDefault="00E713D0" w:rsidP="00E713D0">
            <w:pPr>
              <w:keepNext/>
              <w:spacing w:line="240" w:lineRule="auto"/>
              <w:ind w:firstLine="0"/>
              <w:jc w:val="center"/>
              <w:rPr>
                <w:sz w:val="18"/>
              </w:rPr>
            </w:pPr>
            <w:r w:rsidRPr="00E713D0">
              <w:rPr>
                <w:sz w:val="18"/>
              </w:rPr>
              <w:t>Производимая операция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E713D0" w:rsidRPr="00E713D0" w:rsidRDefault="00E713D0" w:rsidP="00E713D0">
            <w:pPr>
              <w:keepNext/>
              <w:spacing w:line="240" w:lineRule="auto"/>
              <w:ind w:firstLine="0"/>
              <w:jc w:val="center"/>
              <w:rPr>
                <w:sz w:val="18"/>
              </w:rPr>
            </w:pPr>
            <w:r w:rsidRPr="00E713D0">
              <w:rPr>
                <w:sz w:val="18"/>
              </w:rPr>
              <w:t>Опасная зона</w:t>
            </w:r>
          </w:p>
        </w:tc>
      </w:tr>
      <w:tr w:rsidR="00E713D0" w:rsidTr="00E713D0">
        <w:tc>
          <w:tcPr>
            <w:tcW w:w="484" w:type="dxa"/>
            <w:tcBorders>
              <w:top w:val="double" w:sz="4" w:space="0" w:color="auto"/>
            </w:tcBorders>
          </w:tcPr>
          <w:p w:rsidR="00E713D0" w:rsidRDefault="00E713D0" w:rsidP="00E713D0">
            <w:pPr>
              <w:keepNext/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2" w:type="dxa"/>
            <w:gridSpan w:val="4"/>
            <w:tcBorders>
              <w:top w:val="double" w:sz="4" w:space="0" w:color="auto"/>
            </w:tcBorders>
          </w:tcPr>
          <w:p w:rsidR="00E713D0" w:rsidRPr="00960EFE" w:rsidRDefault="00E713D0" w:rsidP="00E713D0">
            <w:pPr>
              <w:keepNext/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Механический</w:t>
            </w:r>
          </w:p>
        </w:tc>
      </w:tr>
      <w:tr w:rsidR="00E713D0" w:rsidRPr="00E06161" w:rsidTr="00E713D0">
        <w:tc>
          <w:tcPr>
            <w:tcW w:w="484" w:type="dxa"/>
          </w:tcPr>
          <w:p w:rsidR="00E713D0" w:rsidRDefault="00E713D0" w:rsidP="00E713D0">
            <w:pPr>
              <w:keepNext/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701" w:type="dxa"/>
          </w:tcPr>
          <w:p w:rsidR="00E713D0" w:rsidRDefault="00E713D0" w:rsidP="00E713D0">
            <w:pPr>
              <w:keepNext/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Сдавливающее воздействие</w:t>
            </w:r>
          </w:p>
        </w:tc>
        <w:tc>
          <w:tcPr>
            <w:tcW w:w="2693" w:type="dxa"/>
          </w:tcPr>
          <w:p w:rsidR="00E713D0" w:rsidRDefault="00E713D0" w:rsidP="00E713D0">
            <w:pPr>
              <w:keepNext/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Перемещаемый ротор</w:t>
            </w:r>
          </w:p>
        </w:tc>
        <w:tc>
          <w:tcPr>
            <w:tcW w:w="2551" w:type="dxa"/>
          </w:tcPr>
          <w:p w:rsidR="00E713D0" w:rsidRDefault="00E713D0" w:rsidP="00E713D0">
            <w:pPr>
              <w:keepNext/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Установка ротора</w:t>
            </w:r>
          </w:p>
        </w:tc>
        <w:tc>
          <w:tcPr>
            <w:tcW w:w="2977" w:type="dxa"/>
          </w:tcPr>
          <w:p w:rsidR="00E713D0" w:rsidRPr="00E06161" w:rsidRDefault="00E713D0" w:rsidP="00E713D0">
            <w:pPr>
              <w:keepNext/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Между ротором и основанием станка</w:t>
            </w:r>
          </w:p>
        </w:tc>
      </w:tr>
      <w:tr w:rsidR="00E713D0" w:rsidRPr="009E6778" w:rsidTr="00E713D0">
        <w:trPr>
          <w:cantSplit/>
        </w:trPr>
        <w:tc>
          <w:tcPr>
            <w:tcW w:w="484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701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Режущее во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действие</w:t>
            </w:r>
          </w:p>
        </w:tc>
        <w:tc>
          <w:tcPr>
            <w:tcW w:w="2693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Вращающийся ротор</w:t>
            </w:r>
          </w:p>
          <w:p w:rsidR="00E713D0" w:rsidRDefault="00E713D0" w:rsidP="00E12B07">
            <w:pPr>
              <w:jc w:val="left"/>
              <w:rPr>
                <w:sz w:val="18"/>
              </w:rPr>
            </w:pPr>
          </w:p>
        </w:tc>
        <w:tc>
          <w:tcPr>
            <w:tcW w:w="2551" w:type="dxa"/>
          </w:tcPr>
          <w:p w:rsidR="00E713D0" w:rsidRPr="00960EF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Проверка ременного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вода</w:t>
            </w:r>
          </w:p>
        </w:tc>
        <w:tc>
          <w:tcPr>
            <w:tcW w:w="2977" w:type="dxa"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Вблизи вала привода, ротора или направляющих роликов</w:t>
            </w:r>
          </w:p>
        </w:tc>
      </w:tr>
      <w:tr w:rsidR="00E713D0" w:rsidTr="00E713D0">
        <w:trPr>
          <w:cantSplit/>
        </w:trPr>
        <w:tc>
          <w:tcPr>
            <w:tcW w:w="484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  <w:vMerge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55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Смазка роликов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Между</w:t>
            </w:r>
            <w:r w:rsidRPr="009E677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цапфой</w:t>
            </w:r>
            <w:r w:rsidRPr="009E677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и</w:t>
            </w:r>
            <w:r w:rsidRPr="009E677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роликом</w:t>
            </w:r>
          </w:p>
        </w:tc>
      </w:tr>
      <w:tr w:rsidR="00E713D0" w:rsidTr="00E713D0">
        <w:trPr>
          <w:cantSplit/>
        </w:trPr>
        <w:tc>
          <w:tcPr>
            <w:tcW w:w="484" w:type="dxa"/>
            <w:vMerge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Ротор, перемещающийся при вращении в осевом направлении</w:t>
            </w:r>
          </w:p>
        </w:tc>
        <w:tc>
          <w:tcPr>
            <w:tcW w:w="255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Процесс управления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Между ротором и основанием станка, в зоне доступа станка</w:t>
            </w:r>
          </w:p>
        </w:tc>
      </w:tr>
      <w:tr w:rsidR="00E713D0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Зажимные</w:t>
            </w:r>
            <w:r w:rsidRPr="00323B2E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устройства</w:t>
            </w:r>
          </w:p>
        </w:tc>
        <w:tc>
          <w:tcPr>
            <w:tcW w:w="255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Установка ротора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Между ротором и зажимным устройством</w:t>
            </w:r>
          </w:p>
        </w:tc>
      </w:tr>
      <w:tr w:rsidR="00E713D0" w:rsidRPr="009E6778" w:rsidTr="00E713D0">
        <w:trPr>
          <w:cantSplit/>
        </w:trPr>
        <w:tc>
          <w:tcPr>
            <w:tcW w:w="484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1.3</w:t>
            </w:r>
          </w:p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Удар</w:t>
            </w:r>
          </w:p>
        </w:tc>
        <w:tc>
          <w:tcPr>
            <w:tcW w:w="2693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Подъем ротора со своих опор</w:t>
            </w:r>
          </w:p>
        </w:tc>
        <w:tc>
          <w:tcPr>
            <w:tcW w:w="2551" w:type="dxa"/>
          </w:tcPr>
          <w:p w:rsidR="00E713D0" w:rsidRPr="00323B2E" w:rsidRDefault="00E713D0" w:rsidP="006665C9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Балансировка</w:t>
            </w:r>
            <w:r w:rsidRPr="00323B2E">
              <w:rPr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 w:rsidRPr="00323B2E">
              <w:rPr>
                <w:sz w:val="18"/>
              </w:rPr>
              <w:t xml:space="preserve"> </w:t>
            </w:r>
            <w:r>
              <w:rPr>
                <w:sz w:val="18"/>
              </w:rPr>
              <w:t>раскр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тых защитных скобах, на </w:t>
            </w:r>
            <w:r w:rsidR="006665C9">
              <w:rPr>
                <w:sz w:val="18"/>
              </w:rPr>
              <w:t>высоких</w:t>
            </w:r>
            <w:r>
              <w:rPr>
                <w:sz w:val="18"/>
              </w:rPr>
              <w:t xml:space="preserve"> </w:t>
            </w:r>
            <w:r w:rsidR="006665C9">
              <w:rPr>
                <w:sz w:val="18"/>
              </w:rPr>
              <w:t xml:space="preserve">частотах </w:t>
            </w:r>
            <w:r>
              <w:rPr>
                <w:sz w:val="18"/>
              </w:rPr>
              <w:t>или при слишком большом дисб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лансе ротора</w:t>
            </w:r>
          </w:p>
        </w:tc>
        <w:tc>
          <w:tcPr>
            <w:tcW w:w="2977" w:type="dxa"/>
            <w:vMerge w:val="restart"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Область вблизи станка и на некотором удалении от него (в зависимости от скорости и эне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гии движущихся масс)</w:t>
            </w:r>
          </w:p>
        </w:tc>
      </w:tr>
      <w:tr w:rsidR="00E713D0" w:rsidRPr="009E6778" w:rsidTr="00E713D0">
        <w:trPr>
          <w:cantSplit/>
        </w:trPr>
        <w:tc>
          <w:tcPr>
            <w:tcW w:w="484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Отрывающиеся</w:t>
            </w:r>
            <w:r w:rsidRPr="00323B2E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части</w:t>
            </w:r>
            <w:r w:rsidRPr="00323B2E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ротора</w:t>
            </w:r>
          </w:p>
        </w:tc>
        <w:tc>
          <w:tcPr>
            <w:tcW w:w="2551" w:type="dxa"/>
          </w:tcPr>
          <w:p w:rsidR="00E713D0" w:rsidRPr="009E6778" w:rsidRDefault="00E713D0" w:rsidP="006665C9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Балансировка с незакре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 xml:space="preserve">ленными частями ротора или на высокой </w:t>
            </w:r>
            <w:r w:rsidR="006665C9">
              <w:rPr>
                <w:sz w:val="18"/>
              </w:rPr>
              <w:t>частоте</w:t>
            </w:r>
          </w:p>
        </w:tc>
        <w:tc>
          <w:tcPr>
            <w:tcW w:w="2977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</w:tr>
      <w:tr w:rsidR="00E713D0" w:rsidRPr="009E6778" w:rsidTr="00E713D0">
        <w:trPr>
          <w:cantSplit/>
        </w:trPr>
        <w:tc>
          <w:tcPr>
            <w:tcW w:w="484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Отрывающиеся корректир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ющие грузы</w:t>
            </w:r>
            <w:r w:rsidRPr="00323B2E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Балансировка при плохо закрепленных грузах</w:t>
            </w:r>
          </w:p>
        </w:tc>
        <w:tc>
          <w:tcPr>
            <w:tcW w:w="2977" w:type="dxa"/>
            <w:vMerge/>
          </w:tcPr>
          <w:p w:rsidR="00E713D0" w:rsidRPr="009E677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</w:tr>
      <w:tr w:rsidR="00E713D0" w:rsidTr="00E713D0">
        <w:trPr>
          <w:cantSplit/>
        </w:trPr>
        <w:tc>
          <w:tcPr>
            <w:tcW w:w="484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701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Колющее во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действие</w:t>
            </w:r>
          </w:p>
        </w:tc>
        <w:tc>
          <w:tcPr>
            <w:tcW w:w="2693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Концевая</w:t>
            </w:r>
            <w:r w:rsidRPr="00323B2E">
              <w:rPr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 w:rsidRPr="00323B2E">
              <w:rPr>
                <w:sz w:val="18"/>
              </w:rPr>
              <w:t xml:space="preserve"> </w:t>
            </w:r>
            <w:r>
              <w:rPr>
                <w:sz w:val="18"/>
              </w:rPr>
              <w:t>включенного</w:t>
            </w:r>
            <w:r w:rsidRPr="00323B2E">
              <w:rPr>
                <w:sz w:val="18"/>
              </w:rPr>
              <w:t xml:space="preserve"> </w:t>
            </w:r>
            <w:r>
              <w:rPr>
                <w:sz w:val="18"/>
              </w:rPr>
              <w:t>привода,</w:t>
            </w:r>
            <w:r w:rsidRPr="00323B2E"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Pr="00323B2E">
              <w:rPr>
                <w:sz w:val="18"/>
              </w:rPr>
              <w:t xml:space="preserve"> </w:t>
            </w:r>
            <w:r>
              <w:rPr>
                <w:sz w:val="18"/>
              </w:rPr>
              <w:t>соединенного с ротором</w:t>
            </w:r>
          </w:p>
        </w:tc>
        <w:tc>
          <w:tcPr>
            <w:tcW w:w="2551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Пуск привода</w:t>
            </w:r>
          </w:p>
        </w:tc>
        <w:tc>
          <w:tcPr>
            <w:tcW w:w="2977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Вблизи концевой части привода</w:t>
            </w:r>
          </w:p>
        </w:tc>
      </w:tr>
      <w:tr w:rsidR="00E713D0" w:rsidTr="00E713D0">
        <w:trPr>
          <w:cantSplit/>
        </w:trPr>
        <w:tc>
          <w:tcPr>
            <w:tcW w:w="484" w:type="dxa"/>
            <w:vMerge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Вращающийся ротор с в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ступающими частями</w:t>
            </w:r>
          </w:p>
        </w:tc>
        <w:tc>
          <w:tcPr>
            <w:tcW w:w="2551" w:type="dxa"/>
          </w:tcPr>
          <w:p w:rsidR="00E713D0" w:rsidRPr="00960EF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Проверка положения рот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ра при его вращении</w:t>
            </w:r>
          </w:p>
        </w:tc>
        <w:tc>
          <w:tcPr>
            <w:tcW w:w="2977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Вблизи ротора</w:t>
            </w:r>
          </w:p>
        </w:tc>
      </w:tr>
      <w:tr w:rsidR="00E713D0" w:rsidRPr="00323B2E" w:rsidTr="00E713D0">
        <w:trPr>
          <w:cantSplit/>
        </w:trPr>
        <w:tc>
          <w:tcPr>
            <w:tcW w:w="484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701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Захват, затяг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вание</w:t>
            </w:r>
          </w:p>
        </w:tc>
        <w:tc>
          <w:tcPr>
            <w:tcW w:w="2693" w:type="dxa"/>
          </w:tcPr>
          <w:p w:rsidR="00E713D0" w:rsidRPr="00960EF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Движущиеся ремни привода</w:t>
            </w:r>
          </w:p>
        </w:tc>
        <w:tc>
          <w:tcPr>
            <w:tcW w:w="2551" w:type="dxa"/>
          </w:tcPr>
          <w:p w:rsidR="00E713D0" w:rsidRPr="00960EF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Проверка ременного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вода</w:t>
            </w:r>
          </w:p>
        </w:tc>
        <w:tc>
          <w:tcPr>
            <w:tcW w:w="2977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Между ремнем и ротором или направляющими роликами</w:t>
            </w:r>
          </w:p>
        </w:tc>
      </w:tr>
      <w:tr w:rsidR="00E713D0" w:rsidTr="00E713D0">
        <w:trPr>
          <w:cantSplit/>
        </w:trPr>
        <w:tc>
          <w:tcPr>
            <w:tcW w:w="484" w:type="dxa"/>
            <w:vMerge/>
          </w:tcPr>
          <w:p w:rsidR="00E713D0" w:rsidRPr="00323B2E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Вращающийся ротор с в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ступающими частями</w:t>
            </w:r>
          </w:p>
        </w:tc>
        <w:tc>
          <w:tcPr>
            <w:tcW w:w="2551" w:type="dxa"/>
          </w:tcPr>
          <w:p w:rsidR="00E713D0" w:rsidRPr="00960EF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Проверка положения рот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ра при его вращении</w:t>
            </w:r>
          </w:p>
        </w:tc>
        <w:tc>
          <w:tcPr>
            <w:tcW w:w="2977" w:type="dxa"/>
          </w:tcPr>
          <w:p w:rsidR="00E713D0" w:rsidRPr="00323B2E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Вблизи ротора</w:t>
            </w:r>
          </w:p>
        </w:tc>
      </w:tr>
      <w:tr w:rsidR="00E713D0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1701" w:type="dxa"/>
          </w:tcPr>
          <w:p w:rsidR="00E713D0" w:rsidRPr="001E602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Скольжение по полу и падение</w:t>
            </w:r>
          </w:p>
        </w:tc>
        <w:tc>
          <w:tcPr>
            <w:tcW w:w="2693" w:type="dxa"/>
          </w:tcPr>
          <w:p w:rsidR="00E713D0" w:rsidRPr="001E6028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Выброс</w:t>
            </w:r>
            <w:r w:rsidRPr="001E6028">
              <w:rPr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  <w:r w:rsidRPr="001E6028">
              <w:rPr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 w:rsidRPr="001E6028">
              <w:rPr>
                <w:sz w:val="18"/>
              </w:rPr>
              <w:t xml:space="preserve"> </w:t>
            </w:r>
            <w:r>
              <w:rPr>
                <w:sz w:val="18"/>
              </w:rPr>
              <w:t>подшипн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ков</w:t>
            </w:r>
            <w:r w:rsidRPr="001E6028">
              <w:rPr>
                <w:sz w:val="18"/>
              </w:rPr>
              <w:t xml:space="preserve"> </w:t>
            </w:r>
            <w:r>
              <w:rPr>
                <w:sz w:val="18"/>
              </w:rPr>
              <w:t>скольжения</w:t>
            </w:r>
          </w:p>
        </w:tc>
        <w:tc>
          <w:tcPr>
            <w:tcW w:w="255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 w:rsidRPr="001E602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станка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Поверхность</w:t>
            </w:r>
            <w:r w:rsidRPr="001E602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пола</w:t>
            </w:r>
            <w:r w:rsidRPr="001E602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вблизи</w:t>
            </w:r>
            <w:r w:rsidRPr="001E602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ста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ка</w:t>
            </w:r>
          </w:p>
        </w:tc>
      </w:tr>
      <w:tr w:rsidR="00E713D0" w:rsidTr="00E713D0">
        <w:trPr>
          <w:cantSplit/>
        </w:trPr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2" w:type="dxa"/>
            <w:gridSpan w:val="4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Электрический</w:t>
            </w:r>
          </w:p>
        </w:tc>
      </w:tr>
      <w:tr w:rsidR="00E713D0" w:rsidRPr="00E27BDD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70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Высокое напр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жение</w:t>
            </w:r>
          </w:p>
        </w:tc>
        <w:tc>
          <w:tcPr>
            <w:tcW w:w="2693" w:type="dxa"/>
          </w:tcPr>
          <w:p w:rsidR="00E713D0" w:rsidRPr="00E27BDD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Части станка, находящиеся под напряжением</w:t>
            </w:r>
          </w:p>
        </w:tc>
        <w:tc>
          <w:tcPr>
            <w:tcW w:w="2551" w:type="dxa"/>
          </w:tcPr>
          <w:p w:rsidR="00E713D0" w:rsidRPr="00E27BDD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Работа станка</w:t>
            </w:r>
          </w:p>
        </w:tc>
        <w:tc>
          <w:tcPr>
            <w:tcW w:w="2977" w:type="dxa"/>
          </w:tcPr>
          <w:p w:rsidR="00E713D0" w:rsidRPr="00E27BDD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Вблизи станка</w:t>
            </w:r>
          </w:p>
        </w:tc>
      </w:tr>
      <w:tr w:rsidR="00E713D0" w:rsidRPr="00E27BDD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70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Внезапный пуск привода</w:t>
            </w: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Автоматический</w:t>
            </w:r>
            <w:r w:rsidRPr="00E27BD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перезапуск</w:t>
            </w:r>
            <w:r w:rsidRPr="00E27BDD">
              <w:rPr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 w:rsidRPr="00E27BDD">
              <w:rPr>
                <w:sz w:val="18"/>
              </w:rPr>
              <w:t xml:space="preserve"> </w:t>
            </w:r>
            <w:r>
              <w:rPr>
                <w:sz w:val="18"/>
              </w:rPr>
              <w:t>отключения</w:t>
            </w:r>
          </w:p>
        </w:tc>
        <w:tc>
          <w:tcPr>
            <w:tcW w:w="2551" w:type="dxa"/>
          </w:tcPr>
          <w:p w:rsidR="00E713D0" w:rsidRPr="00E27BDD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Установка ротора</w:t>
            </w:r>
          </w:p>
        </w:tc>
        <w:tc>
          <w:tcPr>
            <w:tcW w:w="2977" w:type="dxa"/>
          </w:tcPr>
          <w:p w:rsidR="00E713D0" w:rsidRPr="00E27BDD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Вблизи ротора и устройства привода</w:t>
            </w:r>
          </w:p>
        </w:tc>
      </w:tr>
      <w:tr w:rsidR="00E713D0" w:rsidTr="00E713D0">
        <w:tc>
          <w:tcPr>
            <w:tcW w:w="484" w:type="dxa"/>
          </w:tcPr>
          <w:p w:rsidR="00E713D0" w:rsidRPr="00E27BDD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</w:tcPr>
          <w:p w:rsidR="00E713D0" w:rsidRPr="00E27BDD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Pr="002361E4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Потеря управления скор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стью движения ротора при  его переворачивании</w:t>
            </w:r>
          </w:p>
        </w:tc>
        <w:tc>
          <w:tcPr>
            <w:tcW w:w="255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Переворачивание ротора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Между ротором и зажимным устройством</w:t>
            </w:r>
          </w:p>
        </w:tc>
      </w:tr>
      <w:tr w:rsidR="00E713D0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Повышенный шум</w:t>
            </w: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Ротор с лопатками, станок с пневматическим приводом</w:t>
            </w:r>
          </w:p>
        </w:tc>
        <w:tc>
          <w:tcPr>
            <w:tcW w:w="255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Балансировочный пуск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Вблизи станка</w:t>
            </w:r>
          </w:p>
        </w:tc>
      </w:tr>
      <w:tr w:rsidR="00E713D0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2" w:type="dxa"/>
            <w:gridSpan w:val="4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Несоблюдение</w:t>
            </w:r>
            <w:r w:rsidRPr="002361E4">
              <w:rPr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 w:rsidRPr="002361E4">
              <w:rPr>
                <w:sz w:val="18"/>
              </w:rPr>
              <w:t xml:space="preserve"> </w:t>
            </w:r>
            <w:r>
              <w:rPr>
                <w:sz w:val="18"/>
              </w:rPr>
              <w:t>эргономики</w:t>
            </w:r>
          </w:p>
        </w:tc>
      </w:tr>
      <w:tr w:rsidR="00E713D0" w:rsidRPr="00C515C7" w:rsidTr="00E713D0">
        <w:trPr>
          <w:cantSplit/>
        </w:trPr>
        <w:tc>
          <w:tcPr>
            <w:tcW w:w="484" w:type="dxa"/>
            <w:vMerge w:val="restart"/>
          </w:tcPr>
          <w:p w:rsidR="00E713D0" w:rsidRDefault="00E713D0" w:rsidP="00E12B07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701" w:type="dxa"/>
            <w:vMerge w:val="restart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Неудобная</w:t>
            </w:r>
            <w:r w:rsidRPr="002361E4">
              <w:rPr>
                <w:sz w:val="18"/>
              </w:rPr>
              <w:t xml:space="preserve"> </w:t>
            </w:r>
            <w:r>
              <w:rPr>
                <w:sz w:val="18"/>
              </w:rPr>
              <w:t>поза</w:t>
            </w:r>
            <w:r w:rsidRPr="002361E4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2361E4">
              <w:rPr>
                <w:sz w:val="18"/>
              </w:rPr>
              <w:t xml:space="preserve"> </w:t>
            </w:r>
            <w:r>
              <w:rPr>
                <w:sz w:val="18"/>
              </w:rPr>
              <w:t>чрезмерные</w:t>
            </w:r>
            <w:r w:rsidRPr="002361E4">
              <w:rPr>
                <w:sz w:val="18"/>
              </w:rPr>
              <w:t xml:space="preserve"> </w:t>
            </w:r>
            <w:r>
              <w:rPr>
                <w:sz w:val="18"/>
              </w:rPr>
              <w:t>прилагаемые</w:t>
            </w:r>
            <w:r w:rsidRPr="002361E4">
              <w:rPr>
                <w:sz w:val="18"/>
              </w:rPr>
              <w:t xml:space="preserve"> </w:t>
            </w:r>
            <w:r>
              <w:rPr>
                <w:sz w:val="18"/>
              </w:rPr>
              <w:t>усилия</w:t>
            </w:r>
            <w:r w:rsidRPr="002361E4">
              <w:rPr>
                <w:sz w:val="18"/>
              </w:rPr>
              <w:t xml:space="preserve"> (</w:t>
            </w:r>
            <w:r>
              <w:rPr>
                <w:sz w:val="18"/>
              </w:rPr>
              <w:t>повт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ряющиеся</w:t>
            </w:r>
            <w:r w:rsidRPr="002361E4">
              <w:rPr>
                <w:sz w:val="18"/>
              </w:rPr>
              <w:t>)</w:t>
            </w:r>
          </w:p>
        </w:tc>
        <w:tc>
          <w:tcPr>
            <w:tcW w:w="2693" w:type="dxa"/>
          </w:tcPr>
          <w:p w:rsidR="00E713D0" w:rsidRPr="00C515C7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Необходимость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объекту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балансировки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стям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</w:p>
        </w:tc>
        <w:tc>
          <w:tcPr>
            <w:tcW w:w="2551" w:type="dxa"/>
          </w:tcPr>
          <w:p w:rsidR="00E713D0" w:rsidRPr="00C515C7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Установка и снятие ротора со станка, техническое обслуживание станка</w:t>
            </w:r>
          </w:p>
        </w:tc>
        <w:tc>
          <w:tcPr>
            <w:tcW w:w="2977" w:type="dxa"/>
          </w:tcPr>
          <w:p w:rsidR="00E713D0" w:rsidRPr="00C515C7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Места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  <w:r w:rsidRPr="00C515C7">
              <w:rPr>
                <w:sz w:val="18"/>
              </w:rPr>
              <w:t xml:space="preserve"> (</w:t>
            </w:r>
            <w:r>
              <w:rPr>
                <w:sz w:val="18"/>
              </w:rPr>
              <w:t>снятия</w:t>
            </w:r>
            <w:r w:rsidRPr="00C515C7">
              <w:rPr>
                <w:sz w:val="18"/>
              </w:rPr>
              <w:t xml:space="preserve">) </w:t>
            </w:r>
            <w:r>
              <w:rPr>
                <w:sz w:val="18"/>
              </w:rPr>
              <w:t>рот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ра и технического обслужив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</w:t>
            </w:r>
          </w:p>
        </w:tc>
      </w:tr>
      <w:tr w:rsidR="00E713D0" w:rsidTr="00E713D0">
        <w:trPr>
          <w:cantSplit/>
        </w:trPr>
        <w:tc>
          <w:tcPr>
            <w:tcW w:w="484" w:type="dxa"/>
            <w:vMerge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Неправильный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учет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анат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мических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тела человека</w:t>
            </w:r>
          </w:p>
        </w:tc>
        <w:tc>
          <w:tcPr>
            <w:tcW w:w="255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 w:rsidRPr="00C515C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станка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Рабочее место</w:t>
            </w:r>
          </w:p>
        </w:tc>
      </w:tr>
      <w:tr w:rsidR="00E713D0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701" w:type="dxa"/>
          </w:tcPr>
          <w:p w:rsidR="00E713D0" w:rsidRPr="002361E4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Плохая осв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щенность раб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чего места</w:t>
            </w:r>
          </w:p>
        </w:tc>
        <w:tc>
          <w:tcPr>
            <w:tcW w:w="2693" w:type="dxa"/>
          </w:tcPr>
          <w:p w:rsidR="00E713D0" w:rsidRPr="00C515C7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Неправильный учет необх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димой точности выполнения ручных операций при уст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новке ротора</w:t>
            </w:r>
          </w:p>
        </w:tc>
        <w:tc>
          <w:tcPr>
            <w:tcW w:w="2551" w:type="dxa"/>
          </w:tcPr>
          <w:p w:rsidR="00E713D0" w:rsidRPr="00C515C7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Установка ротора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Область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привода</w:t>
            </w:r>
            <w:r w:rsidRPr="00C515C7">
              <w:rPr>
                <w:sz w:val="18"/>
              </w:rPr>
              <w:t xml:space="preserve">, </w:t>
            </w:r>
            <w:r>
              <w:rPr>
                <w:sz w:val="18"/>
              </w:rPr>
              <w:t>основания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C515C7">
              <w:rPr>
                <w:sz w:val="18"/>
              </w:rPr>
              <w:t xml:space="preserve">, </w:t>
            </w:r>
            <w:r>
              <w:rPr>
                <w:sz w:val="18"/>
              </w:rPr>
              <w:t>место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</w:p>
        </w:tc>
      </w:tr>
      <w:tr w:rsidR="00E713D0" w:rsidTr="00E713D0">
        <w:tc>
          <w:tcPr>
            <w:tcW w:w="484" w:type="dxa"/>
          </w:tcPr>
          <w:p w:rsidR="00E713D0" w:rsidRDefault="00E713D0" w:rsidP="00E12B07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Человеческий фактор</w:t>
            </w:r>
          </w:p>
        </w:tc>
        <w:tc>
          <w:tcPr>
            <w:tcW w:w="2693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Невнимательность</w:t>
            </w:r>
            <w:r w:rsidRPr="00120B60">
              <w:rPr>
                <w:sz w:val="18"/>
              </w:rPr>
              <w:t xml:space="preserve">, </w:t>
            </w:r>
            <w:r>
              <w:rPr>
                <w:sz w:val="18"/>
              </w:rPr>
              <w:t>неи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пользование</w:t>
            </w:r>
            <w:r w:rsidRPr="00120B60">
              <w:rPr>
                <w:sz w:val="18"/>
              </w:rPr>
              <w:t xml:space="preserve"> </w:t>
            </w:r>
            <w:r>
              <w:rPr>
                <w:sz w:val="18"/>
              </w:rPr>
              <w:t>предписанных средств защиты</w:t>
            </w:r>
          </w:p>
        </w:tc>
        <w:tc>
          <w:tcPr>
            <w:tcW w:w="2551" w:type="dxa"/>
          </w:tcPr>
          <w:p w:rsidR="00E713D0" w:rsidRPr="00C515C7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Установка ротора и изм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рение дисбаланса</w:t>
            </w:r>
          </w:p>
        </w:tc>
        <w:tc>
          <w:tcPr>
            <w:tcW w:w="2977" w:type="dxa"/>
          </w:tcPr>
          <w:p w:rsidR="00E713D0" w:rsidRDefault="00E713D0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Вблизи ротора </w:t>
            </w:r>
          </w:p>
        </w:tc>
      </w:tr>
      <w:tr w:rsidR="00E713D0" w:rsidRPr="002361E4" w:rsidTr="00E713D0">
        <w:trPr>
          <w:cantSplit/>
        </w:trPr>
        <w:tc>
          <w:tcPr>
            <w:tcW w:w="10406" w:type="dxa"/>
            <w:gridSpan w:val="5"/>
          </w:tcPr>
          <w:p w:rsidR="00E713D0" w:rsidRPr="002361E4" w:rsidRDefault="00E713D0" w:rsidP="00E713D0">
            <w:pPr>
              <w:spacing w:before="60" w:after="60" w:line="240" w:lineRule="auto"/>
              <w:rPr>
                <w:sz w:val="18"/>
              </w:rPr>
            </w:pPr>
            <w:r w:rsidRPr="00E713D0">
              <w:rPr>
                <w:spacing w:val="40"/>
                <w:sz w:val="18"/>
                <w:szCs w:val="18"/>
              </w:rPr>
              <w:t>Примечание</w:t>
            </w:r>
            <w:r>
              <w:rPr>
                <w:sz w:val="18"/>
              </w:rPr>
              <w:t xml:space="preserve"> – Данный перечень не следует рассматривать как исчерпывающий</w:t>
            </w:r>
            <w:r w:rsidRPr="002361E4">
              <w:rPr>
                <w:sz w:val="18"/>
              </w:rPr>
              <w:t>.</w:t>
            </w:r>
          </w:p>
        </w:tc>
      </w:tr>
    </w:tbl>
    <w:p w:rsidR="00E713D0" w:rsidRPr="00457CEA" w:rsidRDefault="00E713D0" w:rsidP="00E713D0">
      <w:pPr>
        <w:keepNext/>
        <w:rPr>
          <w:b/>
        </w:rPr>
      </w:pPr>
      <w:bookmarkStart w:id="11" w:name="_Toc44602984"/>
      <w:r>
        <w:rPr>
          <w:b/>
        </w:rPr>
        <w:lastRenderedPageBreak/>
        <w:t xml:space="preserve">4.3 </w:t>
      </w:r>
      <w:r w:rsidRPr="00457CEA">
        <w:rPr>
          <w:b/>
        </w:rPr>
        <w:t>Доступ к балансировочному станку</w:t>
      </w:r>
      <w:bookmarkEnd w:id="11"/>
    </w:p>
    <w:p w:rsidR="00E713D0" w:rsidRPr="00EB08EE" w:rsidRDefault="00E713D0" w:rsidP="00E713D0">
      <w:pPr>
        <w:spacing w:line="240" w:lineRule="auto"/>
        <w:rPr>
          <w:noProof/>
        </w:rPr>
      </w:pPr>
    </w:p>
    <w:p w:rsidR="00E713D0" w:rsidRPr="00457CEA" w:rsidRDefault="00E713D0" w:rsidP="00E713D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napToGrid w:val="0"/>
        </w:rPr>
      </w:pPr>
      <w:r>
        <w:t>Оценка риска должна исходить из того, что к балансировочному станку имее</w:t>
      </w:r>
      <w:r>
        <w:t>т</w:t>
      </w:r>
      <w:r>
        <w:t>ся доступ со всех направлений. Риск в отношении оператора и других лиц, наход</w:t>
      </w:r>
      <w:r>
        <w:t>я</w:t>
      </w:r>
      <w:r>
        <w:t>щихся в опасной зоне работы станка, должен быть указан с учетом опасностей всех видов, возможных в период его эксплуатации. Оценка должна включать в себя ан</w:t>
      </w:r>
      <w:r>
        <w:t>а</w:t>
      </w:r>
      <w:r>
        <w:t>лиз влияния отказов функции защиты в системе управления.</w:t>
      </w:r>
    </w:p>
    <w:p w:rsidR="00E713D0" w:rsidRPr="00EB08EE" w:rsidRDefault="00E713D0" w:rsidP="00E713D0">
      <w:pPr>
        <w:spacing w:line="240" w:lineRule="auto"/>
        <w:rPr>
          <w:noProof/>
        </w:rPr>
      </w:pPr>
    </w:p>
    <w:p w:rsidR="00322CAD" w:rsidRPr="00673BD3" w:rsidRDefault="00322CAD" w:rsidP="00E713D0">
      <w:pPr>
        <w:pStyle w:val="10"/>
      </w:pPr>
      <w:r>
        <w:t>5  </w:t>
      </w:r>
      <w:bookmarkStart w:id="12" w:name="_Toc513897150"/>
      <w:bookmarkStart w:id="13" w:name="_Toc513974428"/>
      <w:bookmarkStart w:id="14" w:name="_Toc530140195"/>
      <w:bookmarkStart w:id="15" w:name="_Toc34327937"/>
      <w:bookmarkStart w:id="16" w:name="_Toc44602985"/>
      <w:bookmarkStart w:id="17" w:name="_Toc108603085"/>
      <w:r w:rsidR="00E713D0">
        <w:t>Требования безопасности и средства защиты</w:t>
      </w:r>
      <w:bookmarkEnd w:id="12"/>
      <w:bookmarkEnd w:id="13"/>
      <w:bookmarkEnd w:id="14"/>
      <w:bookmarkEnd w:id="15"/>
      <w:bookmarkEnd w:id="16"/>
      <w:bookmarkEnd w:id="17"/>
    </w:p>
    <w:p w:rsidR="00632A4A" w:rsidRDefault="00632A4A" w:rsidP="00632A4A">
      <w:pPr>
        <w:keepNext/>
        <w:spacing w:line="240" w:lineRule="auto"/>
        <w:rPr>
          <w:b/>
        </w:rPr>
      </w:pPr>
    </w:p>
    <w:p w:rsidR="00632A4A" w:rsidRPr="00E713D0" w:rsidRDefault="00632A4A" w:rsidP="00E713D0">
      <w:pPr>
        <w:keepNext/>
        <w:rPr>
          <w:b/>
        </w:rPr>
      </w:pPr>
      <w:r w:rsidRPr="00E713D0">
        <w:rPr>
          <w:b/>
        </w:rPr>
        <w:t xml:space="preserve">5.1 </w:t>
      </w:r>
      <w:r w:rsidR="0086187D">
        <w:rPr>
          <w:b/>
        </w:rPr>
        <w:t>Общие требования</w:t>
      </w:r>
    </w:p>
    <w:p w:rsidR="00632A4A" w:rsidRDefault="00632A4A" w:rsidP="00632A4A">
      <w:pPr>
        <w:keepNext/>
        <w:spacing w:line="240" w:lineRule="auto"/>
        <w:rPr>
          <w:b/>
        </w:rPr>
      </w:pPr>
    </w:p>
    <w:p w:rsidR="0086187D" w:rsidRDefault="0086187D" w:rsidP="0086187D">
      <w:pPr>
        <w:keepNext/>
        <w:rPr>
          <w:b/>
        </w:rPr>
      </w:pPr>
      <w:r>
        <w:rPr>
          <w:b/>
        </w:rPr>
        <w:t>5.1.1</w:t>
      </w:r>
      <w:r w:rsidR="0082554B" w:rsidRPr="00EB08EE">
        <w:rPr>
          <w:b/>
        </w:rPr>
        <w:t xml:space="preserve"> </w:t>
      </w:r>
      <w:r>
        <w:rPr>
          <w:b/>
        </w:rPr>
        <w:t>Общие принципы обеспечения безопасности</w:t>
      </w:r>
    </w:p>
    <w:p w:rsidR="0086187D" w:rsidRDefault="0086187D" w:rsidP="0086187D">
      <w:r w:rsidRPr="000366D3">
        <w:t>Ба</w:t>
      </w:r>
      <w:r>
        <w:t>лансировочный станок должен быть закреплен на фундаменте (полу) таким образом, чтобы выдерживать все нагрузки, определяемые массой ротора, его ди</w:t>
      </w:r>
      <w:r>
        <w:t>с</w:t>
      </w:r>
      <w:r>
        <w:t>балансом, частицами, отрывающимися от ротора в процессе вращения, и перем</w:t>
      </w:r>
      <w:r>
        <w:t>е</w:t>
      </w:r>
      <w:r>
        <w:t>щениями ограждения при его открытии (закрытии).</w:t>
      </w:r>
    </w:p>
    <w:p w:rsidR="0086187D" w:rsidRDefault="0086187D" w:rsidP="0086187D">
      <w:r>
        <w:t>В процессе работы балансировочного станка для его оператора существует потенциальная опасность таких специфических видов, как:</w:t>
      </w:r>
    </w:p>
    <w:p w:rsidR="0086187D" w:rsidRPr="000704C1" w:rsidRDefault="0086187D" w:rsidP="0086187D">
      <w:r>
        <w:t xml:space="preserve">- </w:t>
      </w:r>
      <w:r w:rsidRPr="000704C1">
        <w:t>конта</w:t>
      </w:r>
      <w:proofErr w:type="gramStart"/>
      <w:r w:rsidRPr="000704C1">
        <w:t>кт с дв</w:t>
      </w:r>
      <w:proofErr w:type="gramEnd"/>
      <w:r w:rsidRPr="000704C1">
        <w:t>ижущимися частями станка или ротора;</w:t>
      </w:r>
    </w:p>
    <w:p w:rsidR="0086187D" w:rsidRPr="000704C1" w:rsidRDefault="0086187D" w:rsidP="0086187D">
      <w:r>
        <w:t xml:space="preserve">- </w:t>
      </w:r>
      <w:r w:rsidRPr="000704C1">
        <w:t>отрыв от вращающегося ротора его элементов или корректирующих грузов;</w:t>
      </w:r>
    </w:p>
    <w:p w:rsidR="0086187D" w:rsidRPr="000704C1" w:rsidRDefault="0086187D" w:rsidP="0086187D">
      <w:r>
        <w:t xml:space="preserve">- </w:t>
      </w:r>
      <w:r w:rsidRPr="000704C1">
        <w:t>подняти</w:t>
      </w:r>
      <w:r>
        <w:t>е</w:t>
      </w:r>
      <w:r w:rsidRPr="000704C1">
        <w:t xml:space="preserve"> ротора с опор или </w:t>
      </w:r>
      <w:r>
        <w:t xml:space="preserve">его </w:t>
      </w:r>
      <w:r w:rsidRPr="000704C1">
        <w:t>разрушения в процессе вращения.</w:t>
      </w:r>
    </w:p>
    <w:p w:rsidR="0086187D" w:rsidRPr="000366D3" w:rsidRDefault="0086187D" w:rsidP="0086187D">
      <w:r>
        <w:t>Вследствие этого требования безопасности должны предусматривать наличие средств защиты от возможного контакта с опасно движущимися предметами (в о</w:t>
      </w:r>
      <w:r>
        <w:t>с</w:t>
      </w:r>
      <w:r>
        <w:t>новном, балансируемым ротором) и защиты от летящих предметов (частиц, от</w:t>
      </w:r>
      <w:r>
        <w:t>о</w:t>
      </w:r>
      <w:r>
        <w:t>рвавшихся от ротора).</w:t>
      </w:r>
    </w:p>
    <w:p w:rsidR="0086187D" w:rsidRPr="000704C1" w:rsidRDefault="0086187D" w:rsidP="0086187D">
      <w:pPr>
        <w:keepNext/>
        <w:rPr>
          <w:b/>
        </w:rPr>
      </w:pPr>
      <w:r>
        <w:rPr>
          <w:b/>
        </w:rPr>
        <w:t>5.1.2</w:t>
      </w:r>
      <w:r w:rsidR="0082554B" w:rsidRPr="0082554B">
        <w:rPr>
          <w:b/>
        </w:rPr>
        <w:t xml:space="preserve"> </w:t>
      </w:r>
      <w:r w:rsidRPr="000704C1">
        <w:rPr>
          <w:b/>
        </w:rPr>
        <w:t>Защита от контакта с движущимися частями</w:t>
      </w:r>
    </w:p>
    <w:p w:rsidR="0086187D" w:rsidRDefault="0086187D" w:rsidP="0086187D">
      <w:r>
        <w:t>Для многих роторов источник их опасности в процессе балансировки связан с накопленной ротором кинетической энергией или с движением его поверхности (например, для ротора с лопатками). По этой причине рабочая область станка, на котором проводят динамическую балансировку, должна быть защищена огражден</w:t>
      </w:r>
      <w:r>
        <w:t>и</w:t>
      </w:r>
      <w:r>
        <w:t>ем (барьерами), чтобы исключить возможность контакта человека с вращающимся ротором или частями привода.</w:t>
      </w:r>
    </w:p>
    <w:p w:rsidR="0086187D" w:rsidRDefault="0086187D" w:rsidP="0086187D">
      <w:pPr>
        <w:widowControl w:val="0"/>
      </w:pPr>
      <w:r>
        <w:t>В таких ограждениях нет необходимости только в случае выполнения всех н</w:t>
      </w:r>
      <w:r>
        <w:t>и</w:t>
      </w:r>
      <w:r>
        <w:lastRenderedPageBreak/>
        <w:t>жеперечисленных условий:</w:t>
      </w:r>
    </w:p>
    <w:p w:rsidR="0086187D" w:rsidRDefault="0086187D" w:rsidP="0086187D">
      <w:pPr>
        <w:widowControl w:val="0"/>
        <w:tabs>
          <w:tab w:val="num" w:pos="0"/>
        </w:tabs>
      </w:pPr>
      <w:r>
        <w:rPr>
          <w:lang w:val="en-US"/>
        </w:rPr>
        <w:t>a</w:t>
      </w:r>
      <w:r w:rsidRPr="0086187D">
        <w:t xml:space="preserve">) </w:t>
      </w:r>
      <w:proofErr w:type="gramStart"/>
      <w:r>
        <w:t>поверхность</w:t>
      </w:r>
      <w:proofErr w:type="gramEnd"/>
      <w:r>
        <w:t xml:space="preserve"> ротора гладкая и не может вызвать порезов при контакте с нею;</w:t>
      </w:r>
    </w:p>
    <w:p w:rsidR="0086187D" w:rsidRDefault="0086187D" w:rsidP="0086187D">
      <w:pPr>
        <w:widowControl w:val="0"/>
        <w:tabs>
          <w:tab w:val="num" w:pos="0"/>
        </w:tabs>
      </w:pPr>
      <w:r>
        <w:rPr>
          <w:lang w:val="en-US"/>
        </w:rPr>
        <w:t>b</w:t>
      </w:r>
      <w:r w:rsidRPr="0086187D">
        <w:t xml:space="preserve">) </w:t>
      </w:r>
      <w:proofErr w:type="gramStart"/>
      <w:r>
        <w:t>метод</w:t>
      </w:r>
      <w:proofErr w:type="gramEnd"/>
      <w:r>
        <w:t xml:space="preserve"> коррекции дисбаланса исключает возможность отрыва от вращающ</w:t>
      </w:r>
      <w:r>
        <w:t>е</w:t>
      </w:r>
      <w:r>
        <w:t>гося ротора каких-либо частиц (например, дисбаланс устраняют удалением лишнего материала ротора);</w:t>
      </w:r>
    </w:p>
    <w:p w:rsidR="0086187D" w:rsidRDefault="0086187D" w:rsidP="0086187D">
      <w:pPr>
        <w:widowControl w:val="0"/>
        <w:tabs>
          <w:tab w:val="num" w:pos="0"/>
        </w:tabs>
      </w:pPr>
      <w:r>
        <w:rPr>
          <w:lang w:val="en-US"/>
        </w:rPr>
        <w:t>c</w:t>
      </w:r>
      <w:r w:rsidRPr="0086187D">
        <w:t xml:space="preserve">) </w:t>
      </w:r>
      <w:proofErr w:type="gramStart"/>
      <w:r>
        <w:t>максимальная</w:t>
      </w:r>
      <w:proofErr w:type="gramEnd"/>
      <w:r>
        <w:t xml:space="preserve"> </w:t>
      </w:r>
      <w:r w:rsidR="006665C9">
        <w:t>частота</w:t>
      </w:r>
      <w:r>
        <w:t xml:space="preserve"> вращения ротора такова, что его возможные повр</w:t>
      </w:r>
      <w:r>
        <w:t>е</w:t>
      </w:r>
      <w:r>
        <w:t>ждения в процессе вращения маловероятны;</w:t>
      </w:r>
    </w:p>
    <w:p w:rsidR="0086187D" w:rsidRDefault="0086187D" w:rsidP="0086187D">
      <w:pPr>
        <w:widowControl w:val="0"/>
        <w:tabs>
          <w:tab w:val="num" w:pos="0"/>
        </w:tabs>
      </w:pPr>
      <w:r>
        <w:rPr>
          <w:lang w:val="en-US"/>
        </w:rPr>
        <w:t>d</w:t>
      </w:r>
      <w:r w:rsidRPr="0086187D">
        <w:t xml:space="preserve">) </w:t>
      </w:r>
      <w:proofErr w:type="gramStart"/>
      <w:r>
        <w:t>предусмотрены</w:t>
      </w:r>
      <w:proofErr w:type="gramEnd"/>
      <w:r>
        <w:t xml:space="preserve"> меры против подъема ротора с подшипников балансир</w:t>
      </w:r>
      <w:r>
        <w:t>о</w:t>
      </w:r>
      <w:r>
        <w:t xml:space="preserve">вочного станка, как это указано в таблице 2 (пункт 1.3), или же кинетическая энергия ротора на максимальной </w:t>
      </w:r>
      <w:r w:rsidR="006665C9">
        <w:t>частоте</w:t>
      </w:r>
      <w:r>
        <w:t xml:space="preserve"> вращения столь мала, что подъем ротора не может привести к каким-либо повреждениям;</w:t>
      </w:r>
    </w:p>
    <w:p w:rsidR="0086187D" w:rsidRDefault="0086187D" w:rsidP="0086187D">
      <w:pPr>
        <w:widowControl w:val="0"/>
        <w:tabs>
          <w:tab w:val="num" w:pos="0"/>
        </w:tabs>
      </w:pPr>
      <w:r>
        <w:rPr>
          <w:lang w:val="en-US"/>
        </w:rPr>
        <w:t>e</w:t>
      </w:r>
      <w:r w:rsidRPr="0086187D">
        <w:t xml:space="preserve">) </w:t>
      </w:r>
      <w:proofErr w:type="gramStart"/>
      <w:r>
        <w:t>максимальный</w:t>
      </w:r>
      <w:proofErr w:type="gramEnd"/>
      <w:r>
        <w:t xml:space="preserve"> момент привода достаточно мал, так что тангенциальные силы в точках на поверхности ротора, позволяющие удержать его от вращения, не превышают 100 Н;</w:t>
      </w:r>
    </w:p>
    <w:p w:rsidR="0086187D" w:rsidRDefault="0086187D" w:rsidP="0086187D">
      <w:pPr>
        <w:widowControl w:val="0"/>
        <w:tabs>
          <w:tab w:val="num" w:pos="0"/>
        </w:tabs>
      </w:pPr>
      <w:r>
        <w:rPr>
          <w:lang w:val="en-US"/>
        </w:rPr>
        <w:t>f</w:t>
      </w:r>
      <w:r w:rsidRPr="0086187D">
        <w:t xml:space="preserve">) </w:t>
      </w:r>
      <w:proofErr w:type="gramStart"/>
      <w:r>
        <w:t>кинетическая</w:t>
      </w:r>
      <w:proofErr w:type="gramEnd"/>
      <w:r>
        <w:t xml:space="preserve"> энергия ротора вместе с приводом (в случае их жесткого с</w:t>
      </w:r>
      <w:r>
        <w:t>о</w:t>
      </w:r>
      <w:r>
        <w:t xml:space="preserve">единения,  не допускающего возможности проскальзывания) на </w:t>
      </w:r>
      <w:r w:rsidR="006665C9">
        <w:t>частоте вращения</w:t>
      </w:r>
      <w:r>
        <w:t xml:space="preserve"> </w:t>
      </w:r>
      <w:r w:rsidR="006665C9">
        <w:t xml:space="preserve">балансировки </w:t>
      </w:r>
      <w:r>
        <w:t>не превышает 20 Н</w:t>
      </w:r>
      <w:r w:rsidRPr="0086187D">
        <w:object w:dxaOrig="1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1.25pt" o:ole="">
            <v:imagedata r:id="rId15" o:title=""/>
          </v:shape>
          <o:OLEObject Type="Embed" ProgID="Equation.3" ShapeID="_x0000_i1025" DrawAspect="Content" ObjectID="_1812468759" r:id="rId16"/>
        </w:object>
      </w:r>
      <w:r>
        <w:t>м.</w:t>
      </w:r>
    </w:p>
    <w:p w:rsidR="0086187D" w:rsidRPr="00322CAD" w:rsidRDefault="0086187D" w:rsidP="0086187D">
      <w:pPr>
        <w:keepNext/>
        <w:spacing w:line="240" w:lineRule="auto"/>
        <w:rPr>
          <w:b/>
          <w:sz w:val="20"/>
        </w:rPr>
      </w:pPr>
    </w:p>
    <w:p w:rsidR="0086187D" w:rsidRPr="001A2F06" w:rsidRDefault="0086187D" w:rsidP="0086187D">
      <w:pPr>
        <w:rPr>
          <w:sz w:val="22"/>
          <w:szCs w:val="22"/>
        </w:rPr>
      </w:pPr>
      <w:r w:rsidRPr="00F62D9C">
        <w:rPr>
          <w:spacing w:val="40"/>
          <w:sz w:val="22"/>
          <w:szCs w:val="22"/>
        </w:rPr>
        <w:t>Примечание</w:t>
      </w:r>
      <w:r>
        <w:rPr>
          <w:spacing w:val="40"/>
          <w:sz w:val="22"/>
          <w:szCs w:val="22"/>
        </w:rPr>
        <w:t xml:space="preserve"> </w:t>
      </w:r>
      <w:r w:rsidRPr="00F62D9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86187D">
        <w:rPr>
          <w:sz w:val="22"/>
          <w:szCs w:val="22"/>
        </w:rPr>
        <w:t>Для роторов большого диаметра (например, автомобильных к</w:t>
      </w:r>
      <w:r w:rsidRPr="0086187D">
        <w:rPr>
          <w:sz w:val="22"/>
          <w:szCs w:val="22"/>
        </w:rPr>
        <w:t>о</w:t>
      </w:r>
      <w:r w:rsidRPr="0086187D">
        <w:rPr>
          <w:sz w:val="22"/>
          <w:szCs w:val="22"/>
        </w:rPr>
        <w:t>лес) допустимы более высокие значения кинетической энергии, если предусмотрены меры против захвата вращающимся ротором одежды оператора.</w:t>
      </w:r>
    </w:p>
    <w:p w:rsidR="0086187D" w:rsidRPr="00322CAD" w:rsidRDefault="0086187D" w:rsidP="0086187D">
      <w:pPr>
        <w:keepNext/>
        <w:spacing w:line="240" w:lineRule="auto"/>
        <w:rPr>
          <w:b/>
          <w:sz w:val="20"/>
        </w:rPr>
      </w:pPr>
    </w:p>
    <w:p w:rsidR="0086187D" w:rsidRPr="000704C1" w:rsidRDefault="0086187D" w:rsidP="0086187D">
      <w:pPr>
        <w:keepNext/>
        <w:rPr>
          <w:b/>
        </w:rPr>
      </w:pPr>
      <w:r>
        <w:rPr>
          <w:b/>
        </w:rPr>
        <w:t>5.1.3</w:t>
      </w:r>
      <w:r w:rsidR="0082554B" w:rsidRPr="00EB08EE">
        <w:rPr>
          <w:b/>
        </w:rPr>
        <w:t xml:space="preserve"> </w:t>
      </w:r>
      <w:r w:rsidRPr="000704C1">
        <w:rPr>
          <w:b/>
        </w:rPr>
        <w:t>Защита от летящих частиц</w:t>
      </w:r>
    </w:p>
    <w:p w:rsidR="0086187D" w:rsidRDefault="0086187D" w:rsidP="0086187D">
      <w:r>
        <w:t>В зависимости от массы и скорости летящих частиц должны быть приняты разные меры защиты – от защиты органов зрения (с помощью очков, защитных л</w:t>
      </w:r>
      <w:r>
        <w:t>и</w:t>
      </w:r>
      <w:r>
        <w:t>цевых щитков), использования ограждений, полностью закрывающих станок, до применения станка во взрывозащищенном исполнении. Обычно для определения необходимой защиты используют три критерия.</w:t>
      </w:r>
    </w:p>
    <w:p w:rsidR="0086187D" w:rsidRPr="000704C1" w:rsidRDefault="0086187D" w:rsidP="0086187D">
      <w:r>
        <w:rPr>
          <w:lang w:val="en-US"/>
        </w:rPr>
        <w:t>a</w:t>
      </w:r>
      <w:r w:rsidRPr="0086187D">
        <w:t xml:space="preserve">) </w:t>
      </w:r>
      <w:r w:rsidRPr="000704C1">
        <w:t>Критерий на основе удельной энергии</w:t>
      </w:r>
    </w:p>
    <w:p w:rsidR="0086187D" w:rsidRPr="00C30067" w:rsidRDefault="0086187D" w:rsidP="0086187D">
      <w:r>
        <w:t>Этот критерий применяют для оценки опасности, связанной с концентрацией всей энергии летящей частицы на минимально возможной площади устройства з</w:t>
      </w:r>
      <w:r>
        <w:t>а</w:t>
      </w:r>
      <w:r>
        <w:t xml:space="preserve">щиты </w:t>
      </w:r>
      <w:r w:rsidRPr="00C30067">
        <w:t>[</w:t>
      </w:r>
      <w:r>
        <w:t>см. А.2.1 (приложение А) и формулу (А.1)</w:t>
      </w:r>
      <w:r w:rsidRPr="00C30067">
        <w:t>]</w:t>
      </w:r>
      <w:r>
        <w:t>. Частица не должна пробивать ограждение и вылетать за его пределы.</w:t>
      </w:r>
    </w:p>
    <w:p w:rsidR="0086187D" w:rsidRPr="000704C1" w:rsidRDefault="0086187D" w:rsidP="0086187D">
      <w:pPr>
        <w:tabs>
          <w:tab w:val="num" w:pos="0"/>
        </w:tabs>
      </w:pPr>
      <w:r>
        <w:rPr>
          <w:lang w:val="en-US"/>
        </w:rPr>
        <w:lastRenderedPageBreak/>
        <w:t>b</w:t>
      </w:r>
      <w:r w:rsidRPr="0082554B">
        <w:t xml:space="preserve">) </w:t>
      </w:r>
      <w:r w:rsidRPr="000704C1">
        <w:t>Критерий на основе абсолютной энергии</w:t>
      </w:r>
    </w:p>
    <w:p w:rsidR="0086187D" w:rsidRPr="00C30067" w:rsidRDefault="0086187D" w:rsidP="0086187D">
      <w:r>
        <w:t xml:space="preserve">Этот критерий применяют для оценки опасности, связанной с восприятием защитным устройством всей кинетической энергией летящей частицы </w:t>
      </w:r>
      <w:r w:rsidRPr="00C30067">
        <w:t>[</w:t>
      </w:r>
      <w:r>
        <w:t xml:space="preserve">см. А.3.1 (приложение А) и </w:t>
      </w:r>
      <w:r w:rsidR="0082554B">
        <w:t>формулу</w:t>
      </w:r>
      <w:r>
        <w:t xml:space="preserve"> (А.6)</w:t>
      </w:r>
      <w:r w:rsidRPr="00C30067">
        <w:t>]</w:t>
      </w:r>
      <w:r>
        <w:t>. Частица не должна разрушать ограждение, выл</w:t>
      </w:r>
      <w:r>
        <w:t>е</w:t>
      </w:r>
      <w:r>
        <w:t>тая за его пределы.</w:t>
      </w:r>
    </w:p>
    <w:p w:rsidR="0086187D" w:rsidRPr="000704C1" w:rsidRDefault="0082554B" w:rsidP="0082554B">
      <w:pPr>
        <w:tabs>
          <w:tab w:val="num" w:pos="0"/>
        </w:tabs>
      </w:pPr>
      <w:r>
        <w:rPr>
          <w:lang w:val="en-US"/>
        </w:rPr>
        <w:t>c</w:t>
      </w:r>
      <w:r w:rsidRPr="0082554B">
        <w:t xml:space="preserve">) </w:t>
      </w:r>
      <w:r w:rsidR="0086187D" w:rsidRPr="000704C1">
        <w:t>Критерий на основе импульса</w:t>
      </w:r>
    </w:p>
    <w:p w:rsidR="0086187D" w:rsidRPr="00C30067" w:rsidRDefault="0086187D" w:rsidP="0086187D">
      <w:pPr>
        <w:widowControl w:val="0"/>
      </w:pPr>
      <w:r>
        <w:t>Этот критерий применяют для оценки опасности, связанной с передачей л</w:t>
      </w:r>
      <w:r>
        <w:t>е</w:t>
      </w:r>
      <w:r>
        <w:t xml:space="preserve">тящей частицей своего импульса устройству защиты </w:t>
      </w:r>
      <w:r w:rsidRPr="00C30067">
        <w:t>[</w:t>
      </w:r>
      <w:r>
        <w:t>см. А.5.1 (приложение А) и формулу (А.10)</w:t>
      </w:r>
      <w:r w:rsidRPr="00C30067">
        <w:t>]</w:t>
      </w:r>
      <w:r>
        <w:t>. В процессе столкновения с частицей защитное устройство не должно опрокидываться, а его смещения должны быть относительно невелики.</w:t>
      </w:r>
    </w:p>
    <w:p w:rsidR="0086187D" w:rsidRPr="00A35159" w:rsidRDefault="0086187D" w:rsidP="0086187D">
      <w:pPr>
        <w:keepNext/>
        <w:rPr>
          <w:b/>
        </w:rPr>
      </w:pPr>
      <w:r>
        <w:rPr>
          <w:b/>
        </w:rPr>
        <w:t>5.1.4</w:t>
      </w:r>
      <w:r w:rsidR="0082554B" w:rsidRPr="0082554B">
        <w:rPr>
          <w:b/>
        </w:rPr>
        <w:t xml:space="preserve"> </w:t>
      </w:r>
      <w:r w:rsidRPr="00A35159">
        <w:rPr>
          <w:b/>
        </w:rPr>
        <w:t>Система классов защиты</w:t>
      </w:r>
    </w:p>
    <w:p w:rsidR="0086187D" w:rsidRDefault="0086187D" w:rsidP="0086187D">
      <w:r>
        <w:t>Система классов защиты, установленная настоящим стандартом</w:t>
      </w:r>
      <w:r w:rsidR="0082554B">
        <w:t xml:space="preserve"> (см. таблицу 2)</w:t>
      </w:r>
      <w:r>
        <w:t>, основана на двух критериях:</w:t>
      </w:r>
    </w:p>
    <w:p w:rsidR="0086187D" w:rsidRPr="00705F90" w:rsidRDefault="0082554B" w:rsidP="0082554B">
      <w:r w:rsidRPr="0082554B">
        <w:t xml:space="preserve">- </w:t>
      </w:r>
      <w:r w:rsidR="0086187D">
        <w:t>защиты от контакта с движущимися частями (см. 5.1.2), т.</w:t>
      </w:r>
      <w:r w:rsidRPr="0082554B">
        <w:t xml:space="preserve"> </w:t>
      </w:r>
      <w:r w:rsidR="0086187D">
        <w:t xml:space="preserve">е. </w:t>
      </w:r>
      <w:r w:rsidR="0086187D" w:rsidRPr="002B71A9">
        <w:t>необходимости для балансировочного станка иметь ограждение (барьеры)</w:t>
      </w:r>
      <w:r w:rsidR="0086187D">
        <w:t>;</w:t>
      </w:r>
    </w:p>
    <w:p w:rsidR="0086187D" w:rsidRPr="002B71A9" w:rsidRDefault="0082554B" w:rsidP="0082554B">
      <w:r w:rsidRPr="0082554B">
        <w:t xml:space="preserve">- </w:t>
      </w:r>
      <w:r w:rsidR="0086187D">
        <w:t>защиты от летящих частиц (см. 5.1.3) с учетом</w:t>
      </w:r>
      <w:r w:rsidR="0086187D" w:rsidRPr="002B71A9">
        <w:t xml:space="preserve"> </w:t>
      </w:r>
      <w:r w:rsidR="0086187D">
        <w:t>параметров их движения (</w:t>
      </w:r>
      <w:r w:rsidR="0086187D" w:rsidRPr="002B71A9">
        <w:t>удельной энергии, абсолютной энергии или импульс</w:t>
      </w:r>
      <w:r w:rsidR="0086187D">
        <w:t>а)</w:t>
      </w:r>
      <w:r w:rsidR="0086187D" w:rsidRPr="002B71A9">
        <w:t>.</w:t>
      </w:r>
    </w:p>
    <w:p w:rsidR="0082554B" w:rsidRDefault="0082554B" w:rsidP="0082554B">
      <w:pPr>
        <w:keepNext/>
        <w:keepLines/>
        <w:widowControl w:val="0"/>
        <w:tabs>
          <w:tab w:val="left" w:pos="14034"/>
        </w:tabs>
        <w:spacing w:line="240" w:lineRule="auto"/>
        <w:ind w:firstLine="0"/>
        <w:rPr>
          <w:spacing w:val="40"/>
          <w:sz w:val="22"/>
          <w:szCs w:val="22"/>
        </w:rPr>
      </w:pPr>
    </w:p>
    <w:p w:rsidR="0082554B" w:rsidRDefault="0082554B" w:rsidP="0082554B">
      <w:pPr>
        <w:keepNext/>
        <w:keepLines/>
        <w:widowControl w:val="0"/>
        <w:tabs>
          <w:tab w:val="left" w:pos="14034"/>
        </w:tabs>
        <w:ind w:firstLine="0"/>
        <w:rPr>
          <w:sz w:val="22"/>
          <w:szCs w:val="22"/>
        </w:rPr>
      </w:pPr>
      <w:r w:rsidRPr="008865D3">
        <w:rPr>
          <w:spacing w:val="40"/>
          <w:sz w:val="22"/>
          <w:szCs w:val="22"/>
        </w:rPr>
        <w:t>Таблица</w:t>
      </w:r>
      <w:r w:rsidRPr="008865D3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2</w:t>
      </w:r>
      <w:r w:rsidRPr="008865D3">
        <w:rPr>
          <w:spacing w:val="20"/>
          <w:sz w:val="22"/>
          <w:szCs w:val="22"/>
        </w:rPr>
        <w:t xml:space="preserve"> – </w:t>
      </w:r>
      <w:r>
        <w:rPr>
          <w:sz w:val="22"/>
          <w:szCs w:val="22"/>
        </w:rPr>
        <w:t>Классы защиты</w:t>
      </w:r>
      <w:r w:rsidRPr="00E713D0">
        <w:rPr>
          <w:sz w:val="22"/>
          <w:szCs w:val="22"/>
        </w:rPr>
        <w:t xml:space="preserve"> балансировочного станка</w:t>
      </w:r>
      <w:r w:rsidRPr="00A82F64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88"/>
        <w:gridCol w:w="1978"/>
        <w:gridCol w:w="2050"/>
        <w:gridCol w:w="1966"/>
      </w:tblGrid>
      <w:tr w:rsidR="0082554B" w:rsidRPr="004F711A" w:rsidTr="00E12B07">
        <w:trPr>
          <w:cantSplit/>
          <w:jc w:val="center"/>
        </w:trPr>
        <w:tc>
          <w:tcPr>
            <w:tcW w:w="1871" w:type="dxa"/>
            <w:vAlign w:val="center"/>
          </w:tcPr>
          <w:p w:rsidR="0082554B" w:rsidRPr="0082554B" w:rsidRDefault="0082554B" w:rsidP="00E12B07">
            <w:pPr>
              <w:pStyle w:val="Tabletext9BoldRight"/>
              <w:rPr>
                <w:rFonts w:eastAsia="Times New Roman" w:cs="Arial"/>
                <w:szCs w:val="18"/>
                <w:lang w:val="ru-RU"/>
              </w:rPr>
            </w:pPr>
            <w:r>
              <w:rPr>
                <w:rFonts w:cs="Arial"/>
                <w:lang w:val="ru-RU"/>
              </w:rPr>
              <w:t>Необходимо ограждение</w:t>
            </w:r>
          </w:p>
        </w:tc>
        <w:tc>
          <w:tcPr>
            <w:tcW w:w="1888" w:type="dxa"/>
            <w:vAlign w:val="center"/>
          </w:tcPr>
          <w:p w:rsidR="0082554B" w:rsidRPr="0082554B" w:rsidRDefault="0082554B" w:rsidP="00E12B07">
            <w:pPr>
              <w:pStyle w:val="Tabletext9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Нет</w:t>
            </w:r>
          </w:p>
        </w:tc>
        <w:tc>
          <w:tcPr>
            <w:tcW w:w="5994" w:type="dxa"/>
            <w:gridSpan w:val="3"/>
            <w:vAlign w:val="center"/>
          </w:tcPr>
          <w:p w:rsidR="0082554B" w:rsidRPr="0082554B" w:rsidRDefault="0082554B" w:rsidP="00E12B07">
            <w:pPr>
              <w:pStyle w:val="Tabletext9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Да</w:t>
            </w:r>
          </w:p>
        </w:tc>
      </w:tr>
      <w:tr w:rsidR="0082554B" w:rsidRPr="00BF549F" w:rsidTr="00BF549F">
        <w:trPr>
          <w:cantSplit/>
          <w:jc w:val="center"/>
        </w:trPr>
        <w:tc>
          <w:tcPr>
            <w:tcW w:w="1871" w:type="dxa"/>
            <w:vMerge w:val="restart"/>
          </w:tcPr>
          <w:p w:rsidR="0082554B" w:rsidRPr="0082554B" w:rsidRDefault="0082554B" w:rsidP="0082554B">
            <w:pPr>
              <w:pStyle w:val="Tabletext9BoldRight"/>
              <w:rPr>
                <w:rFonts w:eastAsia="Times New Roman" w:cs="Arial"/>
                <w:szCs w:val="18"/>
                <w:lang w:val="ru-RU"/>
              </w:rPr>
            </w:pPr>
            <w:r>
              <w:rPr>
                <w:rFonts w:cs="Arial"/>
                <w:lang w:val="ru-RU"/>
              </w:rPr>
              <w:t>Критерии</w:t>
            </w:r>
          </w:p>
        </w:tc>
        <w:tc>
          <w:tcPr>
            <w:tcW w:w="1888" w:type="dxa"/>
            <w:vMerge w:val="restart"/>
          </w:tcPr>
          <w:p w:rsidR="0082554B" w:rsidRPr="0082554B" w:rsidRDefault="0082554B" w:rsidP="0082554B">
            <w:pPr>
              <w:pStyle w:val="Tabletext9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Защитная лицевая маска или очки</w:t>
            </w:r>
          </w:p>
        </w:tc>
        <w:tc>
          <w:tcPr>
            <w:tcW w:w="1978" w:type="dxa"/>
            <w:vMerge w:val="restart"/>
          </w:tcPr>
          <w:p w:rsidR="0082554B" w:rsidRPr="0082554B" w:rsidRDefault="0082554B" w:rsidP="00BF549F">
            <w:pPr>
              <w:pStyle w:val="Tabletext9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Минимальные</w:t>
            </w:r>
            <w:r w:rsidRPr="0082554B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тр</w:t>
            </w:r>
            <w:r>
              <w:rPr>
                <w:rFonts w:ascii="Arial" w:hAnsi="Arial" w:cs="Arial"/>
                <w:szCs w:val="24"/>
                <w:lang w:val="ru-RU"/>
              </w:rPr>
              <w:t>е</w:t>
            </w:r>
            <w:r>
              <w:rPr>
                <w:rFonts w:ascii="Arial" w:hAnsi="Arial" w:cs="Arial"/>
                <w:szCs w:val="24"/>
                <w:lang w:val="ru-RU"/>
              </w:rPr>
              <w:t>бования</w:t>
            </w:r>
            <w:r w:rsidRPr="0082554B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к</w:t>
            </w:r>
            <w:r w:rsidRPr="0082554B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защите</w:t>
            </w:r>
            <w:r w:rsidRPr="0082554B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с</w:t>
            </w:r>
            <w:r w:rsidRPr="0082554B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целью</w:t>
            </w:r>
            <w:r w:rsidRPr="0082554B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избежать</w:t>
            </w:r>
            <w:r w:rsidRPr="0082554B">
              <w:rPr>
                <w:rFonts w:ascii="Arial" w:hAnsi="Arial" w:cs="Arial"/>
                <w:szCs w:val="24"/>
                <w:lang w:val="ru-RU"/>
              </w:rPr>
              <w:t xml:space="preserve">  </w:t>
            </w:r>
            <w:r>
              <w:rPr>
                <w:rFonts w:ascii="Arial" w:hAnsi="Arial" w:cs="Arial"/>
                <w:szCs w:val="24"/>
                <w:lang w:val="ru-RU"/>
              </w:rPr>
              <w:t>физического конта</w:t>
            </w:r>
            <w:r>
              <w:rPr>
                <w:rFonts w:ascii="Arial" w:hAnsi="Arial" w:cs="Arial"/>
                <w:szCs w:val="24"/>
                <w:lang w:val="ru-RU"/>
              </w:rPr>
              <w:t>к</w:t>
            </w:r>
            <w:r>
              <w:rPr>
                <w:rFonts w:ascii="Arial" w:hAnsi="Arial" w:cs="Arial"/>
                <w:szCs w:val="24"/>
                <w:lang w:val="ru-RU"/>
              </w:rPr>
              <w:t xml:space="preserve">та с вращающимися частями </w:t>
            </w:r>
            <w:r w:rsidR="00BF549F">
              <w:rPr>
                <w:rFonts w:ascii="Arial" w:hAnsi="Arial" w:cs="Arial"/>
                <w:szCs w:val="24"/>
                <w:lang w:val="ru-RU"/>
              </w:rPr>
              <w:t xml:space="preserve">или </w:t>
            </w:r>
            <w:r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BF549F">
              <w:rPr>
                <w:rFonts w:ascii="Arial" w:hAnsi="Arial" w:cs="Arial"/>
                <w:szCs w:val="24"/>
                <w:lang w:val="ru-RU"/>
              </w:rPr>
              <w:t>лет</w:t>
            </w:r>
            <w:r w:rsidR="00BF549F">
              <w:rPr>
                <w:rFonts w:ascii="Arial" w:hAnsi="Arial" w:cs="Arial"/>
                <w:szCs w:val="24"/>
                <w:lang w:val="ru-RU"/>
              </w:rPr>
              <w:t>я</w:t>
            </w:r>
            <w:r w:rsidR="00BF549F">
              <w:rPr>
                <w:rFonts w:ascii="Arial" w:hAnsi="Arial" w:cs="Arial"/>
                <w:szCs w:val="24"/>
                <w:lang w:val="ru-RU"/>
              </w:rPr>
              <w:t xml:space="preserve">щими частицами </w:t>
            </w:r>
          </w:p>
        </w:tc>
        <w:tc>
          <w:tcPr>
            <w:tcW w:w="2050" w:type="dxa"/>
          </w:tcPr>
          <w:p w:rsidR="0082554B" w:rsidRPr="00BF549F" w:rsidRDefault="00BF549F" w:rsidP="00BF549F">
            <w:pPr>
              <w:pStyle w:val="Tabletext9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Cs w:val="18"/>
                <w:vertAlign w:val="superscript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Удельная энергия до приблизительно</w:t>
            </w:r>
            <w:r w:rsidR="0082554B" w:rsidRPr="00BF549F">
              <w:rPr>
                <w:rFonts w:ascii="Arial" w:hAnsi="Arial" w:cs="Arial"/>
                <w:szCs w:val="24"/>
                <w:lang w:val="ru-RU"/>
              </w:rPr>
              <w:br/>
              <w:t>340</w:t>
            </w:r>
            <w:r w:rsidR="0082554B" w:rsidRPr="0082554B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  <w:lang w:val="ru-RU"/>
              </w:rPr>
              <w:t>мН</w:t>
            </w:r>
            <w:r w:rsidR="0082554B" w:rsidRPr="0082554B">
              <w:rPr>
                <w:rStyle w:val="Symbol"/>
                <w:rFonts w:ascii="Arial" w:hAnsi="Arial" w:cs="Arial"/>
              </w:rPr>
              <w:sym w:font="Symbol" w:char="F0D7"/>
            </w:r>
            <w:r>
              <w:rPr>
                <w:rStyle w:val="Symbol"/>
                <w:rFonts w:ascii="Arial" w:hAnsi="Arial" w:cs="Arial"/>
                <w:lang w:val="ru-RU"/>
              </w:rPr>
              <w:t>м</w:t>
            </w:r>
            <w:r w:rsidR="0082554B" w:rsidRPr="00BF549F">
              <w:rPr>
                <w:rFonts w:ascii="Arial" w:hAnsi="Arial" w:cs="Arial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szCs w:val="24"/>
                <w:lang w:val="ru-RU"/>
              </w:rPr>
              <w:t>мм</w:t>
            </w:r>
            <w:proofErr w:type="gramStart"/>
            <w:r w:rsidR="0082554B" w:rsidRPr="00BF549F">
              <w:rPr>
                <w:rFonts w:ascii="Arial" w:hAnsi="Arial" w:cs="Arial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966" w:type="dxa"/>
            <w:vMerge w:val="restart"/>
          </w:tcPr>
          <w:p w:rsidR="0082554B" w:rsidRPr="00BF549F" w:rsidRDefault="00BF549F" w:rsidP="00BF549F">
            <w:pPr>
              <w:pStyle w:val="Tabletext9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Удельная</w:t>
            </w:r>
            <w:r w:rsidRPr="00BF549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энергия</w:t>
            </w:r>
            <w:r w:rsidRPr="00BF549F">
              <w:rPr>
                <w:rFonts w:ascii="Arial" w:hAnsi="Arial" w:cs="Arial"/>
                <w:szCs w:val="24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4"/>
                <w:lang w:val="ru-RU"/>
              </w:rPr>
              <w:t>абсолютная</w:t>
            </w:r>
            <w:r w:rsidRPr="00BF549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энергия</w:t>
            </w:r>
            <w:r w:rsidRPr="00BF549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или</w:t>
            </w:r>
            <w:r w:rsidRPr="00BF549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импульс</w:t>
            </w:r>
            <w:r w:rsidRPr="00BF549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выше, чем для класса</w:t>
            </w:r>
            <w:proofErr w:type="gramStart"/>
            <w:r>
              <w:rPr>
                <w:rFonts w:ascii="Arial" w:hAnsi="Arial" w:cs="Arial"/>
                <w:szCs w:val="24"/>
                <w:lang w:val="ru-RU"/>
              </w:rPr>
              <w:t xml:space="preserve"> С</w:t>
            </w:r>
            <w:proofErr w:type="gramEnd"/>
          </w:p>
        </w:tc>
      </w:tr>
      <w:tr w:rsidR="0082554B" w:rsidRPr="00BF549F" w:rsidTr="00BF549F">
        <w:trPr>
          <w:cantSplit/>
          <w:jc w:val="center"/>
        </w:trPr>
        <w:tc>
          <w:tcPr>
            <w:tcW w:w="1871" w:type="dxa"/>
            <w:vMerge/>
            <w:vAlign w:val="center"/>
          </w:tcPr>
          <w:p w:rsidR="0082554B" w:rsidRPr="00BF549F" w:rsidRDefault="0082554B" w:rsidP="00E12B07">
            <w:pPr>
              <w:pStyle w:val="Tabletext9BoldRight"/>
              <w:rPr>
                <w:rFonts w:cs="Arial"/>
                <w:lang w:val="ru-RU"/>
              </w:rPr>
            </w:pPr>
          </w:p>
        </w:tc>
        <w:tc>
          <w:tcPr>
            <w:tcW w:w="1888" w:type="dxa"/>
            <w:vMerge/>
            <w:vAlign w:val="center"/>
          </w:tcPr>
          <w:p w:rsidR="0082554B" w:rsidRPr="00BF549F" w:rsidRDefault="0082554B" w:rsidP="00E12B07">
            <w:pPr>
              <w:pStyle w:val="Tabletext9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78" w:type="dxa"/>
            <w:vMerge/>
          </w:tcPr>
          <w:p w:rsidR="0082554B" w:rsidRPr="00BF549F" w:rsidRDefault="0082554B" w:rsidP="00BF549F">
            <w:pPr>
              <w:pStyle w:val="Tabletext9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2050" w:type="dxa"/>
          </w:tcPr>
          <w:p w:rsidR="0082554B" w:rsidRPr="00BF549F" w:rsidRDefault="00BF549F" w:rsidP="00BF549F">
            <w:pPr>
              <w:pStyle w:val="Tabletext9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Абсолютная энергия до приблизительно</w:t>
            </w:r>
            <w:r w:rsidR="0082554B" w:rsidRPr="00BF549F">
              <w:rPr>
                <w:rFonts w:ascii="Arial" w:hAnsi="Arial" w:cs="Arial"/>
                <w:szCs w:val="24"/>
                <w:lang w:val="ru-RU"/>
              </w:rPr>
              <w:br/>
              <w:t>2000</w:t>
            </w:r>
            <w:r w:rsidR="0082554B" w:rsidRPr="0082554B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  <w:lang w:val="ru-RU"/>
              </w:rPr>
              <w:t>Н</w:t>
            </w:r>
            <w:r w:rsidR="0082554B" w:rsidRPr="0082554B">
              <w:rPr>
                <w:rStyle w:val="Symbol"/>
                <w:rFonts w:ascii="Arial" w:hAnsi="Arial" w:cs="Arial"/>
              </w:rPr>
              <w:sym w:font="Symbol" w:char="F0D7"/>
            </w:r>
            <w:r>
              <w:rPr>
                <w:rStyle w:val="Symbol"/>
                <w:rFonts w:ascii="Arial" w:hAnsi="Arial" w:cs="Arial"/>
                <w:lang w:val="ru-RU"/>
              </w:rPr>
              <w:t>м</w:t>
            </w:r>
          </w:p>
        </w:tc>
        <w:tc>
          <w:tcPr>
            <w:tcW w:w="1966" w:type="dxa"/>
            <w:vMerge/>
            <w:vAlign w:val="center"/>
          </w:tcPr>
          <w:p w:rsidR="0082554B" w:rsidRPr="00BF549F" w:rsidRDefault="0082554B" w:rsidP="00E12B07">
            <w:pPr>
              <w:pStyle w:val="Tabletext9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2554B" w:rsidRPr="00BF549F" w:rsidTr="00BF549F">
        <w:trPr>
          <w:cantSplit/>
          <w:jc w:val="center"/>
        </w:trPr>
        <w:tc>
          <w:tcPr>
            <w:tcW w:w="1871" w:type="dxa"/>
            <w:vMerge/>
            <w:vAlign w:val="center"/>
          </w:tcPr>
          <w:p w:rsidR="0082554B" w:rsidRPr="00BF549F" w:rsidRDefault="0082554B" w:rsidP="00E12B07">
            <w:pPr>
              <w:pStyle w:val="Tabletext9BoldRight"/>
              <w:rPr>
                <w:rFonts w:cs="Arial"/>
                <w:lang w:val="ru-RU"/>
              </w:rPr>
            </w:pPr>
          </w:p>
        </w:tc>
        <w:tc>
          <w:tcPr>
            <w:tcW w:w="1888" w:type="dxa"/>
            <w:vMerge/>
            <w:vAlign w:val="center"/>
          </w:tcPr>
          <w:p w:rsidR="0082554B" w:rsidRPr="00BF549F" w:rsidRDefault="0082554B" w:rsidP="00E12B07">
            <w:pPr>
              <w:pStyle w:val="Tabletext9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78" w:type="dxa"/>
            <w:vMerge/>
          </w:tcPr>
          <w:p w:rsidR="0082554B" w:rsidRPr="00BF549F" w:rsidRDefault="0082554B" w:rsidP="00BF549F">
            <w:pPr>
              <w:pStyle w:val="Tabletext9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2050" w:type="dxa"/>
          </w:tcPr>
          <w:p w:rsidR="0082554B" w:rsidRPr="00BF549F" w:rsidRDefault="00BF549F" w:rsidP="00BF549F">
            <w:pPr>
              <w:pStyle w:val="Tabletext9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Импульс до прибл</w:t>
            </w:r>
            <w:r>
              <w:rPr>
                <w:rFonts w:ascii="Arial" w:hAnsi="Arial" w:cs="Arial"/>
                <w:szCs w:val="24"/>
                <w:lang w:val="ru-RU"/>
              </w:rPr>
              <w:t>и</w:t>
            </w:r>
            <w:r>
              <w:rPr>
                <w:rFonts w:ascii="Arial" w:hAnsi="Arial" w:cs="Arial"/>
                <w:szCs w:val="24"/>
                <w:lang w:val="ru-RU"/>
              </w:rPr>
              <w:t>зительно</w:t>
            </w:r>
            <w:r w:rsidR="0082554B" w:rsidRPr="00BF549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2554B" w:rsidRPr="00BF549F">
              <w:rPr>
                <w:rFonts w:ascii="Arial" w:hAnsi="Arial" w:cs="Arial"/>
                <w:szCs w:val="24"/>
                <w:lang w:val="ru-RU"/>
              </w:rPr>
              <w:br/>
              <w:t xml:space="preserve">200 </w:t>
            </w:r>
            <w:r>
              <w:rPr>
                <w:rFonts w:ascii="Arial" w:hAnsi="Arial" w:cs="Arial"/>
                <w:szCs w:val="24"/>
                <w:lang w:val="ru-RU"/>
              </w:rPr>
              <w:t>кг</w:t>
            </w:r>
            <w:r w:rsidR="0082554B" w:rsidRPr="0082554B">
              <w:rPr>
                <w:rStyle w:val="Symbol"/>
                <w:rFonts w:ascii="Arial" w:hAnsi="Arial" w:cs="Arial"/>
              </w:rPr>
              <w:sym w:font="Symbol" w:char="F0D7"/>
            </w:r>
            <w:r>
              <w:rPr>
                <w:rStyle w:val="Symbol"/>
                <w:rFonts w:ascii="Arial" w:hAnsi="Arial" w:cs="Arial"/>
                <w:lang w:val="ru-RU"/>
              </w:rPr>
              <w:t>м</w:t>
            </w:r>
            <w:r w:rsidR="0082554B" w:rsidRPr="00BF549F">
              <w:rPr>
                <w:rFonts w:ascii="Arial" w:hAnsi="Arial" w:cs="Arial"/>
                <w:szCs w:val="24"/>
                <w:lang w:val="ru-RU"/>
              </w:rPr>
              <w:t>/</w:t>
            </w:r>
            <w:proofErr w:type="gramStart"/>
            <w:r>
              <w:rPr>
                <w:rFonts w:ascii="Arial" w:hAnsi="Arial" w:cs="Arial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966" w:type="dxa"/>
            <w:vMerge/>
            <w:vAlign w:val="center"/>
          </w:tcPr>
          <w:p w:rsidR="0082554B" w:rsidRPr="00BF549F" w:rsidRDefault="0082554B" w:rsidP="00E12B07">
            <w:pPr>
              <w:pStyle w:val="Tabletext9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82554B" w:rsidRPr="004F711A" w:rsidTr="00E12B07">
        <w:trPr>
          <w:cantSplit/>
          <w:jc w:val="center"/>
        </w:trPr>
        <w:tc>
          <w:tcPr>
            <w:tcW w:w="1871" w:type="dxa"/>
            <w:vAlign w:val="center"/>
          </w:tcPr>
          <w:p w:rsidR="0082554B" w:rsidRPr="0082554B" w:rsidRDefault="0082554B" w:rsidP="00E12B07">
            <w:pPr>
              <w:pStyle w:val="Tabletext9BoldRight"/>
              <w:rPr>
                <w:rFonts w:eastAsia="Times New Roman" w:cs="Arial"/>
                <w:szCs w:val="18"/>
                <w:lang w:val="ru-RU"/>
              </w:rPr>
            </w:pPr>
            <w:r>
              <w:rPr>
                <w:rFonts w:cs="Arial"/>
                <w:lang w:val="ru-RU"/>
              </w:rPr>
              <w:t>Класс защиты</w:t>
            </w:r>
          </w:p>
        </w:tc>
        <w:tc>
          <w:tcPr>
            <w:tcW w:w="1888" w:type="dxa"/>
            <w:vAlign w:val="center"/>
          </w:tcPr>
          <w:p w:rsidR="0082554B" w:rsidRPr="0082554B" w:rsidRDefault="0082554B" w:rsidP="00E12B07">
            <w:pPr>
              <w:pStyle w:val="Tabletext9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18"/>
              </w:rPr>
            </w:pPr>
            <w:r w:rsidRPr="0082554B"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1978" w:type="dxa"/>
            <w:vAlign w:val="center"/>
          </w:tcPr>
          <w:p w:rsidR="0082554B" w:rsidRPr="0082554B" w:rsidRDefault="0082554B" w:rsidP="00E12B07">
            <w:pPr>
              <w:pStyle w:val="Tabletext9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18"/>
              </w:rPr>
            </w:pPr>
            <w:r w:rsidRPr="0082554B">
              <w:rPr>
                <w:rFonts w:ascii="Arial" w:hAnsi="Arial" w:cs="Arial"/>
                <w:szCs w:val="24"/>
              </w:rPr>
              <w:t>B</w:t>
            </w:r>
          </w:p>
        </w:tc>
        <w:tc>
          <w:tcPr>
            <w:tcW w:w="2050" w:type="dxa"/>
            <w:vAlign w:val="center"/>
          </w:tcPr>
          <w:p w:rsidR="0082554B" w:rsidRPr="0082554B" w:rsidRDefault="0082554B" w:rsidP="00E12B07">
            <w:pPr>
              <w:pStyle w:val="Tabletext9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18"/>
              </w:rPr>
            </w:pPr>
            <w:r w:rsidRPr="0082554B">
              <w:rPr>
                <w:rFonts w:ascii="Arial" w:hAnsi="Arial" w:cs="Arial"/>
                <w:szCs w:val="24"/>
              </w:rPr>
              <w:t>C</w:t>
            </w:r>
          </w:p>
        </w:tc>
        <w:tc>
          <w:tcPr>
            <w:tcW w:w="1966" w:type="dxa"/>
            <w:vAlign w:val="center"/>
          </w:tcPr>
          <w:p w:rsidR="0082554B" w:rsidRPr="0082554B" w:rsidRDefault="0082554B" w:rsidP="00E12B07">
            <w:pPr>
              <w:pStyle w:val="Tabletext9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18"/>
              </w:rPr>
            </w:pPr>
            <w:r w:rsidRPr="0082554B">
              <w:rPr>
                <w:rFonts w:ascii="Arial" w:hAnsi="Arial" w:cs="Arial"/>
                <w:szCs w:val="24"/>
              </w:rPr>
              <w:t>D</w:t>
            </w:r>
          </w:p>
        </w:tc>
      </w:tr>
    </w:tbl>
    <w:p w:rsidR="0082554B" w:rsidRPr="00A82F64" w:rsidRDefault="0082554B" w:rsidP="00BF549F">
      <w:pPr>
        <w:keepNext/>
        <w:keepLines/>
        <w:widowControl w:val="0"/>
        <w:tabs>
          <w:tab w:val="left" w:pos="14034"/>
        </w:tabs>
        <w:spacing w:line="240" w:lineRule="auto"/>
        <w:rPr>
          <w:sz w:val="22"/>
          <w:szCs w:val="22"/>
        </w:rPr>
      </w:pPr>
    </w:p>
    <w:p w:rsidR="0086187D" w:rsidRDefault="00BF549F" w:rsidP="0086187D">
      <w:r>
        <w:t>В некоторых ситуациях целесообразно применять комбинированные классы</w:t>
      </w:r>
      <w:proofErr w:type="gramStart"/>
      <w:r>
        <w:t xml:space="preserve"> А</w:t>
      </w:r>
      <w:proofErr w:type="gramEnd"/>
      <w:r>
        <w:t xml:space="preserve"> и В, например когда есть опасность контакта с вращающимся ротором или летящ</w:t>
      </w:r>
      <w:r>
        <w:t>и</w:t>
      </w:r>
      <w:r>
        <w:t>ми частицами с малой энергией.</w:t>
      </w:r>
    </w:p>
    <w:p w:rsidR="0086187D" w:rsidRPr="00CD30CF" w:rsidRDefault="0086187D" w:rsidP="0086187D">
      <w:pPr>
        <w:keepNext/>
        <w:rPr>
          <w:b/>
        </w:rPr>
      </w:pPr>
      <w:r>
        <w:rPr>
          <w:b/>
        </w:rPr>
        <w:t>5.1.5</w:t>
      </w:r>
      <w:r w:rsidR="00BF549F">
        <w:rPr>
          <w:b/>
        </w:rPr>
        <w:t xml:space="preserve"> </w:t>
      </w:r>
      <w:r w:rsidRPr="00CD30CF">
        <w:rPr>
          <w:b/>
        </w:rPr>
        <w:t>Режим работы</w:t>
      </w:r>
    </w:p>
    <w:p w:rsidR="0086187D" w:rsidRDefault="0086187D" w:rsidP="0086187D">
      <w:r>
        <w:t>При наличии ограждения вокруг рабочей зоны должна быть предусмотрена возможность работы станка в двух режимах, как указано ниже.</w:t>
      </w:r>
    </w:p>
    <w:p w:rsidR="0086187D" w:rsidRDefault="00BF549F" w:rsidP="00BF549F">
      <w:pPr>
        <w:tabs>
          <w:tab w:val="num" w:pos="0"/>
        </w:tabs>
      </w:pPr>
      <w:r>
        <w:rPr>
          <w:lang w:val="en-US"/>
        </w:rPr>
        <w:lastRenderedPageBreak/>
        <w:t>a</w:t>
      </w:r>
      <w:r w:rsidRPr="00BF549F">
        <w:t xml:space="preserve">) </w:t>
      </w:r>
      <w:r w:rsidR="0086187D">
        <w:t xml:space="preserve">Режим 1 </w:t>
      </w:r>
      <w:r w:rsidR="0086187D" w:rsidRPr="00262569">
        <w:t>(</w:t>
      </w:r>
      <w:r w:rsidR="0086187D">
        <w:t>режим нормального функционирования</w:t>
      </w:r>
      <w:r w:rsidR="0086187D" w:rsidRPr="00262569">
        <w:t>)</w:t>
      </w:r>
      <w:r w:rsidR="0086187D">
        <w:t>: вращение объекта б</w:t>
      </w:r>
      <w:r w:rsidR="0086187D">
        <w:t>а</w:t>
      </w:r>
      <w:r w:rsidR="0086187D">
        <w:t>лансировки под ручным или автоматическим управлением с последовательным в</w:t>
      </w:r>
      <w:r w:rsidR="0086187D">
        <w:t>ы</w:t>
      </w:r>
      <w:r w:rsidR="0086187D">
        <w:t>полнением операций балансировки при закрытом ограждении и включенном устро</w:t>
      </w:r>
      <w:r w:rsidR="0086187D">
        <w:t>й</w:t>
      </w:r>
      <w:r w:rsidR="0086187D">
        <w:t xml:space="preserve">стве блокировки (срабатывающем, например, по электрическому сигналу или при превышении </w:t>
      </w:r>
      <w:r w:rsidR="00DF417C">
        <w:t>заданного</w:t>
      </w:r>
      <w:r w:rsidR="0086187D">
        <w:t xml:space="preserve"> порогового значения давления).</w:t>
      </w:r>
    </w:p>
    <w:p w:rsidR="0086187D" w:rsidRDefault="00BF549F" w:rsidP="00BF549F">
      <w:pPr>
        <w:tabs>
          <w:tab w:val="num" w:pos="0"/>
        </w:tabs>
      </w:pPr>
      <w:r>
        <w:rPr>
          <w:lang w:val="en-US"/>
        </w:rPr>
        <w:t>b</w:t>
      </w:r>
      <w:r w:rsidRPr="00BF549F">
        <w:t xml:space="preserve">) </w:t>
      </w:r>
      <w:r w:rsidR="0086187D">
        <w:t>Режим 2 (установочный): вращение объекта балансировки под ручным или автоматическим управлением для проверки правильности его установки на месте балансировки при открытом ограждении и отключенном устройстве блокировки.</w:t>
      </w:r>
    </w:p>
    <w:p w:rsidR="0086187D" w:rsidRDefault="0086187D" w:rsidP="0086187D">
      <w:r>
        <w:t>Процедура выполнения работ в режиме 2 и предъявляемые при этом треб</w:t>
      </w:r>
      <w:r>
        <w:t>о</w:t>
      </w:r>
      <w:r>
        <w:t>вания к квалификации оператора должны быть описаны в инструкции по эксплуат</w:t>
      </w:r>
      <w:r>
        <w:t>а</w:t>
      </w:r>
      <w:r>
        <w:t xml:space="preserve">ции станка. Существенным фактором снижения риска при работе в данном режиме является уменьшение </w:t>
      </w:r>
      <w:r w:rsidR="006665C9">
        <w:t>частоты</w:t>
      </w:r>
      <w:r>
        <w:t xml:space="preserve"> вращения ротора, поэтому при оценке риска необх</w:t>
      </w:r>
      <w:r>
        <w:t>о</w:t>
      </w:r>
      <w:r>
        <w:t xml:space="preserve">димо определить максимально допустимую </w:t>
      </w:r>
      <w:r w:rsidR="006665C9">
        <w:t>частоту</w:t>
      </w:r>
      <w:r>
        <w:t xml:space="preserve"> вращения.</w:t>
      </w:r>
    </w:p>
    <w:p w:rsidR="0086187D" w:rsidRDefault="0086187D" w:rsidP="0086187D">
      <w:r>
        <w:t>Режим работы выбирают с помощью переключателя, числового  кода или др</w:t>
      </w:r>
      <w:r>
        <w:t>у</w:t>
      </w:r>
      <w:r>
        <w:t>гих надежных средств за пределами рабочей зоны. При этом установка режима не должна сопровождаться автоматическим пуском станка. Более подробные рекоме</w:t>
      </w:r>
      <w:r>
        <w:t>н</w:t>
      </w:r>
      <w:r>
        <w:t>дации относительно работы в указанных режимах приведены в таблице 2.</w:t>
      </w:r>
    </w:p>
    <w:p w:rsidR="0086187D" w:rsidRPr="00275A7D" w:rsidRDefault="0086187D" w:rsidP="0086187D">
      <w:r>
        <w:t>Конструкция станка должна предусматривать хорошо читаемую индикацию выбранного режима работы.</w:t>
      </w:r>
    </w:p>
    <w:p w:rsidR="0086187D" w:rsidRPr="00CD30CF" w:rsidRDefault="0086187D" w:rsidP="0086187D">
      <w:pPr>
        <w:keepNext/>
        <w:rPr>
          <w:b/>
        </w:rPr>
      </w:pPr>
      <w:r>
        <w:rPr>
          <w:b/>
        </w:rPr>
        <w:t>5.1.6</w:t>
      </w:r>
      <w:r w:rsidR="00BF549F" w:rsidRPr="00EB08EE">
        <w:rPr>
          <w:b/>
        </w:rPr>
        <w:t xml:space="preserve"> </w:t>
      </w:r>
      <w:r w:rsidRPr="00CD30CF">
        <w:rPr>
          <w:b/>
        </w:rPr>
        <w:t>Система управления</w:t>
      </w:r>
    </w:p>
    <w:p w:rsidR="0086187D" w:rsidRDefault="0086187D" w:rsidP="0086187D">
      <w:r>
        <w:t xml:space="preserve">Части системы управления, отвечающие за безопасность (блокировку работы станка, мониторинг, уменьшение </w:t>
      </w:r>
      <w:r w:rsidR="006665C9">
        <w:t>частоты</w:t>
      </w:r>
      <w:r>
        <w:t xml:space="preserve"> вращения, разрешение доступа) должны быть спроектированы таким образом, чтобы единичный сбой в системе управления не приводил к отказу функций защиты и мог быть обнаружен до следующего обр</w:t>
      </w:r>
      <w:r>
        <w:t>а</w:t>
      </w:r>
      <w:r>
        <w:t>щения к этим функциям.</w:t>
      </w:r>
    </w:p>
    <w:p w:rsidR="0086187D" w:rsidRDefault="0086187D" w:rsidP="0086187D">
      <w:r>
        <w:t>Мониторинг может быть проведен по раздельным каналам, в автоматическом режиме или с использованием других соответствующих средств.</w:t>
      </w:r>
    </w:p>
    <w:p w:rsidR="0086187D" w:rsidRDefault="0086187D" w:rsidP="0086187D">
      <w:r>
        <w:t>Устройство разрешения доступа может быть двухпозиционным и дополне</w:t>
      </w:r>
      <w:r>
        <w:t>н</w:t>
      </w:r>
      <w:r>
        <w:t>ным устройством экстренного останова или трехпозиционным.</w:t>
      </w:r>
    </w:p>
    <w:p w:rsidR="00BF549F" w:rsidRPr="00EB08EE" w:rsidRDefault="00BF549F" w:rsidP="00BF549F">
      <w:pPr>
        <w:keepNext/>
        <w:spacing w:line="240" w:lineRule="auto"/>
        <w:rPr>
          <w:b/>
        </w:rPr>
      </w:pPr>
      <w:bookmarkStart w:id="18" w:name="_Toc44602987"/>
    </w:p>
    <w:p w:rsidR="0086187D" w:rsidRPr="00CD30CF" w:rsidRDefault="0086187D" w:rsidP="0086187D">
      <w:pPr>
        <w:keepNext/>
        <w:rPr>
          <w:b/>
        </w:rPr>
      </w:pPr>
      <w:r>
        <w:rPr>
          <w:b/>
        </w:rPr>
        <w:t>5.2</w:t>
      </w:r>
      <w:r w:rsidR="00BF549F" w:rsidRPr="00BF549F">
        <w:rPr>
          <w:b/>
        </w:rPr>
        <w:t xml:space="preserve"> </w:t>
      </w:r>
      <w:r w:rsidRPr="00CD30CF">
        <w:rPr>
          <w:b/>
        </w:rPr>
        <w:t>Специальные требования</w:t>
      </w:r>
      <w:bookmarkEnd w:id="18"/>
    </w:p>
    <w:p w:rsidR="00BF549F" w:rsidRPr="00BF549F" w:rsidRDefault="00BF549F" w:rsidP="00BF549F">
      <w:pPr>
        <w:keepNext/>
        <w:spacing w:line="240" w:lineRule="auto"/>
        <w:rPr>
          <w:b/>
        </w:rPr>
      </w:pPr>
    </w:p>
    <w:p w:rsidR="0086187D" w:rsidRPr="00CA2B10" w:rsidRDefault="0086187D" w:rsidP="0086187D">
      <w:r>
        <w:t xml:space="preserve">Конструкция станка и применяемые вместе с ним средства защиты должны удовлетворять требованиям, указанным в таблице </w:t>
      </w:r>
      <w:r w:rsidR="00BF549F" w:rsidRPr="00BF549F">
        <w:t>3</w:t>
      </w:r>
      <w:r>
        <w:t>.</w:t>
      </w:r>
    </w:p>
    <w:p w:rsidR="00BF549F" w:rsidRDefault="00BF549F" w:rsidP="00BF549F">
      <w:pPr>
        <w:keepNext/>
        <w:keepLines/>
        <w:widowControl w:val="0"/>
        <w:tabs>
          <w:tab w:val="left" w:pos="14034"/>
        </w:tabs>
        <w:ind w:firstLine="0"/>
        <w:rPr>
          <w:sz w:val="22"/>
          <w:szCs w:val="22"/>
        </w:rPr>
      </w:pPr>
      <w:r w:rsidRPr="008865D3">
        <w:rPr>
          <w:spacing w:val="40"/>
          <w:sz w:val="22"/>
          <w:szCs w:val="22"/>
        </w:rPr>
        <w:lastRenderedPageBreak/>
        <w:t>Таблица</w:t>
      </w:r>
      <w:r w:rsidRPr="008865D3">
        <w:rPr>
          <w:spacing w:val="20"/>
          <w:sz w:val="22"/>
          <w:szCs w:val="22"/>
        </w:rPr>
        <w:t xml:space="preserve"> </w:t>
      </w:r>
      <w:r w:rsidRPr="00BF549F">
        <w:rPr>
          <w:spacing w:val="20"/>
          <w:sz w:val="22"/>
          <w:szCs w:val="22"/>
        </w:rPr>
        <w:t>3</w:t>
      </w:r>
      <w:r w:rsidRPr="008865D3">
        <w:rPr>
          <w:spacing w:val="20"/>
          <w:sz w:val="22"/>
          <w:szCs w:val="22"/>
        </w:rPr>
        <w:t xml:space="preserve"> – </w:t>
      </w:r>
      <w:r w:rsidRPr="00BF549F">
        <w:rPr>
          <w:sz w:val="22"/>
          <w:szCs w:val="22"/>
        </w:rPr>
        <w:t>Перечень требований по безопасности и средствам защиты и процедуры проверки их выполнения</w:t>
      </w:r>
      <w:r w:rsidRPr="00A82F64">
        <w:rPr>
          <w:sz w:val="22"/>
          <w:szCs w:val="22"/>
        </w:rPr>
        <w:t xml:space="preserve"> </w:t>
      </w:r>
    </w:p>
    <w:tbl>
      <w:tblPr>
        <w:tblW w:w="10348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237"/>
        <w:gridCol w:w="1701"/>
      </w:tblGrid>
      <w:tr w:rsidR="00BF549F" w:rsidTr="00C43C93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BF549F" w:rsidRPr="00BF549F" w:rsidRDefault="00BF549F" w:rsidP="00C43C93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left="-57" w:right="-57" w:firstLine="0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BF549F" w:rsidRP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BF549F">
              <w:rPr>
                <w:sz w:val="18"/>
              </w:rPr>
              <w:t>Источник риска</w:t>
            </w:r>
          </w:p>
        </w:tc>
        <w:tc>
          <w:tcPr>
            <w:tcW w:w="6237" w:type="dxa"/>
            <w:tcBorders>
              <w:top w:val="single" w:sz="6" w:space="0" w:color="auto"/>
              <w:bottom w:val="double" w:sz="4" w:space="0" w:color="auto"/>
            </w:tcBorders>
          </w:tcPr>
          <w:p w:rsidR="00BF549F" w:rsidRP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BF549F">
              <w:rPr>
                <w:sz w:val="18"/>
              </w:rPr>
              <w:t>Требования безопасности и средства защиты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F549F" w:rsidRP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BF549F">
              <w:rPr>
                <w:sz w:val="18"/>
              </w:rPr>
              <w:t>Проверка</w:t>
            </w:r>
          </w:p>
        </w:tc>
      </w:tr>
      <w:tr w:rsidR="00BF549F" w:rsidTr="00E12B07">
        <w:trPr>
          <w:cantSplit/>
        </w:trPr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nil"/>
              <w:right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Механический</w:t>
            </w:r>
          </w:p>
        </w:tc>
      </w:tr>
      <w:tr w:rsidR="00BF549F" w:rsidTr="00C43C93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Отсоединение привода или повреждение его концевой части</w:t>
            </w:r>
          </w:p>
        </w:tc>
        <w:tc>
          <w:tcPr>
            <w:tcW w:w="6237" w:type="dxa"/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Ограждение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соединительного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вала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привода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предохр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нять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оператора над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валом</w:t>
            </w:r>
            <w:r w:rsidRPr="00833B1A">
              <w:rPr>
                <w:sz w:val="18"/>
              </w:rPr>
              <w:t xml:space="preserve">, </w:t>
            </w:r>
            <w:r>
              <w:rPr>
                <w:sz w:val="18"/>
              </w:rPr>
              <w:t>если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вал не соединен с ротором.  Кроме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 w:rsidRPr="00833B1A">
              <w:rPr>
                <w:sz w:val="18"/>
              </w:rPr>
              <w:t xml:space="preserve">, </w:t>
            </w:r>
            <w:r>
              <w:rPr>
                <w:sz w:val="18"/>
              </w:rPr>
              <w:t>может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использовано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устро</w:t>
            </w:r>
            <w:r>
              <w:rPr>
                <w:sz w:val="18"/>
              </w:rPr>
              <w:t>й</w:t>
            </w:r>
            <w:r>
              <w:rPr>
                <w:sz w:val="18"/>
              </w:rPr>
              <w:t>ство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блокировки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запуска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833B1A">
              <w:rPr>
                <w:sz w:val="18"/>
              </w:rPr>
              <w:t xml:space="preserve">, </w:t>
            </w:r>
            <w:r>
              <w:rPr>
                <w:sz w:val="18"/>
              </w:rPr>
              <w:t>если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ротор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соединен с валом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Визуальный контроль</w:t>
            </w:r>
          </w:p>
        </w:tc>
      </w:tr>
      <w:tr w:rsidR="00BF549F" w:rsidTr="00C43C93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549F" w:rsidRPr="002D3B72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Движение рот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ра в осевом направлении за границы опоры станка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На станках с ременным приводом должны быть использованы огр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ничители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осевого перемещения ротора. На станках с приводом от вала этот вал должен быть способен выдерживать нагрузку в осевом направлении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Визуальный контроль</w:t>
            </w:r>
          </w:p>
        </w:tc>
      </w:tr>
      <w:tr w:rsidR="00BF549F" w:rsidRPr="002D3B72" w:rsidTr="00C43C93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BF549F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Подъем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опор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</w:p>
        </w:tc>
        <w:tc>
          <w:tcPr>
            <w:tcW w:w="6237" w:type="dxa"/>
            <w:tcBorders>
              <w:top w:val="single" w:sz="6" w:space="0" w:color="auto"/>
              <w:bottom w:val="nil"/>
            </w:tcBorders>
          </w:tcPr>
          <w:p w:rsidR="00BF549F" w:rsidRPr="00833B1A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Станок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оборудован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опорами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закрытого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зажи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ными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скобами</w:t>
            </w:r>
            <w:r w:rsidRPr="00833B1A">
              <w:rPr>
                <w:sz w:val="18"/>
              </w:rPr>
              <w:t xml:space="preserve"> (</w:t>
            </w:r>
            <w:r>
              <w:rPr>
                <w:sz w:val="18"/>
              </w:rPr>
              <w:t>см</w:t>
            </w:r>
            <w:r w:rsidRPr="00833B1A">
              <w:rPr>
                <w:sz w:val="18"/>
              </w:rPr>
              <w:t xml:space="preserve">. </w:t>
            </w:r>
            <w:r>
              <w:rPr>
                <w:sz w:val="18"/>
              </w:rPr>
              <w:t>также</w:t>
            </w:r>
            <w:r w:rsidRPr="00833B1A">
              <w:rPr>
                <w:sz w:val="18"/>
              </w:rPr>
              <w:t xml:space="preserve"> </w:t>
            </w:r>
            <w:r>
              <w:rPr>
                <w:sz w:val="18"/>
              </w:rPr>
              <w:t>примечание)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F549F" w:rsidRPr="002D3B72" w:rsidRDefault="00BF549F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Визуальный контроль и, при необходимости, проведение расчетов</w:t>
            </w:r>
            <w:r w:rsidRPr="002D3B72">
              <w:rPr>
                <w:sz w:val="18"/>
              </w:rPr>
              <w:t xml:space="preserve"> </w:t>
            </w:r>
          </w:p>
        </w:tc>
      </w:tr>
      <w:tr w:rsidR="0086187D" w:rsidTr="00C43C93">
        <w:trPr>
          <w:cantSplit/>
        </w:trPr>
        <w:tc>
          <w:tcPr>
            <w:tcW w:w="7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6187D" w:rsidRPr="0086328C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Контакт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опер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тора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враща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щимися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частями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эл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ментами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прив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да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6" w:space="0" w:color="auto"/>
            </w:tcBorders>
          </w:tcPr>
          <w:p w:rsidR="0086187D" w:rsidRPr="00AA5EC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Рабочая зона должна быть ограждена постоянными или переносными (но зафиксированными) ограждениями, не допускающими прису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ствия в ней оператора.  Устройство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фиксации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выполн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избыточности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637A7D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возможности </w:t>
            </w:r>
            <w:proofErr w:type="gramStart"/>
            <w:r>
              <w:rPr>
                <w:sz w:val="18"/>
              </w:rPr>
              <w:t>контроля за</w:t>
            </w:r>
            <w:proofErr w:type="gramEnd"/>
            <w:r>
              <w:rPr>
                <w:sz w:val="18"/>
              </w:rPr>
              <w:t xml:space="preserve"> его состоянием. Избыточность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637A7D">
              <w:rPr>
                <w:sz w:val="18"/>
              </w:rPr>
              <w:t xml:space="preserve"> </w:t>
            </w:r>
            <w:r>
              <w:rPr>
                <w:sz w:val="18"/>
              </w:rPr>
              <w:t>достигнута применен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ем двух раздельных переключателей положений или переключателя, защищенного от случайных срабатываний, и хорошо видимой инд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кацией положения переключателя. Кроме того, должны быть приняты меры, сводящие к минимуму вероятность поломки устройств фикс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ции</w:t>
            </w:r>
            <w:r w:rsidRPr="00AA5ECD">
              <w:rPr>
                <w:sz w:val="18"/>
              </w:rPr>
              <w:t>.</w:t>
            </w:r>
          </w:p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Иногда достаточно запретить доступ только к некоторой части рот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ра, в то время как другая его часть относится к классу защиты 0. В</w:t>
            </w:r>
            <w:r w:rsidRPr="00AA5ECD">
              <w:rPr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 w:rsidRPr="00AA5ECD">
              <w:rPr>
                <w:sz w:val="18"/>
              </w:rPr>
              <w:t xml:space="preserve"> </w:t>
            </w:r>
            <w:r>
              <w:rPr>
                <w:sz w:val="18"/>
              </w:rPr>
              <w:t>случаях</w:t>
            </w:r>
            <w:r w:rsidRPr="00AA5E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может быть ограждена только опасная для контакта поверхность ротора. </w:t>
            </w:r>
            <w:r w:rsidRPr="00AA5ECD">
              <w:rPr>
                <w:sz w:val="18"/>
              </w:rPr>
              <w:t>(</w:t>
            </w:r>
            <w:r>
              <w:rPr>
                <w:sz w:val="18"/>
              </w:rPr>
              <w:t>Например</w:t>
            </w:r>
            <w:r w:rsidRPr="00AA5ECD">
              <w:rPr>
                <w:sz w:val="18"/>
              </w:rPr>
              <w:t xml:space="preserve">, </w:t>
            </w:r>
            <w:r>
              <w:rPr>
                <w:sz w:val="18"/>
              </w:rPr>
              <w:t>для</w:t>
            </w:r>
            <w:r w:rsidRPr="00AA5ECD">
              <w:rPr>
                <w:sz w:val="18"/>
              </w:rPr>
              <w:t xml:space="preserve"> </w:t>
            </w:r>
            <w:r>
              <w:rPr>
                <w:sz w:val="18"/>
              </w:rPr>
              <w:t>низкоскоростных</w:t>
            </w:r>
            <w:r w:rsidRPr="00AA5ECD">
              <w:rPr>
                <w:sz w:val="18"/>
              </w:rPr>
              <w:t xml:space="preserve"> </w:t>
            </w:r>
            <w:r>
              <w:rPr>
                <w:sz w:val="18"/>
              </w:rPr>
              <w:t>станков</w:t>
            </w:r>
            <w:r w:rsidRPr="00AA5ECD">
              <w:rPr>
                <w:sz w:val="18"/>
              </w:rPr>
              <w:t xml:space="preserve"> </w:t>
            </w:r>
            <w:r>
              <w:rPr>
                <w:sz w:val="18"/>
              </w:rPr>
              <w:t>бала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сировки</w:t>
            </w:r>
            <w:r w:rsidRPr="00AA5ECD">
              <w:rPr>
                <w:sz w:val="18"/>
              </w:rPr>
              <w:t xml:space="preserve"> </w:t>
            </w:r>
            <w:r>
              <w:rPr>
                <w:sz w:val="18"/>
              </w:rPr>
              <w:t>колес может потребоваться ограждение только области з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жимного устройства, или же конструкция станка может быть такова, чтобы исключать захватывание вращающимися частями одежды оп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ратора.) 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Визуальный</w:t>
            </w:r>
            <w:r w:rsidRPr="00AA5EC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контроль</w:t>
            </w:r>
            <w:r w:rsidRPr="00AA5EC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и</w:t>
            </w:r>
            <w:r w:rsidRPr="00AA5EC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опробование</w:t>
            </w:r>
          </w:p>
        </w:tc>
      </w:tr>
      <w:tr w:rsidR="0086187D" w:rsidRPr="0090023A" w:rsidTr="00C43C93">
        <w:trPr>
          <w:cantSplit/>
        </w:trPr>
        <w:tc>
          <w:tcPr>
            <w:tcW w:w="7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1.4.1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Работа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режиме</w:t>
            </w:r>
            <w:r w:rsidRPr="0090023A">
              <w:rPr>
                <w:sz w:val="18"/>
              </w:rPr>
              <w:t xml:space="preserve"> 1 [</w:t>
            </w:r>
            <w:r>
              <w:rPr>
                <w:sz w:val="18"/>
              </w:rPr>
              <w:t>см</w:t>
            </w:r>
            <w:r w:rsidRPr="0090023A">
              <w:rPr>
                <w:sz w:val="18"/>
              </w:rPr>
              <w:t xml:space="preserve">. 5.1.5 </w:t>
            </w:r>
            <w:r>
              <w:rPr>
                <w:sz w:val="18"/>
              </w:rPr>
              <w:t>(А</w:t>
            </w:r>
            <w:r w:rsidRPr="0090023A">
              <w:rPr>
                <w:sz w:val="18"/>
              </w:rPr>
              <w:t xml:space="preserve">)], </w:t>
            </w:r>
            <w:r>
              <w:rPr>
                <w:sz w:val="18"/>
              </w:rPr>
              <w:t>возможна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 w:rsidRPr="0090023A">
              <w:rPr>
                <w:sz w:val="18"/>
              </w:rPr>
              <w:t xml:space="preserve">, </w:t>
            </w:r>
            <w:r>
              <w:rPr>
                <w:sz w:val="18"/>
              </w:rPr>
              <w:t>когда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ограждения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закрыты</w:t>
            </w:r>
            <w:r w:rsidRPr="0090023A">
              <w:rPr>
                <w:sz w:val="18"/>
              </w:rPr>
              <w:t xml:space="preserve">, </w:t>
            </w:r>
            <w:r>
              <w:rPr>
                <w:sz w:val="18"/>
              </w:rPr>
              <w:t>а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устройства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включены</w:t>
            </w:r>
            <w:r w:rsidRPr="0090023A">
              <w:rPr>
                <w:sz w:val="18"/>
              </w:rPr>
              <w:t xml:space="preserve">. </w:t>
            </w:r>
            <w:r>
              <w:rPr>
                <w:sz w:val="18"/>
              </w:rPr>
              <w:t>Если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режиме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предусмотрена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ограждения</w:t>
            </w:r>
            <w:r w:rsidRPr="0090023A">
              <w:rPr>
                <w:sz w:val="18"/>
              </w:rPr>
              <w:t xml:space="preserve">, </w:t>
            </w:r>
            <w:r>
              <w:rPr>
                <w:sz w:val="18"/>
              </w:rPr>
              <w:t>это должно сопровождаться остановкой всех</w:t>
            </w:r>
            <w:r w:rsidRPr="0090023A">
              <w:rPr>
                <w:sz w:val="18"/>
              </w:rPr>
              <w:t xml:space="preserve"> </w:t>
            </w:r>
            <w:r>
              <w:rPr>
                <w:sz w:val="18"/>
              </w:rPr>
              <w:t>частей станка, чье дв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жение представляет собой потенциальную опасность.</w:t>
            </w:r>
          </w:p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  <w:p w:rsidR="0086187D" w:rsidRPr="00114BE8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Если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открытии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ограждения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становятся доступными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114BE8">
              <w:rPr>
                <w:sz w:val="18"/>
              </w:rPr>
              <w:t xml:space="preserve">, </w:t>
            </w:r>
            <w:r>
              <w:rPr>
                <w:sz w:val="18"/>
              </w:rPr>
              <w:t>являющиеся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источником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пунктами</w:t>
            </w:r>
            <w:r w:rsidRPr="00114BE8">
              <w:rPr>
                <w:sz w:val="18"/>
              </w:rPr>
              <w:t xml:space="preserve"> 1.1-1.6 </w:t>
            </w:r>
            <w:r>
              <w:rPr>
                <w:sz w:val="18"/>
              </w:rPr>
              <w:t>таблицы</w:t>
            </w:r>
            <w:r w:rsidRPr="00114BE8">
              <w:rPr>
                <w:sz w:val="18"/>
              </w:rPr>
              <w:t xml:space="preserve"> 1, </w:t>
            </w:r>
            <w:r>
              <w:rPr>
                <w:sz w:val="18"/>
              </w:rPr>
              <w:t>в данном ограждении должно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>предусмотрено</w:t>
            </w:r>
            <w:r w:rsidRPr="00114BE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запирающее устройство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87D" w:rsidRPr="0090023A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Изучение схемы защиты и ее опробование. Проверка того, что опасные движущиеся части недосту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ны при откр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том ограждении</w:t>
            </w:r>
          </w:p>
        </w:tc>
      </w:tr>
      <w:tr w:rsidR="0086187D" w:rsidRPr="008379F4" w:rsidTr="00C43C93">
        <w:trPr>
          <w:cantSplit/>
        </w:trPr>
        <w:tc>
          <w:tcPr>
            <w:tcW w:w="7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1.4.2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</w:tcBorders>
          </w:tcPr>
          <w:p w:rsidR="0086187D" w:rsidRPr="008379F4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При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режиме</w:t>
            </w:r>
            <w:r w:rsidRPr="008379F4">
              <w:rPr>
                <w:sz w:val="18"/>
              </w:rPr>
              <w:t xml:space="preserve"> 2 [</w:t>
            </w:r>
            <w:r>
              <w:rPr>
                <w:sz w:val="18"/>
              </w:rPr>
              <w:t>см</w:t>
            </w:r>
            <w:r w:rsidRPr="008379F4">
              <w:rPr>
                <w:sz w:val="18"/>
              </w:rPr>
              <w:t>. 5.1.5</w:t>
            </w:r>
            <w:r>
              <w:rPr>
                <w:sz w:val="18"/>
              </w:rPr>
              <w:t xml:space="preserve"> (В</w:t>
            </w:r>
            <w:r w:rsidRPr="008379F4">
              <w:rPr>
                <w:sz w:val="18"/>
              </w:rPr>
              <w:t xml:space="preserve">)] </w:t>
            </w:r>
            <w:r>
              <w:rPr>
                <w:sz w:val="18"/>
              </w:rPr>
              <w:t>движение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включенного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возможно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соблюдении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следующих</w:t>
            </w:r>
            <w:r w:rsidRPr="008379F4">
              <w:rPr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  <w:p w:rsidR="0086187D" w:rsidRPr="00E12B07" w:rsidRDefault="00E12B0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 w:rsidRPr="00E12B07">
              <w:rPr>
                <w:sz w:val="18"/>
              </w:rPr>
              <w:t xml:space="preserve">- </w:t>
            </w:r>
            <w:r w:rsidR="0086187D" w:rsidRPr="00E12B07">
              <w:rPr>
                <w:sz w:val="18"/>
              </w:rPr>
              <w:t>покадровая работы системы числового программного управления станком с доступом по ключу или коду (см. ГОСТ 20523);</w:t>
            </w:r>
          </w:p>
          <w:p w:rsidR="0086187D" w:rsidRPr="00E12B07" w:rsidRDefault="00E12B0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 w:rsidRPr="00E12B07">
              <w:rPr>
                <w:sz w:val="18"/>
              </w:rPr>
              <w:t xml:space="preserve">- </w:t>
            </w:r>
            <w:r w:rsidR="0086187D" w:rsidRPr="00E12B07">
              <w:rPr>
                <w:sz w:val="18"/>
              </w:rPr>
              <w:t xml:space="preserve">движения элементов станка </w:t>
            </w:r>
            <w:proofErr w:type="spellStart"/>
            <w:r w:rsidR="0086187D" w:rsidRPr="00E12B07">
              <w:rPr>
                <w:sz w:val="18"/>
              </w:rPr>
              <w:t>программно</w:t>
            </w:r>
            <w:proofErr w:type="spellEnd"/>
            <w:r w:rsidR="0086187D" w:rsidRPr="00E12B07">
              <w:rPr>
                <w:sz w:val="18"/>
              </w:rPr>
              <w:t xml:space="preserve"> согласованы с работой устройства доступа в цикле управления;</w:t>
            </w:r>
          </w:p>
          <w:p w:rsidR="0086187D" w:rsidRPr="00E12B07" w:rsidRDefault="00E12B0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 w:rsidRPr="00E12B07">
              <w:rPr>
                <w:sz w:val="18"/>
              </w:rPr>
              <w:t xml:space="preserve">- </w:t>
            </w:r>
            <w:r w:rsidR="0086187D" w:rsidRPr="00E12B07">
              <w:rPr>
                <w:sz w:val="18"/>
              </w:rPr>
              <w:t>при возврате к режиму 1 автоматически восстанавливаются все з</w:t>
            </w:r>
            <w:r w:rsidR="0086187D" w:rsidRPr="00E12B07">
              <w:rPr>
                <w:sz w:val="18"/>
              </w:rPr>
              <w:t>а</w:t>
            </w:r>
            <w:r w:rsidR="0086187D" w:rsidRPr="00E12B07">
              <w:rPr>
                <w:sz w:val="18"/>
              </w:rPr>
              <w:t>щитные функции (например, функции блокировки доступа);</w:t>
            </w:r>
          </w:p>
          <w:p w:rsidR="0086187D" w:rsidRPr="00B84AEF" w:rsidRDefault="00E12B0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 w:rsidRPr="00E12B07">
              <w:rPr>
                <w:sz w:val="18"/>
              </w:rPr>
              <w:t xml:space="preserve">- </w:t>
            </w:r>
            <w:r w:rsidR="0086187D" w:rsidRPr="00E12B07">
              <w:rPr>
                <w:sz w:val="18"/>
              </w:rPr>
              <w:t>работа станка в режиме 1 невозможна до завершения цикла упра</w:t>
            </w:r>
            <w:r w:rsidR="0086187D" w:rsidRPr="00E12B07">
              <w:rPr>
                <w:sz w:val="18"/>
              </w:rPr>
              <w:t>в</w:t>
            </w:r>
            <w:r w:rsidR="0086187D" w:rsidRPr="00E12B07">
              <w:rPr>
                <w:sz w:val="18"/>
              </w:rPr>
              <w:t>ления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86187D" w:rsidRPr="008379F4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Изучение схемы защиты и ее опробование</w:t>
            </w:r>
          </w:p>
        </w:tc>
      </w:tr>
      <w:tr w:rsidR="0086187D" w:rsidRPr="00972648" w:rsidTr="00C43C93">
        <w:trPr>
          <w:cantSplit/>
        </w:trPr>
        <w:tc>
          <w:tcPr>
            <w:tcW w:w="70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Выброс</w:t>
            </w:r>
            <w:r w:rsidRPr="0086328C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частиц малых размеров</w:t>
            </w:r>
          </w:p>
          <w:p w:rsidR="0086187D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6237" w:type="dxa"/>
            <w:tcBorders>
              <w:top w:val="nil"/>
              <w:bottom w:val="single" w:sz="6" w:space="0" w:color="auto"/>
            </w:tcBorders>
          </w:tcPr>
          <w:p w:rsidR="0086187D" w:rsidRPr="00972648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Если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энергию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удара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максимально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крупной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частицы</w:t>
            </w:r>
            <w:r w:rsidRPr="00972648">
              <w:rPr>
                <w:sz w:val="18"/>
              </w:rPr>
              <w:t xml:space="preserve">, </w:t>
            </w:r>
            <w:r>
              <w:rPr>
                <w:sz w:val="18"/>
              </w:rPr>
              <w:t>способной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отд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литься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972648">
              <w:rPr>
                <w:sz w:val="18"/>
              </w:rPr>
              <w:t xml:space="preserve">, </w:t>
            </w:r>
            <w:r>
              <w:rPr>
                <w:sz w:val="18"/>
              </w:rPr>
              <w:t>нельзя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считать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пренебрежимо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 w:rsidRPr="00972648">
              <w:rPr>
                <w:sz w:val="18"/>
              </w:rPr>
              <w:t xml:space="preserve">, </w:t>
            </w:r>
            <w:r>
              <w:rPr>
                <w:sz w:val="18"/>
              </w:rPr>
              <w:t>но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превышает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предельное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по </w:t>
            </w:r>
            <w:r w:rsidR="00E12B07">
              <w:rPr>
                <w:sz w:val="18"/>
                <w:lang w:val="en-US"/>
              </w:rPr>
              <w:t>ISO</w:t>
            </w:r>
            <w:r w:rsidR="00E12B07" w:rsidRPr="00E12B07">
              <w:rPr>
                <w:sz w:val="18"/>
              </w:rPr>
              <w:t xml:space="preserve"> 4849</w:t>
            </w:r>
            <w:r w:rsidRPr="00972648">
              <w:rPr>
                <w:sz w:val="18"/>
              </w:rPr>
              <w:t xml:space="preserve">, </w:t>
            </w:r>
            <w:r>
              <w:rPr>
                <w:sz w:val="18"/>
              </w:rPr>
              <w:t>оператор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органа зр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</w:t>
            </w:r>
            <w:r w:rsidRPr="00972648">
              <w:rPr>
                <w:sz w:val="18"/>
              </w:rPr>
              <w:t xml:space="preserve"> (</w:t>
            </w:r>
            <w:r>
              <w:rPr>
                <w:sz w:val="18"/>
              </w:rPr>
              <w:t>защитные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очки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972648">
              <w:rPr>
                <w:sz w:val="18"/>
              </w:rPr>
              <w:t xml:space="preserve"> </w:t>
            </w:r>
            <w:r>
              <w:rPr>
                <w:sz w:val="18"/>
              </w:rPr>
              <w:t>лицевой щиток)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6187D" w:rsidRPr="00972648" w:rsidRDefault="0086187D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Визуальный контроль и пр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верка технич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ских условий на средство защ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ты глаз</w:t>
            </w:r>
          </w:p>
        </w:tc>
      </w:tr>
    </w:tbl>
    <w:p w:rsidR="0086187D" w:rsidRPr="00C43C93" w:rsidRDefault="0086187D" w:rsidP="0086187D">
      <w:pPr>
        <w:keepNext/>
        <w:ind w:firstLine="0"/>
        <w:rPr>
          <w:sz w:val="22"/>
          <w:szCs w:val="22"/>
        </w:rPr>
      </w:pPr>
      <w:r w:rsidRPr="00C43C93">
        <w:rPr>
          <w:i/>
          <w:sz w:val="22"/>
          <w:szCs w:val="22"/>
        </w:rPr>
        <w:lastRenderedPageBreak/>
        <w:t xml:space="preserve">Продолжение таблицы </w:t>
      </w:r>
      <w:r w:rsidR="00C43C93">
        <w:rPr>
          <w:i/>
          <w:sz w:val="22"/>
          <w:szCs w:val="22"/>
        </w:rPr>
        <w:t>3</w:t>
      </w:r>
    </w:p>
    <w:tbl>
      <w:tblPr>
        <w:tblW w:w="10348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237"/>
        <w:gridCol w:w="1701"/>
      </w:tblGrid>
      <w:tr w:rsidR="00060F27" w:rsidRPr="0037678C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60F27" w:rsidRPr="00BF549F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left="-57" w:right="-57" w:firstLine="0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60F27" w:rsidRPr="00C43C93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C43C93">
              <w:rPr>
                <w:sz w:val="18"/>
              </w:rPr>
              <w:t>Источник риска</w:t>
            </w:r>
          </w:p>
        </w:tc>
        <w:tc>
          <w:tcPr>
            <w:tcW w:w="6237" w:type="dxa"/>
            <w:tcBorders>
              <w:top w:val="single" w:sz="6" w:space="0" w:color="auto"/>
              <w:bottom w:val="double" w:sz="4" w:space="0" w:color="auto"/>
            </w:tcBorders>
          </w:tcPr>
          <w:p w:rsidR="00060F27" w:rsidRPr="00C43C93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C43C93">
              <w:rPr>
                <w:sz w:val="18"/>
              </w:rPr>
              <w:t>Требования безопасности и средства защиты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0F27" w:rsidRPr="00C43C93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C43C93">
              <w:rPr>
                <w:sz w:val="18"/>
              </w:rPr>
              <w:t>Проверка</w:t>
            </w:r>
          </w:p>
        </w:tc>
      </w:tr>
      <w:tr w:rsidR="00060F27" w:rsidRPr="0037678C" w:rsidTr="00060F27">
        <w:trPr>
          <w:cantSplit/>
        </w:trPr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60F27" w:rsidRPr="0086328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Выброс частиц средних разм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ров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6" w:space="0" w:color="auto"/>
            </w:tcBorders>
          </w:tcPr>
          <w:p w:rsidR="00060F27" w:rsidRPr="0090188D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Части ротора, от которых можно ожидать отрыва частиц, должны </w:t>
            </w:r>
            <w:r w:rsidRPr="0090188D">
              <w:rPr>
                <w:sz w:val="18"/>
              </w:rPr>
              <w:t>быть полностью огорожены. Данное требование может быть удовл</w:t>
            </w:r>
            <w:r w:rsidRPr="0090188D">
              <w:rPr>
                <w:sz w:val="18"/>
              </w:rPr>
              <w:t>е</w:t>
            </w:r>
            <w:r w:rsidRPr="0090188D">
              <w:rPr>
                <w:sz w:val="18"/>
              </w:rPr>
              <w:t xml:space="preserve">творено также, если: </w:t>
            </w:r>
          </w:p>
          <w:p w:rsidR="00060F27" w:rsidRPr="0090188D" w:rsidRDefault="00B06D21" w:rsidP="00B06D21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06D21">
              <w:rPr>
                <w:sz w:val="18"/>
                <w:szCs w:val="18"/>
              </w:rPr>
              <w:t xml:space="preserve">- </w:t>
            </w:r>
            <w:r w:rsidR="00060F27" w:rsidRPr="0090188D">
              <w:rPr>
                <w:sz w:val="18"/>
                <w:szCs w:val="18"/>
              </w:rPr>
              <w:t xml:space="preserve">станок огорожен полностью, включая ротор, и доступ в огражденную зону невозможен, или </w:t>
            </w:r>
          </w:p>
          <w:p w:rsidR="00060F27" w:rsidRPr="00B06D21" w:rsidRDefault="00B06D21" w:rsidP="00B06D21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06D21">
              <w:rPr>
                <w:sz w:val="18"/>
                <w:szCs w:val="18"/>
              </w:rPr>
              <w:t xml:space="preserve">- </w:t>
            </w:r>
            <w:r w:rsidR="00060F27" w:rsidRPr="0090188D">
              <w:rPr>
                <w:sz w:val="18"/>
                <w:szCs w:val="18"/>
              </w:rPr>
              <w:t>опасная зона свободна от нахождения в ней людей.</w:t>
            </w:r>
            <w:r w:rsidR="00060F27" w:rsidRPr="00B06D21">
              <w:rPr>
                <w:sz w:val="18"/>
                <w:szCs w:val="18"/>
              </w:rPr>
              <w:t xml:space="preserve"> </w:t>
            </w:r>
          </w:p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 w:rsidRPr="0090188D">
              <w:rPr>
                <w:sz w:val="18"/>
              </w:rPr>
              <w:t>После удара частицы ограждение может</w:t>
            </w:r>
            <w:r>
              <w:rPr>
                <w:sz w:val="18"/>
              </w:rPr>
              <w:t xml:space="preserve"> прийти в негодность и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требовать полного или частичного ремонта. Если</w:t>
            </w:r>
            <w:r w:rsidRPr="00B36765">
              <w:rPr>
                <w:sz w:val="18"/>
              </w:rPr>
              <w:t xml:space="preserve"> </w:t>
            </w:r>
            <w:r>
              <w:rPr>
                <w:sz w:val="18"/>
              </w:rPr>
              <w:t>ограждение</w:t>
            </w:r>
            <w:r w:rsidRPr="00B36765">
              <w:rPr>
                <w:sz w:val="18"/>
              </w:rPr>
              <w:t xml:space="preserve"> </w:t>
            </w:r>
            <w:r>
              <w:rPr>
                <w:sz w:val="18"/>
              </w:rPr>
              <w:t>охв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тывает</w:t>
            </w:r>
            <w:r w:rsidRPr="00B36765">
              <w:rPr>
                <w:sz w:val="18"/>
              </w:rPr>
              <w:t xml:space="preserve"> </w:t>
            </w:r>
            <w:r>
              <w:rPr>
                <w:sz w:val="18"/>
              </w:rPr>
              <w:t>ротор</w:t>
            </w:r>
            <w:r w:rsidRPr="00B3676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не полностью </w:t>
            </w:r>
            <w:r w:rsidRPr="00B36765">
              <w:rPr>
                <w:sz w:val="18"/>
              </w:rPr>
              <w:t>(</w:t>
            </w:r>
            <w:r>
              <w:rPr>
                <w:sz w:val="18"/>
              </w:rPr>
              <w:t>например,</w:t>
            </w:r>
            <w:r w:rsidRPr="00B36765">
              <w:rPr>
                <w:sz w:val="18"/>
              </w:rPr>
              <w:t xml:space="preserve"> </w:t>
            </w:r>
            <w:r>
              <w:rPr>
                <w:sz w:val="18"/>
              </w:rPr>
              <w:t>оставляя</w:t>
            </w:r>
            <w:r w:rsidRPr="00B36765">
              <w:rPr>
                <w:sz w:val="18"/>
              </w:rPr>
              <w:t xml:space="preserve"> </w:t>
            </w:r>
            <w:r>
              <w:rPr>
                <w:sz w:val="18"/>
              </w:rPr>
              <w:t>открытыми его ко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цы), следует принимать во внимание возможные рикошеты частиц от ограждения. При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ограждений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перфорированного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убедиться</w:t>
            </w:r>
            <w:r w:rsidRPr="0037678C">
              <w:rPr>
                <w:sz w:val="18"/>
              </w:rPr>
              <w:t xml:space="preserve">, </w:t>
            </w:r>
            <w:r>
              <w:rPr>
                <w:sz w:val="18"/>
              </w:rPr>
              <w:t>что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в отверстия не смогут прони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нуть частицы самых малых размеров.</w:t>
            </w:r>
          </w:p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  <w:p w:rsidR="00060F27" w:rsidRDefault="00060F27" w:rsidP="006665C9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Пользователь должен оценить параметры частиц, которые могут 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 xml:space="preserve">рываться от ротора в процессе балансировки, исходя из вида ротора, </w:t>
            </w:r>
            <w:r w:rsidR="006665C9">
              <w:rPr>
                <w:sz w:val="18"/>
              </w:rPr>
              <w:t>частоты вращения</w:t>
            </w:r>
            <w:r>
              <w:rPr>
                <w:sz w:val="18"/>
              </w:rPr>
              <w:t xml:space="preserve"> и используемого метода коррекции дисбаланса. Для выбора соответствующего ограждения следует принимать во внимание такие характеристики, как удельная и полная энергии ч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стицы и ее импульс. Более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подробные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балансировочных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станков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приведены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прилож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</w:t>
            </w:r>
            <w:proofErr w:type="gramStart"/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0F27" w:rsidRPr="0037678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Расчет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терию согласно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приложению</w:t>
            </w:r>
            <w:proofErr w:type="gramStart"/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End"/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эквивалентными</w:t>
            </w:r>
            <w:r w:rsidRPr="0037678C">
              <w:rPr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</w:p>
        </w:tc>
      </w:tr>
      <w:tr w:rsidR="00060F27" w:rsidRPr="00E37DE2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Выброс крупных частиц (разр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шение ротора)</w:t>
            </w:r>
          </w:p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</w:tcBorders>
          </w:tcPr>
          <w:p w:rsidR="00060F27" w:rsidRPr="00033EE6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Ограждение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препятствовать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вылету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 w:rsidRPr="00033EE6">
              <w:rPr>
                <w:sz w:val="18"/>
              </w:rPr>
              <w:t xml:space="preserve">, </w:t>
            </w:r>
            <w:r>
              <w:rPr>
                <w:sz w:val="18"/>
              </w:rPr>
              <w:t>чья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четверти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033EE6">
              <w:rPr>
                <w:sz w:val="18"/>
              </w:rPr>
              <w:t xml:space="preserve">, </w:t>
            </w:r>
            <w:r>
              <w:rPr>
                <w:sz w:val="18"/>
              </w:rPr>
              <w:t>при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рушении</w:t>
            </w:r>
            <w:r w:rsidRPr="00033EE6">
              <w:rPr>
                <w:sz w:val="18"/>
              </w:rPr>
              <w:t xml:space="preserve"> </w:t>
            </w:r>
            <w:r>
              <w:rPr>
                <w:sz w:val="18"/>
              </w:rPr>
              <w:t>последнего</w:t>
            </w:r>
            <w:r w:rsidRPr="00033EE6">
              <w:rPr>
                <w:sz w:val="18"/>
              </w:rPr>
              <w:t xml:space="preserve"> (</w:t>
            </w:r>
            <w:r>
              <w:rPr>
                <w:sz w:val="18"/>
              </w:rPr>
              <w:t>см</w:t>
            </w:r>
            <w:r w:rsidRPr="00033EE6">
              <w:rPr>
                <w:sz w:val="18"/>
              </w:rPr>
              <w:t xml:space="preserve">. </w:t>
            </w:r>
            <w:r>
              <w:rPr>
                <w:sz w:val="18"/>
              </w:rPr>
              <w:t>примечание</w:t>
            </w:r>
            <w:r w:rsidRPr="00033EE6">
              <w:rPr>
                <w:sz w:val="18"/>
              </w:rPr>
              <w:t xml:space="preserve">). </w:t>
            </w:r>
          </w:p>
          <w:p w:rsidR="00060F27" w:rsidRPr="00033EE6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Балансировку или испытания конкретных роторов следует проводить с использованием взрывозащитного ограждения, рассчитанного с учетом параметров ротора, способа его изготовления и требований к его эксплуатации</w:t>
            </w:r>
          </w:p>
          <w:p w:rsidR="00060F27" w:rsidRPr="00033EE6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060F27" w:rsidRPr="00E37DE2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Если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проник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ющая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спосо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ность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летящих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большой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скор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стью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фрагме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тов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лает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неприм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нимыми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лы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proofErr w:type="gramStart"/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End"/>
            <w:r w:rsidRPr="00E37DE2">
              <w:rPr>
                <w:sz w:val="18"/>
              </w:rPr>
              <w:t xml:space="preserve">,  </w:t>
            </w:r>
            <w:r>
              <w:rPr>
                <w:sz w:val="18"/>
              </w:rPr>
              <w:t>то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испол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зовать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резул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таты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испытаний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ударом по бр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нированной м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шени или другие аналогичные технологии</w:t>
            </w:r>
          </w:p>
        </w:tc>
      </w:tr>
      <w:tr w:rsidR="00060F27" w:rsidRPr="00E37DE2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Потеря устойч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вости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060F27" w:rsidRPr="00E37DE2" w:rsidRDefault="00060F27" w:rsidP="00DC300B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Станок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изготовлен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таким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 w:rsidRPr="00E37DE2">
              <w:rPr>
                <w:sz w:val="18"/>
              </w:rPr>
              <w:t xml:space="preserve">, </w:t>
            </w:r>
            <w:r>
              <w:rPr>
                <w:sz w:val="18"/>
              </w:rPr>
              <w:t>чтобы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выполн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 w:rsidRPr="00E37DE2">
              <w:rPr>
                <w:sz w:val="18"/>
              </w:rPr>
              <w:t xml:space="preserve"> (</w:t>
            </w:r>
            <w:r>
              <w:rPr>
                <w:sz w:val="18"/>
              </w:rPr>
              <w:t>с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макс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мально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размеров</w:t>
            </w:r>
            <w:r w:rsidRPr="00E37DE2">
              <w:rPr>
                <w:sz w:val="18"/>
              </w:rPr>
              <w:t xml:space="preserve"> </w:t>
            </w:r>
            <w:r w:rsidR="00DC300B">
              <w:rPr>
                <w:sz w:val="18"/>
              </w:rPr>
              <w:t>роторов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распределений</w:t>
            </w:r>
            <w:r w:rsidRPr="00E37DE2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масс</w:t>
            </w:r>
            <w:r w:rsidRPr="00E37DE2">
              <w:rPr>
                <w:sz w:val="18"/>
              </w:rPr>
              <w:t xml:space="preserve">) </w:t>
            </w:r>
            <w:proofErr w:type="gramEnd"/>
            <w:r>
              <w:rPr>
                <w:sz w:val="18"/>
              </w:rPr>
              <w:t>его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конструкция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сохраняла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целостность</w:t>
            </w:r>
            <w:r w:rsidRPr="00E37DE2">
              <w:rPr>
                <w:sz w:val="18"/>
              </w:rPr>
              <w:t xml:space="preserve"> (</w:t>
            </w:r>
            <w:r>
              <w:rPr>
                <w:sz w:val="18"/>
              </w:rPr>
              <w:t>см</w:t>
            </w:r>
            <w:r w:rsidRPr="00E37DE2">
              <w:rPr>
                <w:sz w:val="18"/>
              </w:rPr>
              <w:t xml:space="preserve">. </w:t>
            </w:r>
            <w:r>
              <w:rPr>
                <w:sz w:val="18"/>
              </w:rPr>
              <w:t>также</w:t>
            </w:r>
            <w:r w:rsidRPr="00E37DE2">
              <w:rPr>
                <w:sz w:val="18"/>
              </w:rPr>
              <w:t xml:space="preserve"> </w:t>
            </w:r>
            <w:r>
              <w:rPr>
                <w:sz w:val="18"/>
              </w:rPr>
              <w:t>раздел 7)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60F27" w:rsidRPr="00E37DE2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</w:tr>
      <w:tr w:rsidR="00060F27" w:rsidTr="00060F27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Выброс жидк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Pr="00126ED8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1) Меры против разлития жидкости</w:t>
            </w:r>
            <w:r w:rsidRPr="00CD30CF">
              <w:rPr>
                <w:sz w:val="18"/>
              </w:rPr>
              <w:t xml:space="preserve">. </w:t>
            </w:r>
            <w:r>
              <w:rPr>
                <w:sz w:val="18"/>
              </w:rPr>
              <w:t>Если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предусматр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вает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гидравлических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систем, они должны быть изгото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лены таким образом, чтобы свести к минимуму возможность разбры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гивания или распыления жидкости. Для этого в процессе работы станка должны быть использованы специальные ограждения (фикс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рованные или передвижные) из  твердого материала. В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указано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разлития</w:t>
            </w:r>
            <w:r w:rsidRPr="00126ED8">
              <w:rPr>
                <w:sz w:val="18"/>
              </w:rPr>
              <w:t xml:space="preserve"> </w:t>
            </w:r>
            <w:r>
              <w:rPr>
                <w:sz w:val="18"/>
              </w:rPr>
              <w:t>жидкости вокруг станка, чтобы поверхность рабочего места операт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ра не становилась скользкой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Визуальный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испытания</w:t>
            </w:r>
            <w:r w:rsidRPr="00614208">
              <w:rPr>
                <w:sz w:val="18"/>
              </w:rPr>
              <w:t xml:space="preserve">, </w:t>
            </w:r>
            <w:r>
              <w:rPr>
                <w:sz w:val="18"/>
              </w:rPr>
              <w:t>включающие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в себя испытания работы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гидра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лических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</w:p>
        </w:tc>
      </w:tr>
      <w:tr w:rsidR="00060F27" w:rsidTr="00060F27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Pr="006F1B4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2) Средства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 w:rsidRPr="00CD30CF">
              <w:rPr>
                <w:sz w:val="18"/>
              </w:rPr>
              <w:t xml:space="preserve">. </w:t>
            </w:r>
            <w:r>
              <w:rPr>
                <w:sz w:val="18"/>
              </w:rPr>
              <w:t>Средства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частям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614208">
              <w:rPr>
                <w:sz w:val="18"/>
              </w:rPr>
              <w:t xml:space="preserve"> (</w:t>
            </w:r>
            <w:r>
              <w:rPr>
                <w:sz w:val="18"/>
              </w:rPr>
              <w:t>стремянки</w:t>
            </w:r>
            <w:r w:rsidRPr="00614208">
              <w:rPr>
                <w:sz w:val="18"/>
              </w:rPr>
              <w:t xml:space="preserve">, </w:t>
            </w:r>
            <w:r>
              <w:rPr>
                <w:sz w:val="18"/>
              </w:rPr>
              <w:t>платформы</w:t>
            </w:r>
            <w:r w:rsidRPr="00614208">
              <w:rPr>
                <w:sz w:val="18"/>
              </w:rPr>
              <w:t xml:space="preserve">, </w:t>
            </w:r>
            <w:r>
              <w:rPr>
                <w:sz w:val="18"/>
              </w:rPr>
              <w:t>проходы</w:t>
            </w:r>
            <w:r w:rsidRPr="00614208">
              <w:rPr>
                <w:sz w:val="18"/>
              </w:rPr>
              <w:t xml:space="preserve">) </w:t>
            </w:r>
            <w:r>
              <w:rPr>
                <w:sz w:val="18"/>
              </w:rPr>
              <w:t>должны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изготовлены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таким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 w:rsidRPr="00614208">
              <w:rPr>
                <w:sz w:val="18"/>
              </w:rPr>
              <w:t xml:space="preserve">, </w:t>
            </w:r>
            <w:r>
              <w:rPr>
                <w:sz w:val="18"/>
              </w:rPr>
              <w:t>чтобы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свести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минимума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их проскальзыв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опрокидывания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упоров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руг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ног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614208">
              <w:rPr>
                <w:sz w:val="18"/>
              </w:rPr>
              <w:t xml:space="preserve">, </w:t>
            </w:r>
            <w:r>
              <w:rPr>
                <w:sz w:val="18"/>
              </w:rPr>
              <w:t>где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 w:rsidRPr="00614208">
              <w:rPr>
                <w:sz w:val="18"/>
              </w:rPr>
              <w:t xml:space="preserve">, </w:t>
            </w:r>
            <w:r>
              <w:rPr>
                <w:sz w:val="18"/>
              </w:rPr>
              <w:t>противоскользящих</w:t>
            </w:r>
            <w:r w:rsidRPr="00614208">
              <w:rPr>
                <w:sz w:val="18"/>
              </w:rPr>
              <w:t xml:space="preserve"> </w:t>
            </w:r>
            <w:r>
              <w:rPr>
                <w:sz w:val="18"/>
              </w:rPr>
              <w:t>покрытий. Целесоо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разно предусмотреть применение перил и бордюров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Pr="00614208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Визуальный контроль</w:t>
            </w:r>
          </w:p>
        </w:tc>
      </w:tr>
    </w:tbl>
    <w:p w:rsidR="0086187D" w:rsidRPr="00060F27" w:rsidRDefault="0086187D" w:rsidP="0086187D">
      <w:pPr>
        <w:keepNext/>
        <w:ind w:firstLine="0"/>
        <w:rPr>
          <w:sz w:val="22"/>
          <w:szCs w:val="22"/>
        </w:rPr>
      </w:pPr>
      <w:r w:rsidRPr="00060F27">
        <w:rPr>
          <w:i/>
          <w:sz w:val="22"/>
          <w:szCs w:val="22"/>
        </w:rPr>
        <w:lastRenderedPageBreak/>
        <w:t xml:space="preserve">Продолжение таблицы </w:t>
      </w:r>
      <w:r w:rsidR="00060F27">
        <w:rPr>
          <w:i/>
          <w:sz w:val="22"/>
          <w:szCs w:val="22"/>
        </w:rPr>
        <w:t>3</w:t>
      </w:r>
    </w:p>
    <w:tbl>
      <w:tblPr>
        <w:tblW w:w="10348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237"/>
        <w:gridCol w:w="1701"/>
      </w:tblGrid>
      <w:tr w:rsidR="00060F27" w:rsidRPr="00126ED8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60F27" w:rsidRPr="00BF549F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left="-57" w:right="-57" w:firstLine="0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60F27" w:rsidRPr="00060F27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060F27">
              <w:rPr>
                <w:sz w:val="18"/>
              </w:rPr>
              <w:t>Источник риска</w:t>
            </w:r>
          </w:p>
        </w:tc>
        <w:tc>
          <w:tcPr>
            <w:tcW w:w="6237" w:type="dxa"/>
            <w:tcBorders>
              <w:top w:val="single" w:sz="6" w:space="0" w:color="auto"/>
              <w:bottom w:val="double" w:sz="4" w:space="0" w:color="auto"/>
            </w:tcBorders>
          </w:tcPr>
          <w:p w:rsidR="00060F27" w:rsidRPr="00060F27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060F27">
              <w:rPr>
                <w:sz w:val="18"/>
              </w:rPr>
              <w:t>Требования безопасности и средства защиты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0F27" w:rsidRPr="00060F27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060F27">
              <w:rPr>
                <w:sz w:val="18"/>
              </w:rPr>
              <w:t>Проверка</w:t>
            </w:r>
          </w:p>
        </w:tc>
      </w:tr>
      <w:tr w:rsidR="00060F27" w:rsidRPr="00126ED8" w:rsidTr="00060F27">
        <w:trPr>
          <w:cantSplit/>
        </w:trPr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br w:type="page"/>
            </w:r>
            <w:r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60F27" w:rsidRPr="0086328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Автоматический повторный пуск после отключ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 питания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Электрическое оборудование должно удовлетворять требованиям национального законодательства по электробезопасности. Автомат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ческий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перезапуск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отключения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невозможен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0F27" w:rsidRPr="00126ED8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Проверка соо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ветствия треб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ваниям закон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дательства</w:t>
            </w:r>
          </w:p>
        </w:tc>
      </w:tr>
      <w:tr w:rsidR="00060F27" w:rsidRPr="003F1921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Pr="0086328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Балансировка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лопа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ками</w:t>
            </w:r>
            <w:r w:rsidRPr="0086328C">
              <w:rPr>
                <w:sz w:val="18"/>
              </w:rPr>
              <w:t xml:space="preserve">: </w:t>
            </w:r>
            <w:r>
              <w:rPr>
                <w:sz w:val="18"/>
              </w:rPr>
              <w:t>шум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потоки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 w:rsidRPr="0086328C">
              <w:rPr>
                <w:sz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Default="00060F27" w:rsidP="00DC300B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Балансировочный станок должен быть оборудован приспособлени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ми, вид которых зависит от типа ротора и которые позволяют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умен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шить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минимально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возможного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создаваемый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ровке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шум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воздушные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потоки, в том числе и в самом источнике их зарождения. Данные</w:t>
            </w:r>
            <w:r w:rsidRPr="009F714F">
              <w:rPr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 w:rsidRPr="009F714F">
              <w:rPr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 w:rsidRPr="009F714F">
              <w:rPr>
                <w:sz w:val="18"/>
              </w:rPr>
              <w:t xml:space="preserve"> </w:t>
            </w:r>
            <w:r>
              <w:rPr>
                <w:sz w:val="18"/>
              </w:rPr>
              <w:t>входить</w:t>
            </w:r>
            <w:r w:rsidRPr="009F714F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9F714F">
              <w:rPr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 w:rsidRPr="009F714F">
              <w:rPr>
                <w:sz w:val="18"/>
              </w:rPr>
              <w:t xml:space="preserve"> </w:t>
            </w:r>
            <w:r>
              <w:rPr>
                <w:sz w:val="18"/>
              </w:rPr>
              <w:t>огра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дения</w:t>
            </w:r>
            <w:r w:rsidRPr="009F714F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Pr="003F1921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Измерения с использованием соответству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щих инструме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тов</w:t>
            </w:r>
          </w:p>
        </w:tc>
      </w:tr>
      <w:tr w:rsidR="00060F27" w:rsidTr="00E12B0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0F27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Несоблюдение принципов эргономики</w:t>
            </w:r>
          </w:p>
        </w:tc>
      </w:tr>
      <w:tr w:rsidR="00060F27" w:rsidRPr="003E785A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Pr="00C515C7" w:rsidRDefault="00060F27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Подъем грузов и необходимость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ротору и отдельным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частям</w:t>
            </w:r>
            <w:r w:rsidRPr="00C515C7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Pr="003E785A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Следует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обеспечить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перемещения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 w:rsidRPr="00920223">
              <w:rPr>
                <w:sz w:val="18"/>
              </w:rPr>
              <w:t xml:space="preserve"> </w:t>
            </w:r>
            <w:r>
              <w:rPr>
                <w:sz w:val="18"/>
              </w:rPr>
              <w:t>приложения чрезмерных усилий, оказывающих вредное возде</w:t>
            </w:r>
            <w:r>
              <w:rPr>
                <w:sz w:val="18"/>
              </w:rPr>
              <w:t>й</w:t>
            </w:r>
            <w:r>
              <w:rPr>
                <w:sz w:val="18"/>
              </w:rPr>
              <w:t>ствие на здоровье оператора. Чтобы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избежать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неудобной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позе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неоднократного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усилий</w:t>
            </w:r>
            <w:r w:rsidRPr="00CD30CF">
              <w:rPr>
                <w:sz w:val="18"/>
              </w:rPr>
              <w:t xml:space="preserve">, </w:t>
            </w:r>
            <w:r>
              <w:rPr>
                <w:sz w:val="18"/>
              </w:rPr>
              <w:t>следует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предусмотреть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приспособлений</w:t>
            </w:r>
            <w:r w:rsidRPr="00CD30CF">
              <w:rPr>
                <w:sz w:val="18"/>
              </w:rPr>
              <w:t xml:space="preserve">. </w:t>
            </w:r>
            <w:r>
              <w:rPr>
                <w:sz w:val="18"/>
              </w:rPr>
              <w:t>Для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станков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близко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прилегающим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ограждением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предусмотреть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пользования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подъемных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приспособлений</w:t>
            </w:r>
            <w:r w:rsidRPr="00CD30CF">
              <w:rPr>
                <w:sz w:val="18"/>
              </w:rPr>
              <w:t xml:space="preserve">. </w:t>
            </w:r>
            <w:r>
              <w:rPr>
                <w:sz w:val="18"/>
              </w:rPr>
              <w:t>Там</w:t>
            </w:r>
            <w:r w:rsidRPr="003E785A">
              <w:rPr>
                <w:sz w:val="18"/>
              </w:rPr>
              <w:t xml:space="preserve">, </w:t>
            </w:r>
            <w:r>
              <w:rPr>
                <w:sz w:val="18"/>
              </w:rPr>
              <w:t>где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устанавливают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вручную</w:t>
            </w:r>
            <w:r w:rsidRPr="003E785A">
              <w:rPr>
                <w:sz w:val="18"/>
              </w:rPr>
              <w:t xml:space="preserve">, </w:t>
            </w:r>
            <w:r>
              <w:rPr>
                <w:sz w:val="18"/>
              </w:rPr>
              <w:t>должны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предусмо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рены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специальные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инструмента</w:t>
            </w:r>
            <w:r w:rsidRPr="003E785A">
              <w:rPr>
                <w:sz w:val="18"/>
              </w:rPr>
              <w:t xml:space="preserve">, </w:t>
            </w:r>
            <w:r>
              <w:rPr>
                <w:sz w:val="18"/>
              </w:rPr>
              <w:t>позволяющие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облегчить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доступ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частям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Pr="003E785A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Практические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испытания</w:t>
            </w:r>
            <w:r w:rsidRPr="003E785A">
              <w:rPr>
                <w:sz w:val="18"/>
              </w:rPr>
              <w:t xml:space="preserve">,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воляющие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уб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диться</w:t>
            </w:r>
            <w:r w:rsidRPr="003E785A">
              <w:rPr>
                <w:sz w:val="18"/>
              </w:rPr>
              <w:t xml:space="preserve">, </w:t>
            </w:r>
            <w:r>
              <w:rPr>
                <w:sz w:val="18"/>
              </w:rPr>
              <w:t>что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ма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са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расстояние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перемещ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емых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грузов</w:t>
            </w:r>
            <w:r w:rsidRPr="003E785A">
              <w:rPr>
                <w:sz w:val="18"/>
              </w:rPr>
              <w:t xml:space="preserve">, </w:t>
            </w:r>
            <w:r>
              <w:rPr>
                <w:sz w:val="18"/>
              </w:rPr>
              <w:t>а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поза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оп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ратора</w:t>
            </w:r>
            <w:r w:rsidRPr="003E785A">
              <w:rPr>
                <w:sz w:val="18"/>
              </w:rPr>
              <w:t xml:space="preserve"> </w:t>
            </w:r>
            <w:r>
              <w:rPr>
                <w:sz w:val="18"/>
              </w:rPr>
              <w:t>не пр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чиняют ему 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удобств и уд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влетворяют требованиям соответству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щих стандартов</w:t>
            </w:r>
          </w:p>
        </w:tc>
      </w:tr>
      <w:tr w:rsidR="00060F27" w:rsidRPr="00B6649C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Pr="0086328C" w:rsidRDefault="00060F27" w:rsidP="00E12B07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Неправильный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учет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анатомич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ских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особенн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стей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тела чел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века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Pr="003E785A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Должны быть приняты меры для обеспечения безопасной работы с учетом легкого доступа к системам управления, контроля и местам технического обслуживания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Pr="00B6649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 w:rsidRPr="00B6649C">
              <w:rPr>
                <w:sz w:val="18"/>
              </w:rPr>
              <w:t xml:space="preserve">, </w:t>
            </w:r>
            <w:r>
              <w:rPr>
                <w:sz w:val="18"/>
              </w:rPr>
              <w:t>что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расстояния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 w:rsidRPr="00B6649C">
              <w:rPr>
                <w:sz w:val="18"/>
              </w:rPr>
              <w:t xml:space="preserve">, </w:t>
            </w:r>
            <w:r>
              <w:rPr>
                <w:sz w:val="18"/>
              </w:rPr>
              <w:t>к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торым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оператор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обращается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раб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ты</w:t>
            </w:r>
            <w:r w:rsidRPr="00B6649C">
              <w:rPr>
                <w:sz w:val="18"/>
              </w:rPr>
              <w:t xml:space="preserve">, </w:t>
            </w:r>
            <w:r>
              <w:rPr>
                <w:sz w:val="18"/>
              </w:rPr>
              <w:t>удовлетв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ряют требов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ниям соотве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ствующих ста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дартов</w:t>
            </w:r>
          </w:p>
        </w:tc>
      </w:tr>
      <w:tr w:rsidR="00060F27" w:rsidTr="00060F27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4.3</w:t>
            </w:r>
          </w:p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jc w:val="left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Pr="0086328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Уменьшение точности опер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ций, выполня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мых вручную, при недостато</w:t>
            </w:r>
            <w:r>
              <w:rPr>
                <w:sz w:val="18"/>
              </w:rPr>
              <w:t>ч</w:t>
            </w:r>
            <w:r>
              <w:rPr>
                <w:sz w:val="18"/>
              </w:rPr>
              <w:t>ной освещенн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 рабочего места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Освещение в рабочей зоне должно удовлетворять требованиям зак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нодательства и позволять наблюдать за движением ротора через обзорную панель. При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открытом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ограждении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освещение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цапфах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ротора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 w:rsidRPr="00CD30CF">
              <w:rPr>
                <w:sz w:val="18"/>
              </w:rPr>
              <w:t xml:space="preserve"> 500 </w:t>
            </w:r>
            <w:proofErr w:type="spellStart"/>
            <w:r>
              <w:rPr>
                <w:sz w:val="18"/>
              </w:rPr>
              <w:t>лк</w:t>
            </w:r>
            <w:proofErr w:type="spellEnd"/>
            <w:r w:rsidRPr="00CD30CF">
              <w:rPr>
                <w:sz w:val="18"/>
              </w:rPr>
              <w:t xml:space="preserve">. </w:t>
            </w:r>
          </w:p>
          <w:p w:rsidR="00060F27" w:rsidRPr="00B6649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  <w:p w:rsidR="00060F27" w:rsidRPr="00B6649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Если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освещение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обеспечивается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лампами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дневного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света</w:t>
            </w:r>
            <w:r w:rsidRPr="00B6649C">
              <w:rPr>
                <w:sz w:val="18"/>
              </w:rPr>
              <w:t xml:space="preserve">, </w:t>
            </w:r>
            <w:r>
              <w:rPr>
                <w:sz w:val="18"/>
              </w:rPr>
              <w:t>следует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принять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меры для предотвращения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стробоскопического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эффекта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вращающемся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роторе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Измерения</w:t>
            </w:r>
            <w:r w:rsidRPr="00B6649C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и</w:t>
            </w:r>
            <w:r w:rsidRPr="00B6649C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наблюдения</w:t>
            </w:r>
          </w:p>
        </w:tc>
      </w:tr>
      <w:tr w:rsidR="00060F27" w:rsidRPr="000B1B28" w:rsidTr="00060F27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 w:rsidRPr="00B6649C">
              <w:rPr>
                <w:sz w:val="18"/>
              </w:rPr>
              <w:t xml:space="preserve">, </w:t>
            </w:r>
            <w:r>
              <w:rPr>
                <w:sz w:val="18"/>
              </w:rPr>
              <w:t>выводимая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экран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дисплея</w:t>
            </w:r>
            <w:r w:rsidRPr="00B6649C">
              <w:rPr>
                <w:sz w:val="18"/>
              </w:rPr>
              <w:t xml:space="preserve">, </w:t>
            </w:r>
            <w:r>
              <w:rPr>
                <w:sz w:val="18"/>
              </w:rPr>
              <w:t>должна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отчетливо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видна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различима</w:t>
            </w:r>
            <w:r w:rsidRPr="00B6649C">
              <w:rPr>
                <w:sz w:val="18"/>
              </w:rPr>
              <w:t xml:space="preserve">; </w:t>
            </w:r>
            <w:r>
              <w:rPr>
                <w:sz w:val="18"/>
              </w:rPr>
              <w:t>при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наблюдаться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эффектов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свечивания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B6649C">
              <w:rPr>
                <w:sz w:val="18"/>
              </w:rPr>
              <w:t xml:space="preserve"> </w:t>
            </w:r>
            <w:r>
              <w:rPr>
                <w:sz w:val="18"/>
              </w:rPr>
              <w:t>ослепления</w:t>
            </w:r>
            <w:r w:rsidRPr="00B6649C">
              <w:rPr>
                <w:sz w:val="18"/>
              </w:rPr>
              <w:t>.</w:t>
            </w:r>
          </w:p>
          <w:p w:rsidR="00060F27" w:rsidRPr="00B6649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  <w:p w:rsidR="00060F27" w:rsidRPr="00B6649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Устройства для ввода информации (кнопки, клавиши) должны соо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ветствовать требованиям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Pr="000B1B28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Проверка пр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вильности и видимости отображаемой информации с места операт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ра</w:t>
            </w:r>
          </w:p>
        </w:tc>
      </w:tr>
      <w:tr w:rsidR="00060F27" w:rsidRPr="000B1B28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0F27" w:rsidRPr="0086328C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Сбои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электропитания</w:t>
            </w:r>
            <w:r w:rsidRPr="0086328C">
              <w:rPr>
                <w:sz w:val="18"/>
              </w:rPr>
              <w:t xml:space="preserve">, </w:t>
            </w:r>
            <w:r>
              <w:rPr>
                <w:sz w:val="18"/>
              </w:rPr>
              <w:t>поломка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дет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лей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86328C">
              <w:rPr>
                <w:sz w:val="18"/>
              </w:rPr>
              <w:t xml:space="preserve">, </w:t>
            </w:r>
            <w:r>
              <w:rPr>
                <w:sz w:val="18"/>
              </w:rPr>
              <w:t>др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гие</w:t>
            </w:r>
            <w:r w:rsidRPr="0086328C">
              <w:rPr>
                <w:sz w:val="18"/>
              </w:rPr>
              <w:t xml:space="preserve"> </w:t>
            </w:r>
            <w:r>
              <w:rPr>
                <w:sz w:val="18"/>
              </w:rPr>
              <w:t>нарушения в функциониров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нии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:rsidR="00060F27" w:rsidRPr="000B1B28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Станок должен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спроектирован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изготовлен таким образом, чт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бы сбои в системе электропитания не приводили к опасным после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ствиям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Pr="000B1B28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Практические испытания</w:t>
            </w:r>
          </w:p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</w:p>
        </w:tc>
      </w:tr>
    </w:tbl>
    <w:p w:rsidR="0086187D" w:rsidRPr="00060F27" w:rsidRDefault="0086187D" w:rsidP="00060F27">
      <w:pPr>
        <w:keepNext/>
        <w:ind w:firstLine="0"/>
        <w:rPr>
          <w:sz w:val="22"/>
          <w:szCs w:val="22"/>
        </w:rPr>
      </w:pPr>
      <w:r w:rsidRPr="00060F27">
        <w:rPr>
          <w:i/>
          <w:sz w:val="22"/>
          <w:szCs w:val="22"/>
        </w:rPr>
        <w:lastRenderedPageBreak/>
        <w:t xml:space="preserve">Окончание таблицы </w:t>
      </w:r>
      <w:r w:rsidR="00060F27">
        <w:rPr>
          <w:i/>
          <w:sz w:val="22"/>
          <w:szCs w:val="22"/>
        </w:rPr>
        <w:t>3</w:t>
      </w:r>
    </w:p>
    <w:tbl>
      <w:tblPr>
        <w:tblW w:w="10348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237"/>
        <w:gridCol w:w="1701"/>
      </w:tblGrid>
      <w:tr w:rsidR="00060F27" w:rsidRPr="00060F27" w:rsidTr="00060F27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60F27" w:rsidRPr="00BF549F" w:rsidRDefault="00060F27" w:rsidP="00060F2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left="-57" w:right="-57" w:firstLine="0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60F27" w:rsidRPr="00060F27" w:rsidRDefault="00060F27" w:rsidP="00060F2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060F27">
              <w:rPr>
                <w:sz w:val="18"/>
              </w:rPr>
              <w:t>Источник риска</w:t>
            </w:r>
          </w:p>
        </w:tc>
        <w:tc>
          <w:tcPr>
            <w:tcW w:w="6237" w:type="dxa"/>
            <w:tcBorders>
              <w:top w:val="single" w:sz="6" w:space="0" w:color="auto"/>
              <w:bottom w:val="double" w:sz="4" w:space="0" w:color="auto"/>
            </w:tcBorders>
          </w:tcPr>
          <w:p w:rsidR="00060F27" w:rsidRPr="00060F27" w:rsidRDefault="00060F27" w:rsidP="00060F2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060F27">
              <w:rPr>
                <w:sz w:val="18"/>
              </w:rPr>
              <w:t>Требования безопасности и средства защиты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0F27" w:rsidRPr="00060F27" w:rsidRDefault="00060F27" w:rsidP="00060F27">
            <w:pPr>
              <w:keepNext/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center"/>
              <w:rPr>
                <w:sz w:val="18"/>
              </w:rPr>
            </w:pPr>
            <w:r w:rsidRPr="00060F27">
              <w:rPr>
                <w:sz w:val="18"/>
              </w:rPr>
              <w:t>Проверка</w:t>
            </w:r>
          </w:p>
        </w:tc>
      </w:tr>
      <w:tr w:rsidR="00060F27" w:rsidTr="00060F27">
        <w:trPr>
          <w:cantSplit/>
        </w:trPr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-141" w:firstLine="0"/>
              <w:jc w:val="left"/>
              <w:rPr>
                <w:sz w:val="18"/>
              </w:rPr>
            </w:pPr>
            <w:r>
              <w:rPr>
                <w:sz w:val="18"/>
              </w:rPr>
              <w:t>Отсутствие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неправильная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установка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 w:rsidRPr="00CD30CF">
              <w:rPr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 w:rsidRPr="00CD30CF">
              <w:rPr>
                <w:sz w:val="18"/>
              </w:rPr>
              <w:t xml:space="preserve"> 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060F27" w:rsidRPr="000B1B28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Должны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предусмотрены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специальное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вспомог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тельные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настройки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технического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станка</w:t>
            </w:r>
            <w:r w:rsidRPr="000B1B28">
              <w:rPr>
                <w:sz w:val="18"/>
              </w:rPr>
              <w:t xml:space="preserve"> [</w:t>
            </w:r>
            <w:r>
              <w:rPr>
                <w:sz w:val="18"/>
              </w:rPr>
              <w:t>см</w:t>
            </w:r>
            <w:r w:rsidRPr="000B1B28">
              <w:rPr>
                <w:sz w:val="18"/>
              </w:rPr>
              <w:t xml:space="preserve">. </w:t>
            </w:r>
            <w:r>
              <w:rPr>
                <w:sz w:val="18"/>
              </w:rPr>
              <w:t>также</w:t>
            </w:r>
            <w:r w:rsidRPr="000B1B28">
              <w:rPr>
                <w:sz w:val="18"/>
              </w:rPr>
              <w:t xml:space="preserve"> 7.2 </w:t>
            </w:r>
            <w:r>
              <w:rPr>
                <w:sz w:val="18"/>
              </w:rPr>
              <w:t>е</w:t>
            </w:r>
            <w:r w:rsidRPr="000B1B28">
              <w:rPr>
                <w:sz w:val="18"/>
              </w:rPr>
              <w:t>)].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60F27" w:rsidRDefault="00060F27" w:rsidP="00E12B0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Визуальный контроль </w:t>
            </w:r>
          </w:p>
        </w:tc>
      </w:tr>
      <w:tr w:rsidR="00060F27" w:rsidRPr="000B1B28" w:rsidTr="00E12B07">
        <w:trPr>
          <w:cantSplit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27" w:rsidRPr="000B1B28" w:rsidRDefault="00060F27" w:rsidP="00060F27">
            <w:pPr>
              <w:tabs>
                <w:tab w:val="left" w:pos="-720"/>
                <w:tab w:val="left" w:pos="-566"/>
                <w:tab w:val="left" w:pos="0"/>
                <w:tab w:val="left" w:pos="153"/>
                <w:tab w:val="left" w:pos="720"/>
                <w:tab w:val="left" w:pos="873"/>
                <w:tab w:val="left" w:pos="1440"/>
                <w:tab w:val="left" w:pos="1593"/>
                <w:tab w:val="left" w:pos="2160"/>
                <w:tab w:val="left" w:pos="2313"/>
                <w:tab w:val="left" w:pos="2880"/>
                <w:tab w:val="left" w:pos="3033"/>
                <w:tab w:val="left" w:pos="3600"/>
                <w:tab w:val="left" w:pos="3753"/>
                <w:tab w:val="left" w:pos="4320"/>
                <w:tab w:val="left" w:pos="4473"/>
                <w:tab w:val="left" w:pos="5040"/>
                <w:tab w:val="left" w:pos="5193"/>
                <w:tab w:val="left" w:pos="5760"/>
                <w:tab w:val="left" w:pos="5913"/>
                <w:tab w:val="left" w:pos="6480"/>
                <w:tab w:val="left" w:pos="6633"/>
                <w:tab w:val="left" w:pos="7200"/>
                <w:tab w:val="left" w:pos="7353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40" w:lineRule="auto"/>
              <w:rPr>
                <w:sz w:val="18"/>
              </w:rPr>
            </w:pPr>
            <w:r w:rsidRPr="00060F27">
              <w:rPr>
                <w:spacing w:val="40"/>
                <w:sz w:val="18"/>
                <w:szCs w:val="18"/>
              </w:rPr>
              <w:t>Примечание</w:t>
            </w:r>
            <w:r>
              <w:rPr>
                <w:sz w:val="18"/>
              </w:rPr>
              <w:t xml:space="preserve"> – При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повреждении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зажимных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устрой</w:t>
            </w:r>
            <w:proofErr w:type="gramStart"/>
            <w:r>
              <w:rPr>
                <w:sz w:val="18"/>
              </w:rPr>
              <w:t>ств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>оцессе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балансировки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карданного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вала</w:t>
            </w:r>
            <w:r w:rsidRPr="000B1B28">
              <w:rPr>
                <w:sz w:val="18"/>
              </w:rPr>
              <w:t xml:space="preserve">, </w:t>
            </w:r>
            <w:r>
              <w:rPr>
                <w:sz w:val="18"/>
              </w:rPr>
              <w:t>тот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вылететь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опор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пойман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защитным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приспособлением</w:t>
            </w:r>
            <w:r w:rsidRPr="000B1B28">
              <w:rPr>
                <w:sz w:val="18"/>
              </w:rPr>
              <w:t xml:space="preserve">. </w:t>
            </w:r>
            <w:r>
              <w:rPr>
                <w:sz w:val="18"/>
              </w:rPr>
              <w:t>Фра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менты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зажимных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пойманы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защитным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приспособлением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соответствующего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 w:rsidRPr="000B1B28">
              <w:rPr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 w:rsidRPr="000B1B28">
              <w:rPr>
                <w:sz w:val="18"/>
              </w:rPr>
              <w:t>.</w:t>
            </w:r>
          </w:p>
        </w:tc>
      </w:tr>
    </w:tbl>
    <w:p w:rsidR="005E5566" w:rsidRPr="00462A99" w:rsidRDefault="005E5566" w:rsidP="00494440">
      <w:pPr>
        <w:tabs>
          <w:tab w:val="left" w:pos="1701"/>
        </w:tabs>
        <w:spacing w:line="240" w:lineRule="auto"/>
      </w:pPr>
    </w:p>
    <w:p w:rsidR="005E5566" w:rsidRPr="00673BD3" w:rsidRDefault="005E5566" w:rsidP="005E5566">
      <w:pPr>
        <w:pStyle w:val="10"/>
        <w:ind w:right="-57"/>
      </w:pPr>
      <w:r>
        <w:t>6  </w:t>
      </w:r>
      <w:bookmarkStart w:id="19" w:name="_Toc44602988"/>
      <w:bookmarkStart w:id="20" w:name="_Toc108603086"/>
      <w:r w:rsidR="00060F27">
        <w:t>Проверка выполнения требований безопасности и принятых мер защиты</w:t>
      </w:r>
      <w:bookmarkEnd w:id="19"/>
      <w:bookmarkEnd w:id="20"/>
    </w:p>
    <w:p w:rsidR="005E5566" w:rsidRDefault="005E5566" w:rsidP="005E5566">
      <w:pPr>
        <w:keepNext/>
        <w:spacing w:line="240" w:lineRule="auto"/>
        <w:rPr>
          <w:b/>
        </w:rPr>
      </w:pPr>
    </w:p>
    <w:p w:rsidR="00060F27" w:rsidRDefault="00060F27" w:rsidP="00060F27">
      <w:r>
        <w:t>Выполнение требований по безопасности и использованию средств защиты в соответствии с разделом 5 должно быть проверено с помощью процедур, указанных в последнем столбце таблицы 3.</w:t>
      </w:r>
    </w:p>
    <w:p w:rsidR="0037070B" w:rsidRDefault="0037070B" w:rsidP="0037070B">
      <w:pPr>
        <w:keepNext/>
        <w:spacing w:line="240" w:lineRule="auto"/>
        <w:rPr>
          <w:b/>
        </w:rPr>
      </w:pPr>
    </w:p>
    <w:p w:rsidR="00494440" w:rsidRPr="00673BD3" w:rsidRDefault="00494440" w:rsidP="00494440">
      <w:pPr>
        <w:pStyle w:val="10"/>
        <w:ind w:right="-57"/>
      </w:pPr>
      <w:r>
        <w:t>7  </w:t>
      </w:r>
      <w:bookmarkStart w:id="21" w:name="_Toc513974451"/>
      <w:bookmarkStart w:id="22" w:name="_Toc530140209"/>
      <w:bookmarkStart w:id="23" w:name="_Toc34327948"/>
      <w:bookmarkStart w:id="24" w:name="_Toc44602989"/>
      <w:bookmarkStart w:id="25" w:name="_Toc108603087"/>
      <w:r w:rsidR="00060F27">
        <w:t>Информация, сообщаемая изготовителем</w:t>
      </w:r>
      <w:bookmarkEnd w:id="21"/>
      <w:bookmarkEnd w:id="22"/>
      <w:bookmarkEnd w:id="23"/>
      <w:bookmarkEnd w:id="24"/>
      <w:bookmarkEnd w:id="25"/>
    </w:p>
    <w:p w:rsidR="00494440" w:rsidRDefault="00494440" w:rsidP="00494440">
      <w:pPr>
        <w:keepNext/>
        <w:spacing w:line="240" w:lineRule="auto"/>
        <w:rPr>
          <w:b/>
        </w:rPr>
      </w:pPr>
    </w:p>
    <w:p w:rsidR="00060F27" w:rsidRPr="00060F27" w:rsidRDefault="00060F27" w:rsidP="00494440">
      <w:pPr>
        <w:rPr>
          <w:b/>
        </w:rPr>
      </w:pPr>
      <w:r w:rsidRPr="00060F27">
        <w:rPr>
          <w:b/>
        </w:rPr>
        <w:t>7.1 Общие положения</w:t>
      </w:r>
    </w:p>
    <w:p w:rsidR="00060F27" w:rsidRDefault="00060F27" w:rsidP="00060F27">
      <w:pPr>
        <w:keepNext/>
        <w:spacing w:line="240" w:lineRule="auto"/>
        <w:rPr>
          <w:b/>
        </w:rPr>
      </w:pPr>
    </w:p>
    <w:p w:rsidR="00060F27" w:rsidRPr="001624B6" w:rsidRDefault="00060F27" w:rsidP="00060F27">
      <w:bookmarkStart w:id="26" w:name="_Toc114062201"/>
      <w:bookmarkStart w:id="27" w:name="_Toc480553629"/>
      <w:bookmarkStart w:id="28" w:name="_Toc491445279"/>
      <w:bookmarkStart w:id="29" w:name="_Hlk88737174"/>
      <w:bookmarkStart w:id="30" w:name="_Toc16180171"/>
      <w:bookmarkEnd w:id="8"/>
      <w:r>
        <w:t>Устройство аварийной сигнализации станка (производящее звуковые или св</w:t>
      </w:r>
      <w:r>
        <w:t>е</w:t>
      </w:r>
      <w:r>
        <w:t>товые сигналы), его маркировка (знаки, символы), а также эксплуатационные док</w:t>
      </w:r>
      <w:r>
        <w:t>у</w:t>
      </w:r>
      <w:r>
        <w:t>менты должны удовлетворять требованиям  национального законодательства.</w:t>
      </w:r>
    </w:p>
    <w:p w:rsidR="00E12B07" w:rsidRDefault="00E12B07" w:rsidP="00E12B07">
      <w:pPr>
        <w:keepNext/>
        <w:spacing w:line="240" w:lineRule="auto"/>
        <w:rPr>
          <w:b/>
        </w:rPr>
      </w:pPr>
      <w:bookmarkStart w:id="31" w:name="_Toc44602991"/>
    </w:p>
    <w:p w:rsidR="00060F27" w:rsidRPr="008B3400" w:rsidRDefault="00060F27" w:rsidP="00060F27">
      <w:pPr>
        <w:keepNext/>
        <w:rPr>
          <w:b/>
        </w:rPr>
      </w:pPr>
      <w:r>
        <w:rPr>
          <w:b/>
        </w:rPr>
        <w:t>7.2</w:t>
      </w:r>
      <w:r w:rsidR="00E12B07">
        <w:rPr>
          <w:b/>
        </w:rPr>
        <w:t xml:space="preserve"> </w:t>
      </w:r>
      <w:r w:rsidRPr="008B3400">
        <w:rPr>
          <w:b/>
        </w:rPr>
        <w:t>Руководство по эксплуатации</w:t>
      </w:r>
      <w:bookmarkEnd w:id="31"/>
    </w:p>
    <w:p w:rsidR="00E12B07" w:rsidRDefault="00E12B07" w:rsidP="00E12B07">
      <w:pPr>
        <w:keepNext/>
        <w:spacing w:line="240" w:lineRule="auto"/>
        <w:rPr>
          <w:b/>
        </w:rPr>
      </w:pPr>
    </w:p>
    <w:p w:rsidR="00060F27" w:rsidRDefault="00060F27" w:rsidP="00060F27">
      <w:r>
        <w:t>В дополнение к требованиям 7.1 каждый станок должен быть укомплектован печатным справочным руководством на языках стран предполагаемого использов</w:t>
      </w:r>
      <w:r>
        <w:t>а</w:t>
      </w:r>
      <w:r>
        <w:t>ния данного станка, содержащим следующую информацию:</w:t>
      </w:r>
    </w:p>
    <w:p w:rsidR="00060F27" w:rsidRDefault="00E12B07" w:rsidP="00E12B07">
      <w:r>
        <w:rPr>
          <w:lang w:val="en-US"/>
        </w:rPr>
        <w:t>a</w:t>
      </w:r>
      <w:r w:rsidRPr="00E12B07">
        <w:t xml:space="preserve">) </w:t>
      </w:r>
      <w:proofErr w:type="gramStart"/>
      <w:r w:rsidR="00060F27">
        <w:t>наименование</w:t>
      </w:r>
      <w:proofErr w:type="gramEnd"/>
      <w:r w:rsidR="00060F27">
        <w:t xml:space="preserve"> и адрес компании-изготовителя (поставщика);</w:t>
      </w:r>
    </w:p>
    <w:p w:rsidR="00060F27" w:rsidRDefault="00E12B07" w:rsidP="00E12B07">
      <w:r>
        <w:rPr>
          <w:lang w:val="en-US"/>
        </w:rPr>
        <w:t>b</w:t>
      </w:r>
      <w:r w:rsidRPr="00E12B07">
        <w:t xml:space="preserve">) </w:t>
      </w:r>
      <w:proofErr w:type="gramStart"/>
      <w:r w:rsidR="00060F27">
        <w:t>ссылки</w:t>
      </w:r>
      <w:proofErr w:type="gramEnd"/>
      <w:r w:rsidR="00060F27">
        <w:t xml:space="preserve"> на настоящий международный стандарт (с указанием класса защиты и соответствующих параметров по 5.1.4) и все прочие стандарты, использованные при изготовлении станка;</w:t>
      </w:r>
    </w:p>
    <w:p w:rsidR="00060F27" w:rsidRDefault="00E12B07" w:rsidP="00E12B07">
      <w:r>
        <w:rPr>
          <w:lang w:val="en-US"/>
        </w:rPr>
        <w:t>c</w:t>
      </w:r>
      <w:r w:rsidRPr="00E12B07">
        <w:t xml:space="preserve">) </w:t>
      </w:r>
      <w:proofErr w:type="gramStart"/>
      <w:r w:rsidR="00060F27">
        <w:t>сведения</w:t>
      </w:r>
      <w:proofErr w:type="gramEnd"/>
      <w:r w:rsidR="00060F27">
        <w:t>, необходимые для безопасной установки станка (например, тр</w:t>
      </w:r>
      <w:r w:rsidR="00060F27">
        <w:t>е</w:t>
      </w:r>
      <w:r w:rsidR="00060F27">
        <w:t>бования к полу, обслуживанию);</w:t>
      </w:r>
    </w:p>
    <w:p w:rsidR="00060F27" w:rsidRDefault="00E12B07" w:rsidP="00E12B07">
      <w:r>
        <w:rPr>
          <w:lang w:val="en-US"/>
        </w:rPr>
        <w:t>d</w:t>
      </w:r>
      <w:r w:rsidRPr="00E12B07">
        <w:t xml:space="preserve">) </w:t>
      </w:r>
      <w:proofErr w:type="gramStart"/>
      <w:r w:rsidR="00060F27">
        <w:t>инструкцию</w:t>
      </w:r>
      <w:proofErr w:type="gramEnd"/>
      <w:r w:rsidR="00060F27">
        <w:t xml:space="preserve"> по проведению наладочных испытаний и проверке станка и  с</w:t>
      </w:r>
      <w:r w:rsidR="00060F27">
        <w:t>и</w:t>
      </w:r>
      <w:r w:rsidR="00060F27">
        <w:t>стем его защиты перед пуском станка в эксплуатацию;</w:t>
      </w:r>
    </w:p>
    <w:p w:rsidR="00060F27" w:rsidRDefault="00E12B07" w:rsidP="00E12B07">
      <w:r>
        <w:rPr>
          <w:lang w:val="en-US"/>
        </w:rPr>
        <w:lastRenderedPageBreak/>
        <w:t>e</w:t>
      </w:r>
      <w:r w:rsidRPr="00E12B07">
        <w:t xml:space="preserve">) </w:t>
      </w:r>
      <w:proofErr w:type="gramStart"/>
      <w:r w:rsidR="00060F27">
        <w:t>инструкцию</w:t>
      </w:r>
      <w:proofErr w:type="gramEnd"/>
      <w:r w:rsidR="00060F27">
        <w:t xml:space="preserve"> по периодическому техническому обслуживанию и испытаниям самого станка, ограждений и других устройств защиты (аппаратура и вспомогател</w:t>
      </w:r>
      <w:r w:rsidR="00060F27">
        <w:t>ь</w:t>
      </w:r>
      <w:r w:rsidR="00060F27">
        <w:t>ное оборудование, используемые при проведении периодических испытаний, дол</w:t>
      </w:r>
      <w:r w:rsidR="00060F27">
        <w:t>ж</w:t>
      </w:r>
      <w:r w:rsidR="00060F27">
        <w:t>ны быть общедоступны, в противном случае их следует включать в комплект поста</w:t>
      </w:r>
      <w:r w:rsidR="00060F27">
        <w:t>в</w:t>
      </w:r>
      <w:r w:rsidR="00060F27">
        <w:t>ки станка);</w:t>
      </w:r>
    </w:p>
    <w:p w:rsidR="00060F27" w:rsidRDefault="00E12B07" w:rsidP="00E12B07">
      <w:r>
        <w:rPr>
          <w:lang w:val="en-US"/>
        </w:rPr>
        <w:t>f</w:t>
      </w:r>
      <w:r w:rsidRPr="00E12B07">
        <w:t xml:space="preserve">) </w:t>
      </w:r>
      <w:proofErr w:type="gramStart"/>
      <w:r w:rsidR="00060F27">
        <w:t>инструкцию</w:t>
      </w:r>
      <w:proofErr w:type="gramEnd"/>
      <w:r w:rsidR="00060F27">
        <w:t xml:space="preserve"> по проведению дополнительных испытаний после замены эл</w:t>
      </w:r>
      <w:r w:rsidR="00060F27">
        <w:t>е</w:t>
      </w:r>
      <w:r w:rsidR="00060F27">
        <w:t>ментов станка или добавления вспомогательного оборудования (включая програм</w:t>
      </w:r>
      <w:r w:rsidR="00060F27">
        <w:t>м</w:t>
      </w:r>
      <w:r w:rsidR="00060F27">
        <w:t>ные средства), которые могут оказать влияние на выполнение функций защиты;</w:t>
      </w:r>
    </w:p>
    <w:p w:rsidR="00060F27" w:rsidRDefault="00E12B07" w:rsidP="00E12B07">
      <w:r>
        <w:rPr>
          <w:lang w:val="en-US"/>
        </w:rPr>
        <w:t>g</w:t>
      </w:r>
      <w:r w:rsidRPr="00E12B07">
        <w:t xml:space="preserve">) </w:t>
      </w:r>
      <w:proofErr w:type="gramStart"/>
      <w:r w:rsidR="00060F27">
        <w:t>инструкцию</w:t>
      </w:r>
      <w:proofErr w:type="gramEnd"/>
      <w:r w:rsidR="00060F27">
        <w:t xml:space="preserve"> по безопасному применению, установке, техническому обсл</w:t>
      </w:r>
      <w:r w:rsidR="00060F27">
        <w:t>у</w:t>
      </w:r>
      <w:r w:rsidR="00060F27">
        <w:t>живанию и чистке оборудования, включая меры по предотвращению возникновения опасных ситуаций, связанных с применяемыми жидкостями и другими материалами;</w:t>
      </w:r>
    </w:p>
    <w:p w:rsidR="00060F27" w:rsidRDefault="00E12B07" w:rsidP="00E12B07">
      <w:r>
        <w:rPr>
          <w:lang w:val="en-US"/>
        </w:rPr>
        <w:t>h</w:t>
      </w:r>
      <w:r w:rsidRPr="00E12B07">
        <w:t xml:space="preserve">) </w:t>
      </w:r>
      <w:proofErr w:type="gramStart"/>
      <w:r w:rsidR="00060F27">
        <w:t>инструкцию</w:t>
      </w:r>
      <w:proofErr w:type="gramEnd"/>
      <w:r w:rsidR="00060F27">
        <w:t xml:space="preserve"> по работе системы управления, включая принципиальные сх</w:t>
      </w:r>
      <w:r w:rsidR="00060F27">
        <w:t>е</w:t>
      </w:r>
      <w:r w:rsidR="00060F27">
        <w:t>мы электрической, гидравлической и пневматической систем;</w:t>
      </w:r>
    </w:p>
    <w:p w:rsidR="00060F27" w:rsidRDefault="00E12B07" w:rsidP="00E12B07">
      <w:proofErr w:type="spellStart"/>
      <w:r>
        <w:rPr>
          <w:lang w:val="en-US"/>
        </w:rPr>
        <w:t>i</w:t>
      </w:r>
      <w:proofErr w:type="spellEnd"/>
      <w:r w:rsidRPr="00E12B07">
        <w:t xml:space="preserve">) </w:t>
      </w:r>
      <w:proofErr w:type="gramStart"/>
      <w:r w:rsidR="00060F27">
        <w:t>перечень</w:t>
      </w:r>
      <w:proofErr w:type="gramEnd"/>
      <w:r w:rsidR="00060F27">
        <w:t xml:space="preserve"> жидкостей, которые могут быть применены в системах смазки, торможения и трансмиссии;</w:t>
      </w:r>
    </w:p>
    <w:p w:rsidR="00060F27" w:rsidRDefault="00E12B07" w:rsidP="00E12B07">
      <w:r>
        <w:rPr>
          <w:lang w:val="en-US"/>
        </w:rPr>
        <w:t>j</w:t>
      </w:r>
      <w:r w:rsidRPr="00E12B07">
        <w:t xml:space="preserve">) </w:t>
      </w:r>
      <w:proofErr w:type="gramStart"/>
      <w:r w:rsidR="00060F27">
        <w:t>инструкцию</w:t>
      </w:r>
      <w:proofErr w:type="gramEnd"/>
      <w:r w:rsidR="00060F27">
        <w:t xml:space="preserve"> по мерам, принимаемым в случае захвата работающим станком одежды оператора.</w:t>
      </w:r>
    </w:p>
    <w:p w:rsidR="00060F27" w:rsidRDefault="00060F27" w:rsidP="00060F27">
      <w:r>
        <w:t xml:space="preserve">Инструкции, указанные в перечислениях </w:t>
      </w:r>
      <w:r>
        <w:rPr>
          <w:lang w:val="en-GB"/>
        </w:rPr>
        <w:t>e</w:t>
      </w:r>
      <w:r w:rsidRPr="0001125E">
        <w:t xml:space="preserve">), </w:t>
      </w:r>
      <w:r>
        <w:rPr>
          <w:lang w:val="en-GB"/>
        </w:rPr>
        <w:t>f</w:t>
      </w:r>
      <w:r>
        <w:t>) и</w:t>
      </w:r>
      <w:r w:rsidRPr="0001125E">
        <w:t xml:space="preserve"> </w:t>
      </w:r>
      <w:r>
        <w:rPr>
          <w:lang w:val="en-GB"/>
        </w:rPr>
        <w:t>g</w:t>
      </w:r>
      <w:r>
        <w:t>), должны иметь лист пров</w:t>
      </w:r>
      <w:r>
        <w:t>е</w:t>
      </w:r>
      <w:r>
        <w:t>рок для внесения в них записей по результатам периодических проверок, и включать в свой состав чертежи и схемы.</w:t>
      </w:r>
    </w:p>
    <w:p w:rsidR="00060F27" w:rsidRDefault="00060F27" w:rsidP="00060F27">
      <w:r>
        <w:t>Информация по применению станка должна включать в себя:</w:t>
      </w:r>
    </w:p>
    <w:p w:rsidR="00060F27" w:rsidRPr="008B3400" w:rsidRDefault="00E12B07" w:rsidP="00E12B07">
      <w:r w:rsidRPr="00E12B07">
        <w:t xml:space="preserve">- </w:t>
      </w:r>
      <w:r w:rsidR="00060F27" w:rsidRPr="008B3400">
        <w:t>методы безопасной работы (рабочие процедуры, установка, техническое о</w:t>
      </w:r>
      <w:r w:rsidR="00060F27" w:rsidRPr="008B3400">
        <w:t>б</w:t>
      </w:r>
      <w:r w:rsidR="00060F27" w:rsidRPr="008B3400">
        <w:t>служивание, чистка);</w:t>
      </w:r>
    </w:p>
    <w:p w:rsidR="00060F27" w:rsidRPr="008B3400" w:rsidRDefault="00E12B07" w:rsidP="00E12B07">
      <w:r w:rsidRPr="00E12B07">
        <w:t xml:space="preserve">- </w:t>
      </w:r>
      <w:r w:rsidR="00060F27" w:rsidRPr="008B3400">
        <w:t xml:space="preserve">предупреждения об опасности воздействия режущих кромок частей станка и необходимости в связи с этим использования индивидуальных средств защиты, в частности защитных очков или </w:t>
      </w:r>
      <w:r w:rsidR="00060F27">
        <w:t>лицевых щитков</w:t>
      </w:r>
      <w:r w:rsidR="00060F27" w:rsidRPr="008B3400">
        <w:t>:</w:t>
      </w:r>
    </w:p>
    <w:p w:rsidR="00060F27" w:rsidRPr="008B3400" w:rsidRDefault="00E12B07" w:rsidP="00E12B07">
      <w:r w:rsidRPr="00E12B07">
        <w:t xml:space="preserve">- </w:t>
      </w:r>
      <w:r w:rsidR="00060F27" w:rsidRPr="008B3400">
        <w:t>процедуры, позволяющие свести к минимуму ошибки монтажа, особенно при работе с системой обеспечения безопасности станка;</w:t>
      </w:r>
    </w:p>
    <w:p w:rsidR="00060F27" w:rsidRPr="008B3400" w:rsidRDefault="00E12B07" w:rsidP="00E12B07">
      <w:r w:rsidRPr="00E12B07">
        <w:t xml:space="preserve">- </w:t>
      </w:r>
      <w:r w:rsidR="00060F27" w:rsidRPr="008B3400">
        <w:t>ограничения на размеры ротора, его массу, положение центра тяжести и способы крепления;</w:t>
      </w:r>
    </w:p>
    <w:p w:rsidR="00060F27" w:rsidRPr="008B3400" w:rsidRDefault="00E12B07" w:rsidP="00E12B07">
      <w:r w:rsidRPr="00E12B07">
        <w:t xml:space="preserve">- </w:t>
      </w:r>
      <w:r w:rsidR="00060F27" w:rsidRPr="008B3400">
        <w:t>описание остаточн</w:t>
      </w:r>
      <w:r w:rsidR="00060F27">
        <w:t>ого</w:t>
      </w:r>
      <w:r w:rsidR="00060F27" w:rsidRPr="008B3400">
        <w:t xml:space="preserve"> риск</w:t>
      </w:r>
      <w:r w:rsidR="00060F27">
        <w:t>а</w:t>
      </w:r>
      <w:r w:rsidR="00060F27" w:rsidRPr="008B3400">
        <w:t xml:space="preserve"> всех видов.</w:t>
      </w:r>
    </w:p>
    <w:p w:rsidR="00060F27" w:rsidRPr="008B3400" w:rsidRDefault="00060F27" w:rsidP="00060F27">
      <w:pPr>
        <w:keepNext/>
        <w:rPr>
          <w:b/>
        </w:rPr>
      </w:pPr>
      <w:bookmarkStart w:id="32" w:name="_Toc44602992"/>
      <w:r>
        <w:rPr>
          <w:b/>
        </w:rPr>
        <w:lastRenderedPageBreak/>
        <w:t>7.3</w:t>
      </w:r>
      <w:r>
        <w:rPr>
          <w:b/>
        </w:rPr>
        <w:tab/>
      </w:r>
      <w:r w:rsidRPr="008B3400">
        <w:rPr>
          <w:b/>
        </w:rPr>
        <w:t>Маркировка</w:t>
      </w:r>
      <w:bookmarkEnd w:id="32"/>
    </w:p>
    <w:p w:rsidR="00060F27" w:rsidRDefault="00060F27" w:rsidP="00060F27">
      <w:r>
        <w:t>Маркировка должна информировать пользователя о назначении балансир</w:t>
      </w:r>
      <w:r>
        <w:t>о</w:t>
      </w:r>
      <w:r>
        <w:t>вочного станка и классе защиты по 5.1.4 (с указанием соответствующих параметров). Класс защиты должен быть указан через критерии и предельные значения, на осн</w:t>
      </w:r>
      <w:r>
        <w:t>о</w:t>
      </w:r>
      <w:r>
        <w:t>ве которых он был установлен, понятным пользователю способом, чтобы позволить оператору станка самостоятельно оценить остаточный риск для данного класса з</w:t>
      </w:r>
      <w:r>
        <w:t>а</w:t>
      </w:r>
      <w:r>
        <w:t>щиты и выполняемого производственного задания. Примеры маркировки для класса защиты</w:t>
      </w:r>
      <w:proofErr w:type="gramStart"/>
      <w:r>
        <w:t xml:space="preserve"> С</w:t>
      </w:r>
      <w:proofErr w:type="gramEnd"/>
      <w:r>
        <w:t xml:space="preserve"> приведены в разделе А.4 (приложение А).</w:t>
      </w:r>
    </w:p>
    <w:p w:rsidR="00060F27" w:rsidRDefault="00060F27" w:rsidP="00060F27">
      <w:r>
        <w:t>Кроме того, с помощью маркировки изготовитель сообщает следующую и</w:t>
      </w:r>
      <w:r>
        <w:t>н</w:t>
      </w:r>
      <w:r>
        <w:t>формацию о балансировочном станке:</w:t>
      </w:r>
    </w:p>
    <w:p w:rsidR="00060F27" w:rsidRPr="008B3400" w:rsidRDefault="00E12B07" w:rsidP="00E12B07">
      <w:r>
        <w:rPr>
          <w:lang w:val="en-US"/>
        </w:rPr>
        <w:t>a</w:t>
      </w:r>
      <w:r w:rsidRPr="00E12B07">
        <w:t xml:space="preserve">) </w:t>
      </w:r>
      <w:proofErr w:type="gramStart"/>
      <w:r w:rsidR="00060F27" w:rsidRPr="008B3400">
        <w:t>изготовитель</w:t>
      </w:r>
      <w:proofErr w:type="gramEnd"/>
      <w:r w:rsidR="00060F27" w:rsidRPr="008B3400">
        <w:t xml:space="preserve"> станка (наименование фирмы, адрес), название модели, ее серийный номер и год выпуска;</w:t>
      </w:r>
    </w:p>
    <w:p w:rsidR="00060F27" w:rsidRPr="008B3400" w:rsidRDefault="00E12B07" w:rsidP="00E12B07">
      <w:r>
        <w:rPr>
          <w:lang w:val="en-US"/>
        </w:rPr>
        <w:t>b</w:t>
      </w:r>
      <w:r w:rsidRPr="00E12B07">
        <w:t xml:space="preserve">) </w:t>
      </w:r>
      <w:proofErr w:type="gramStart"/>
      <w:r w:rsidR="00060F27" w:rsidRPr="008B3400">
        <w:t>масса</w:t>
      </w:r>
      <w:proofErr w:type="gramEnd"/>
      <w:r w:rsidR="00060F27" w:rsidRPr="008B3400">
        <w:t xml:space="preserve"> станка;</w:t>
      </w:r>
    </w:p>
    <w:p w:rsidR="00060F27" w:rsidRPr="008B3400" w:rsidRDefault="00E12B07" w:rsidP="00E12B07">
      <w:r>
        <w:rPr>
          <w:lang w:val="en-US"/>
        </w:rPr>
        <w:t>c</w:t>
      </w:r>
      <w:r w:rsidRPr="00E12B07">
        <w:t xml:space="preserve">) </w:t>
      </w:r>
      <w:proofErr w:type="gramStart"/>
      <w:r w:rsidR="00060F27" w:rsidRPr="008B3400">
        <w:t>напряжение</w:t>
      </w:r>
      <w:proofErr w:type="gramEnd"/>
      <w:r w:rsidR="00060F27" w:rsidRPr="008B3400">
        <w:t xml:space="preserve"> питания или данные о гидравлической (пневматической) сист</w:t>
      </w:r>
      <w:r w:rsidR="00060F27" w:rsidRPr="008B3400">
        <w:t>е</w:t>
      </w:r>
      <w:r w:rsidR="00060F27" w:rsidRPr="008B3400">
        <w:t xml:space="preserve">ме </w:t>
      </w:r>
      <w:r w:rsidR="00060F27">
        <w:t>питания</w:t>
      </w:r>
      <w:r w:rsidR="00060F27" w:rsidRPr="008B3400">
        <w:t xml:space="preserve"> (например, минимальное давление воздуха в системе);</w:t>
      </w:r>
    </w:p>
    <w:p w:rsidR="00060F27" w:rsidRPr="008B3400" w:rsidRDefault="00E12B07" w:rsidP="00E12B07">
      <w:r>
        <w:rPr>
          <w:lang w:val="en-US"/>
        </w:rPr>
        <w:t>d</w:t>
      </w:r>
      <w:r w:rsidRPr="00E12B07">
        <w:t xml:space="preserve">) </w:t>
      </w:r>
      <w:proofErr w:type="gramStart"/>
      <w:r w:rsidR="00060F27" w:rsidRPr="008B3400">
        <w:t>места</w:t>
      </w:r>
      <w:proofErr w:type="gramEnd"/>
      <w:r w:rsidR="00060F27" w:rsidRPr="008B3400">
        <w:t xml:space="preserve"> крепления подъемного устройства при транспортировке и установке станка;</w:t>
      </w:r>
    </w:p>
    <w:p w:rsidR="00E12B07" w:rsidRPr="00E12B07" w:rsidRDefault="00E12B07" w:rsidP="00E12B07">
      <w:r>
        <w:rPr>
          <w:lang w:val="en-US"/>
        </w:rPr>
        <w:t>e</w:t>
      </w:r>
      <w:r w:rsidRPr="00E12B07">
        <w:t xml:space="preserve">) </w:t>
      </w:r>
      <w:proofErr w:type="gramStart"/>
      <w:r>
        <w:t>диапазон</w:t>
      </w:r>
      <w:proofErr w:type="gramEnd"/>
      <w:r>
        <w:t xml:space="preserve"> частот вращения (где применимо);</w:t>
      </w:r>
      <w:r w:rsidRPr="00E12B07">
        <w:t xml:space="preserve"> </w:t>
      </w:r>
    </w:p>
    <w:p w:rsidR="00060F27" w:rsidRPr="008B3400" w:rsidRDefault="00E12B07" w:rsidP="00E12B07">
      <w:r>
        <w:rPr>
          <w:lang w:val="en-US"/>
        </w:rPr>
        <w:t>f</w:t>
      </w:r>
      <w:r w:rsidRPr="00E12B07">
        <w:t xml:space="preserve">) </w:t>
      </w:r>
      <w:proofErr w:type="gramStart"/>
      <w:r w:rsidR="00060F27" w:rsidRPr="008B3400">
        <w:t>предельные</w:t>
      </w:r>
      <w:proofErr w:type="gramEnd"/>
      <w:r w:rsidR="00060F27" w:rsidRPr="008B3400">
        <w:t xml:space="preserve"> нагрузки для основных элементов станка (например, макс</w:t>
      </w:r>
      <w:r w:rsidR="00060F27" w:rsidRPr="008B3400">
        <w:t>и</w:t>
      </w:r>
      <w:r w:rsidR="00060F27" w:rsidRPr="008B3400">
        <w:t xml:space="preserve">мальное смещение вверх и вниз на опоре станка, максимальная нагрузка и </w:t>
      </w:r>
      <w:r w:rsidR="006665C9">
        <w:t>частота</w:t>
      </w:r>
      <w:r w:rsidR="00060F27" w:rsidRPr="008B3400">
        <w:t xml:space="preserve"> вращения роликов и приводного вала).</w:t>
      </w:r>
    </w:p>
    <w:p w:rsidR="00060F27" w:rsidRPr="000D1050" w:rsidRDefault="00060F27" w:rsidP="00060F27">
      <w:r>
        <w:t>Ограждения, средства защиты и другие устройства, являющиеся частью ста</w:t>
      </w:r>
      <w:r>
        <w:t>н</w:t>
      </w:r>
      <w:r>
        <w:t>ка, но поставляемые как отдельные элементы, должны иметь маркировку, содерж</w:t>
      </w:r>
      <w:r>
        <w:t>а</w:t>
      </w:r>
      <w:r>
        <w:t>щую сведения об этих устройствах и способах их установки.</w:t>
      </w:r>
    </w:p>
    <w:p w:rsidR="00C67E7E" w:rsidRDefault="00C67E7E" w:rsidP="00C67E7E">
      <w:pPr>
        <w:pStyle w:val="120"/>
        <w:keepNext w:val="0"/>
      </w:pPr>
    </w:p>
    <w:p w:rsidR="00C15BBE" w:rsidRPr="00C15BBE" w:rsidRDefault="00C15BBE" w:rsidP="00C67E7E">
      <w:pPr>
        <w:pStyle w:val="120"/>
        <w:keepNext w:val="0"/>
      </w:pPr>
    </w:p>
    <w:p w:rsidR="007B0902" w:rsidRPr="00787B80" w:rsidRDefault="007B0902" w:rsidP="00E51273">
      <w:pPr>
        <w:pStyle w:val="120"/>
        <w:keepNext w:val="0"/>
      </w:pPr>
    </w:p>
    <w:p w:rsidR="00A73548" w:rsidRDefault="00A73548" w:rsidP="00A73548">
      <w:pPr>
        <w:pStyle w:val="ANNEX"/>
        <w:suppressAutoHyphens/>
        <w:spacing w:after="600" w:line="360" w:lineRule="auto"/>
        <w:rPr>
          <w:sz w:val="24"/>
          <w:szCs w:val="24"/>
          <w:lang w:val="ru-RU"/>
        </w:rPr>
      </w:pPr>
      <w:r w:rsidRPr="00787B80">
        <w:rPr>
          <w:b w:val="0"/>
          <w:sz w:val="24"/>
          <w:szCs w:val="24"/>
          <w:lang w:val="ru-RU"/>
        </w:rPr>
        <w:lastRenderedPageBreak/>
        <w:br/>
      </w:r>
      <w:r w:rsidRPr="00AA2481">
        <w:rPr>
          <w:sz w:val="24"/>
          <w:szCs w:val="24"/>
          <w:lang w:val="ru-RU"/>
        </w:rPr>
        <w:t>(</w:t>
      </w:r>
      <w:r w:rsidR="00E12B07">
        <w:rPr>
          <w:sz w:val="24"/>
          <w:szCs w:val="24"/>
          <w:lang w:val="ru-RU"/>
        </w:rPr>
        <w:t>обязательное</w:t>
      </w:r>
      <w:r w:rsidRPr="00AA2481">
        <w:rPr>
          <w:sz w:val="24"/>
          <w:szCs w:val="24"/>
          <w:lang w:val="ru-RU"/>
        </w:rPr>
        <w:t>)</w:t>
      </w:r>
      <w:r w:rsidRPr="00AA2481">
        <w:rPr>
          <w:b w:val="0"/>
          <w:sz w:val="24"/>
          <w:szCs w:val="24"/>
          <w:lang w:val="ru-RU"/>
        </w:rPr>
        <w:t xml:space="preserve"> </w:t>
      </w:r>
      <w:r w:rsidRPr="00AA2481">
        <w:rPr>
          <w:b w:val="0"/>
          <w:sz w:val="24"/>
          <w:szCs w:val="24"/>
          <w:lang w:val="ru-RU"/>
        </w:rPr>
        <w:br/>
      </w:r>
      <w:r w:rsidR="00B06D21" w:rsidRPr="00B06D21">
        <w:rPr>
          <w:sz w:val="24"/>
          <w:szCs w:val="24"/>
          <w:lang w:val="ru-RU"/>
        </w:rPr>
        <w:t>Выбор средств защиты класса</w:t>
      </w:r>
      <w:proofErr w:type="gramStart"/>
      <w:r w:rsidR="00B06D21" w:rsidRPr="00B06D21">
        <w:rPr>
          <w:sz w:val="24"/>
          <w:szCs w:val="24"/>
          <w:lang w:val="ru-RU"/>
        </w:rPr>
        <w:t xml:space="preserve"> С</w:t>
      </w:r>
      <w:proofErr w:type="gramEnd"/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А.1</w:t>
      </w:r>
      <w:r w:rsidRPr="001C2708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Общие положения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Для выбора ограждения, соответствующего классу защиты</w:t>
      </w:r>
      <w:proofErr w:type="gramStart"/>
      <w:r w:rsidRPr="00B06D21">
        <w:rPr>
          <w:rFonts w:cs="Arial"/>
          <w:sz w:val="22"/>
          <w:szCs w:val="22"/>
        </w:rPr>
        <w:t xml:space="preserve"> С</w:t>
      </w:r>
      <w:proofErr w:type="gramEnd"/>
      <w:r w:rsidRPr="00B06D21">
        <w:rPr>
          <w:rFonts w:cs="Arial"/>
          <w:sz w:val="22"/>
          <w:szCs w:val="22"/>
        </w:rPr>
        <w:t>, следует принимать во внимание три критерия в отношении частиц, отрывающихся от ротора на максимальной</w:t>
      </w:r>
      <w:r w:rsidR="001C2708">
        <w:rPr>
          <w:rFonts w:cs="Arial"/>
          <w:sz w:val="22"/>
          <w:szCs w:val="22"/>
        </w:rPr>
        <w:t xml:space="preserve"> ч</w:t>
      </w:r>
      <w:r w:rsidR="001C2708">
        <w:rPr>
          <w:rFonts w:cs="Arial"/>
          <w:sz w:val="22"/>
          <w:szCs w:val="22"/>
        </w:rPr>
        <w:t>а</w:t>
      </w:r>
      <w:r w:rsidR="001C2708">
        <w:rPr>
          <w:rFonts w:cs="Arial"/>
          <w:sz w:val="22"/>
          <w:szCs w:val="22"/>
        </w:rPr>
        <w:t>стоте вращения балансировки</w:t>
      </w:r>
      <w:r w:rsidRPr="00B06D21">
        <w:rPr>
          <w:rFonts w:cs="Arial"/>
          <w:sz w:val="22"/>
          <w:szCs w:val="22"/>
        </w:rPr>
        <w:t>: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Pr="00B06D21">
        <w:rPr>
          <w:rFonts w:cs="Arial"/>
          <w:sz w:val="22"/>
          <w:szCs w:val="22"/>
        </w:rPr>
        <w:t xml:space="preserve">) </w:t>
      </w:r>
      <w:proofErr w:type="gramStart"/>
      <w:r w:rsidRPr="00B06D21">
        <w:rPr>
          <w:rFonts w:cs="Arial"/>
          <w:sz w:val="22"/>
          <w:szCs w:val="22"/>
        </w:rPr>
        <w:t>удельную</w:t>
      </w:r>
      <w:proofErr w:type="gramEnd"/>
      <w:r w:rsidRPr="00B06D21">
        <w:rPr>
          <w:rFonts w:cs="Arial"/>
          <w:sz w:val="22"/>
          <w:szCs w:val="22"/>
        </w:rPr>
        <w:t xml:space="preserve"> энергию;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b</w:t>
      </w:r>
      <w:r w:rsidRPr="00B06D21">
        <w:rPr>
          <w:rFonts w:cs="Arial"/>
          <w:sz w:val="22"/>
          <w:szCs w:val="22"/>
        </w:rPr>
        <w:t xml:space="preserve">) </w:t>
      </w:r>
      <w:proofErr w:type="gramStart"/>
      <w:r w:rsidRPr="00B06D21">
        <w:rPr>
          <w:rFonts w:cs="Arial"/>
          <w:sz w:val="22"/>
          <w:szCs w:val="22"/>
        </w:rPr>
        <w:t>абсолютную</w:t>
      </w:r>
      <w:proofErr w:type="gramEnd"/>
      <w:r w:rsidRPr="00B06D21">
        <w:rPr>
          <w:rFonts w:cs="Arial"/>
          <w:sz w:val="22"/>
          <w:szCs w:val="22"/>
        </w:rPr>
        <w:t xml:space="preserve"> энергию;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Pr="00B06D21">
        <w:rPr>
          <w:rFonts w:cs="Arial"/>
          <w:sz w:val="22"/>
          <w:szCs w:val="22"/>
        </w:rPr>
        <w:t xml:space="preserve">) </w:t>
      </w:r>
      <w:proofErr w:type="gramStart"/>
      <w:r w:rsidRPr="00B06D21">
        <w:rPr>
          <w:rFonts w:cs="Arial"/>
          <w:sz w:val="22"/>
          <w:szCs w:val="22"/>
        </w:rPr>
        <w:t>импульс</w:t>
      </w:r>
      <w:proofErr w:type="gramEnd"/>
      <w:r w:rsidRPr="00B06D21">
        <w:rPr>
          <w:rFonts w:cs="Arial"/>
          <w:sz w:val="22"/>
          <w:szCs w:val="22"/>
        </w:rPr>
        <w:t>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Критерий удельной энергии основан на рассмотрении частиц с максимальным отн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шением между абсолютной кинетической энергией частицы и наименьшей из возможных площадей ее проекций на плоскость (минимальной площадью проекции). Критерий абс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лютной энергии основан на рассмотрении максимально возможной кинетической энергии частицы. Значение импульса может быть определяющим в случае очень крупных частиц с относительно небольшой скоростью.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Пользователь балансировочного станка должен установить потенциальные источн</w:t>
      </w:r>
      <w:r w:rsidRPr="00B06D21">
        <w:rPr>
          <w:rFonts w:cs="Arial"/>
          <w:sz w:val="22"/>
          <w:szCs w:val="22"/>
        </w:rPr>
        <w:t>и</w:t>
      </w:r>
      <w:r w:rsidRPr="00B06D21">
        <w:rPr>
          <w:rFonts w:cs="Arial"/>
          <w:sz w:val="22"/>
          <w:szCs w:val="22"/>
        </w:rPr>
        <w:t>ки опасности на основе трех вышеупомянутых критериев.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А.2</w:t>
      </w:r>
      <w:r w:rsidR="00066122" w:rsidRPr="00066122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Критерий на основе удельной энергии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А.2.1</w:t>
      </w:r>
      <w:r w:rsidR="00066122" w:rsidRPr="00D87D65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 xml:space="preserve">Общие положения 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Удельная энергия </w:t>
      </w:r>
      <w:proofErr w:type="spellStart"/>
      <w:r w:rsidR="001C2708" w:rsidRPr="001C2708">
        <w:rPr>
          <w:rStyle w:val="TNRItalic"/>
          <w:rFonts w:ascii="Cambria" w:hAnsi="Cambria"/>
        </w:rPr>
        <w:t>E</w:t>
      </w:r>
      <w:r w:rsidR="001C2708" w:rsidRPr="001C2708">
        <w:rPr>
          <w:rFonts w:ascii="Cambria" w:hAnsi="Cambria"/>
          <w:vertAlign w:val="subscript"/>
        </w:rPr>
        <w:t>spec</w:t>
      </w:r>
      <w:proofErr w:type="spellEnd"/>
      <w:r w:rsidRPr="00B06D21">
        <w:rPr>
          <w:rFonts w:cs="Arial"/>
          <w:sz w:val="22"/>
          <w:szCs w:val="22"/>
        </w:rPr>
        <w:t xml:space="preserve"> (см. рисунок А.1) представляет собой меру проникающей сп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собности частицы, отрывающейся от ротора.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Удельную энергию частицы </w:t>
      </w:r>
      <w:proofErr w:type="spellStart"/>
      <w:r w:rsidR="001C2708" w:rsidRPr="001C2708">
        <w:rPr>
          <w:rStyle w:val="TNRItalic"/>
          <w:rFonts w:ascii="Cambria" w:hAnsi="Cambria"/>
        </w:rPr>
        <w:t>E</w:t>
      </w:r>
      <w:r w:rsidR="001C2708" w:rsidRPr="001C2708">
        <w:rPr>
          <w:rFonts w:ascii="Cambria" w:hAnsi="Cambria"/>
          <w:vertAlign w:val="subscript"/>
        </w:rPr>
        <w:t>spec</w:t>
      </w:r>
      <w:proofErr w:type="spellEnd"/>
      <w:r w:rsidRPr="00B06D21">
        <w:rPr>
          <w:rFonts w:cs="Arial"/>
          <w:sz w:val="22"/>
          <w:szCs w:val="22"/>
        </w:rPr>
        <w:t xml:space="preserve">, </w:t>
      </w:r>
      <w:proofErr w:type="spellStart"/>
      <w:r w:rsidRPr="00B06D21">
        <w:rPr>
          <w:rFonts w:cs="Arial"/>
          <w:sz w:val="22"/>
          <w:szCs w:val="22"/>
        </w:rPr>
        <w:t>мН</w:t>
      </w:r>
      <w:r w:rsidR="0078762B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/мм</w:t>
      </w:r>
      <w:proofErr w:type="gramStart"/>
      <w:r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Pr="00B06D21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вычисляют</w:t>
      </w:r>
      <w:r w:rsidRPr="00B06D21">
        <w:rPr>
          <w:rFonts w:cs="Arial"/>
          <w:sz w:val="22"/>
          <w:szCs w:val="22"/>
        </w:rPr>
        <w:t xml:space="preserve"> по формуле</w:t>
      </w:r>
    </w:p>
    <w:p w:rsidR="0078762B" w:rsidRPr="00A771D4" w:rsidRDefault="0078762B" w:rsidP="0078762B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="001C2708" w:rsidRPr="001C2708">
        <w:rPr>
          <w:position w:val="-34"/>
          <w:szCs w:val="24"/>
        </w:rPr>
        <w:object w:dxaOrig="2200" w:dyaOrig="800">
          <v:shape id="_x0000_i1026" type="#_x0000_t75" style="width:110.25pt;height:39.75pt" o:ole="">
            <v:imagedata r:id="rId17" o:title=""/>
          </v:shape>
          <o:OLEObject Type="Embed" ProgID="Equation.DSMT4" ShapeID="_x0000_i1026" DrawAspect="Content" ObjectID="_1812468760" r:id="rId18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А.1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proofErr w:type="spellStart"/>
      <w:r w:rsidR="001C2708" w:rsidRPr="001C2708">
        <w:rPr>
          <w:rStyle w:val="TNRItalic"/>
          <w:rFonts w:ascii="Cambria" w:hAnsi="Cambria"/>
        </w:rPr>
        <w:t>E</w:t>
      </w:r>
      <w:r w:rsidR="001C2708" w:rsidRPr="001C2708">
        <w:rPr>
          <w:rFonts w:ascii="Cambria" w:hAnsi="Cambria"/>
          <w:szCs w:val="24"/>
          <w:vertAlign w:val="subscript"/>
        </w:rPr>
        <w:t>abs</w:t>
      </w:r>
      <w:proofErr w:type="spellEnd"/>
      <w:r w:rsidRPr="00B06D21">
        <w:rPr>
          <w:rFonts w:cs="Arial"/>
          <w:sz w:val="22"/>
          <w:szCs w:val="22"/>
        </w:rPr>
        <w:t xml:space="preserve"> </w:t>
      </w:r>
      <w:r w:rsidR="001C2708">
        <w:rPr>
          <w:rFonts w:cs="Arial"/>
          <w:sz w:val="22"/>
          <w:szCs w:val="22"/>
        </w:rPr>
        <w:t>–</w:t>
      </w:r>
      <w:r w:rsidRPr="00B06D21">
        <w:rPr>
          <w:rFonts w:cs="Arial"/>
          <w:sz w:val="22"/>
          <w:szCs w:val="22"/>
        </w:rPr>
        <w:t xml:space="preserve"> абсолютная энергия частицы </w:t>
      </w:r>
      <w:r w:rsidR="001C2708">
        <w:rPr>
          <w:rFonts w:cs="Arial"/>
          <w:sz w:val="22"/>
          <w:szCs w:val="22"/>
        </w:rPr>
        <w:t>(</w:t>
      </w:r>
      <w:r w:rsidRPr="00B06D21">
        <w:rPr>
          <w:rFonts w:cs="Arial"/>
          <w:sz w:val="22"/>
          <w:szCs w:val="22"/>
        </w:rPr>
        <w:t>см. А.3.1), мН</w:t>
      </w:r>
      <w:r w:rsidR="0078762B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r w:rsidRPr="00B06D21">
        <w:rPr>
          <w:rStyle w:val="af3"/>
          <w:rFonts w:cs="Arial"/>
          <w:sz w:val="22"/>
          <w:szCs w:val="22"/>
        </w:rPr>
        <w:footnoteReference w:customMarkFollows="1" w:id="2"/>
        <w:t>1)</w:t>
      </w:r>
      <w:r w:rsidRPr="00B06D21">
        <w:rPr>
          <w:rFonts w:cs="Arial"/>
          <w:sz w:val="22"/>
          <w:szCs w:val="22"/>
        </w:rPr>
        <w:t>;</w:t>
      </w:r>
    </w:p>
    <w:p w:rsidR="00B06D21" w:rsidRPr="00B06D21" w:rsidRDefault="001C2708" w:rsidP="00B06D21">
      <w:pPr>
        <w:keepNext/>
        <w:rPr>
          <w:rFonts w:cs="Arial"/>
          <w:sz w:val="22"/>
          <w:szCs w:val="22"/>
        </w:rPr>
      </w:pPr>
      <w:proofErr w:type="spellStart"/>
      <w:r w:rsidRPr="001C2708">
        <w:rPr>
          <w:rStyle w:val="TNRItalic"/>
          <w:rFonts w:ascii="Cambria" w:hAnsi="Cambria"/>
        </w:rPr>
        <w:t>A</w:t>
      </w:r>
      <w:r w:rsidRPr="001C2708">
        <w:rPr>
          <w:rFonts w:ascii="Cambria" w:hAnsi="Cambria"/>
          <w:szCs w:val="24"/>
          <w:vertAlign w:val="subscript"/>
        </w:rPr>
        <w:t>p</w:t>
      </w:r>
      <w:proofErr w:type="spellEnd"/>
      <w:r>
        <w:rPr>
          <w:rFonts w:cs="Arial"/>
          <w:sz w:val="22"/>
          <w:szCs w:val="22"/>
        </w:rPr>
        <w:t xml:space="preserve"> –</w:t>
      </w:r>
      <w:r w:rsidR="00B06D21" w:rsidRPr="00B06D21">
        <w:rPr>
          <w:rFonts w:cs="Arial"/>
          <w:sz w:val="22"/>
          <w:szCs w:val="22"/>
        </w:rPr>
        <w:t xml:space="preserve"> минимальная площадь проекции частицы, мм</w:t>
      </w:r>
      <w:proofErr w:type="gramStart"/>
      <w:r w:rsidR="00B06D21"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="00B06D21" w:rsidRPr="00B06D21">
        <w:rPr>
          <w:rFonts w:cs="Arial"/>
          <w:sz w:val="22"/>
          <w:szCs w:val="22"/>
        </w:rPr>
        <w:t>;</w:t>
      </w:r>
    </w:p>
    <w:p w:rsidR="00B06D21" w:rsidRPr="00B06D21" w:rsidRDefault="001C2708" w:rsidP="00B06D21">
      <w:pPr>
        <w:keepNext/>
        <w:rPr>
          <w:rFonts w:cs="Arial"/>
          <w:sz w:val="22"/>
          <w:szCs w:val="22"/>
        </w:rPr>
      </w:pPr>
      <w:r w:rsidRPr="001C2708">
        <w:rPr>
          <w:rStyle w:val="TNRItalic"/>
          <w:rFonts w:ascii="Cambria" w:hAnsi="Cambria"/>
        </w:rPr>
        <w:t>m</w:t>
      </w:r>
      <w:r>
        <w:rPr>
          <w:rStyle w:val="TNRItalic"/>
          <w:rFonts w:ascii="Cambria" w:hAnsi="Cambria"/>
        </w:rPr>
        <w:t xml:space="preserve"> –</w:t>
      </w:r>
      <w:r w:rsidR="00B06D21" w:rsidRPr="00B06D21">
        <w:rPr>
          <w:rFonts w:cs="Arial"/>
          <w:sz w:val="22"/>
          <w:szCs w:val="22"/>
        </w:rPr>
        <w:t xml:space="preserve"> масса частицы, </w:t>
      </w:r>
      <w:proofErr w:type="gramStart"/>
      <w:r w:rsidR="00B06D21" w:rsidRPr="00B06D21">
        <w:rPr>
          <w:rFonts w:cs="Arial"/>
          <w:sz w:val="22"/>
          <w:szCs w:val="22"/>
        </w:rPr>
        <w:t>г</w:t>
      </w:r>
      <w:proofErr w:type="gramEnd"/>
      <w:r w:rsidR="00B06D21" w:rsidRPr="00B06D21">
        <w:rPr>
          <w:rFonts w:cs="Arial"/>
          <w:sz w:val="22"/>
          <w:szCs w:val="22"/>
        </w:rPr>
        <w:t>;</w:t>
      </w:r>
    </w:p>
    <w:p w:rsidR="00B06D21" w:rsidRDefault="001C2708" w:rsidP="00B06D21">
      <w:pPr>
        <w:rPr>
          <w:rFonts w:cs="Arial"/>
          <w:sz w:val="22"/>
          <w:szCs w:val="22"/>
        </w:rPr>
      </w:pPr>
      <w:r w:rsidRPr="001C2708">
        <w:rPr>
          <w:rStyle w:val="TNRItalic"/>
          <w:rFonts w:ascii="Cambria" w:hAnsi="Cambria"/>
        </w:rPr>
        <w:t>v</w:t>
      </w:r>
      <w:r>
        <w:rPr>
          <w:rStyle w:val="TNRItalic"/>
        </w:rPr>
        <w:t xml:space="preserve"> –</w:t>
      </w:r>
      <w:r w:rsidR="00B06D21" w:rsidRPr="00B06D21">
        <w:rPr>
          <w:rFonts w:cs="Arial"/>
          <w:sz w:val="22"/>
          <w:szCs w:val="22"/>
        </w:rPr>
        <w:t xml:space="preserve"> скорость поступательного движения частицы, м/</w:t>
      </w:r>
      <w:proofErr w:type="gramStart"/>
      <w:r w:rsidR="00B06D21" w:rsidRPr="00B06D21">
        <w:rPr>
          <w:rFonts w:cs="Arial"/>
          <w:sz w:val="22"/>
          <w:szCs w:val="22"/>
        </w:rPr>
        <w:t>с</w:t>
      </w:r>
      <w:proofErr w:type="gramEnd"/>
      <w:r w:rsidR="00B06D21" w:rsidRPr="00B06D21">
        <w:rPr>
          <w:rFonts w:cs="Arial"/>
          <w:sz w:val="22"/>
          <w:szCs w:val="22"/>
        </w:rPr>
        <w:t>.</w:t>
      </w:r>
    </w:p>
    <w:p w:rsidR="001C2708" w:rsidRPr="00B06D21" w:rsidRDefault="001C2708" w:rsidP="001C2708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Способ определения минимальной площади проекции частицы показан на рисунке А.2 [для оценки проникающей способности частицы в соответствии с формулой (А.2) след</w:t>
      </w:r>
      <w:r w:rsidRPr="00B06D21">
        <w:rPr>
          <w:rFonts w:cs="Arial"/>
          <w:sz w:val="22"/>
          <w:szCs w:val="22"/>
        </w:rPr>
        <w:t>у</w:t>
      </w:r>
      <w:r w:rsidRPr="00B06D21">
        <w:rPr>
          <w:rFonts w:cs="Arial"/>
          <w:sz w:val="22"/>
          <w:szCs w:val="22"/>
        </w:rPr>
        <w:t>ет рассматривать частицы разных форм и из разных материалов].</w:t>
      </w:r>
    </w:p>
    <w:p w:rsidR="00B06D21" w:rsidRPr="00B06D21" w:rsidRDefault="00655285" w:rsidP="00B06D21">
      <w:pPr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>
            <wp:extent cx="6120765" cy="4036060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А.1.t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00B" w:rsidRPr="001A60EA" w:rsidRDefault="00DC300B" w:rsidP="00EF5806">
      <w:pPr>
        <w:suppressAutoHyphens/>
        <w:spacing w:before="120"/>
        <w:ind w:left="425" w:hanging="425"/>
        <w:jc w:val="center"/>
        <w:rPr>
          <w:sz w:val="18"/>
          <w:szCs w:val="18"/>
          <w:lang w:eastAsia="en-US"/>
        </w:rPr>
      </w:pPr>
      <w:r w:rsidRPr="00DC300B">
        <w:rPr>
          <w:sz w:val="18"/>
          <w:szCs w:val="18"/>
        </w:rPr>
        <w:t>Y</w:t>
      </w:r>
      <w:r w:rsidRPr="00DC300B">
        <w:rPr>
          <w:rStyle w:val="70"/>
          <w:rFonts w:ascii="Cambria" w:hAnsi="Cambria"/>
          <w:sz w:val="20"/>
          <w:lang w:val="ru-RU"/>
        </w:rPr>
        <w:t xml:space="preserve"> </w:t>
      </w:r>
      <w:r>
        <w:rPr>
          <w:sz w:val="18"/>
          <w:szCs w:val="18"/>
          <w:lang w:eastAsia="en-US"/>
        </w:rPr>
        <w:t xml:space="preserve">– удельная энергия частицы </w:t>
      </w:r>
      <w:proofErr w:type="spellStart"/>
      <w:r w:rsidRPr="00DC300B">
        <w:rPr>
          <w:rStyle w:val="TNRItalic"/>
          <w:rFonts w:ascii="Cambria" w:hAnsi="Cambria"/>
          <w:sz w:val="20"/>
        </w:rPr>
        <w:t>E</w:t>
      </w:r>
      <w:r w:rsidRPr="00DC300B">
        <w:rPr>
          <w:rFonts w:ascii="Cambria" w:hAnsi="Cambria"/>
          <w:sz w:val="20"/>
          <w:vertAlign w:val="subscript"/>
        </w:rPr>
        <w:t>spec</w:t>
      </w:r>
      <w:proofErr w:type="spellEnd"/>
      <w:r>
        <w:rPr>
          <w:sz w:val="18"/>
          <w:szCs w:val="18"/>
          <w:lang w:eastAsia="en-US"/>
        </w:rPr>
        <w:t xml:space="preserve">, </w:t>
      </w:r>
      <w:r>
        <w:rPr>
          <w:rFonts w:cs="Arial"/>
          <w:sz w:val="18"/>
          <w:szCs w:val="18"/>
        </w:rPr>
        <w:t>мН</w:t>
      </w:r>
      <w:r w:rsidRPr="00DC300B">
        <w:rPr>
          <w:rStyle w:val="Symbol"/>
          <w:rFonts w:ascii="Arial" w:hAnsi="Arial" w:cs="Arial"/>
          <w:sz w:val="18"/>
          <w:szCs w:val="18"/>
        </w:rPr>
        <w:sym w:font="Symbol" w:char="F0D7"/>
      </w:r>
      <w:r>
        <w:rPr>
          <w:rStyle w:val="Symbol"/>
          <w:rFonts w:ascii="Arial" w:hAnsi="Arial" w:cs="Arial"/>
          <w:sz w:val="18"/>
          <w:szCs w:val="18"/>
        </w:rPr>
        <w:t>м</w:t>
      </w:r>
      <w:r w:rsidRPr="00DC300B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>мм</w:t>
      </w:r>
      <w:proofErr w:type="gramStart"/>
      <w:r w:rsidRPr="00DC300B">
        <w:rPr>
          <w:rFonts w:cs="Arial"/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  <w:lang w:eastAsia="en-US"/>
        </w:rPr>
        <w:t xml:space="preserve">; </w:t>
      </w:r>
      <w:r w:rsidR="00EF5806" w:rsidRPr="00EF5806">
        <w:rPr>
          <w:sz w:val="18"/>
          <w:szCs w:val="18"/>
        </w:rPr>
        <w:t>X</w:t>
      </w:r>
      <w:r w:rsidR="00EF5806" w:rsidRPr="00EF5806">
        <w:rPr>
          <w:rStyle w:val="70"/>
          <w:rFonts w:ascii="Cambria" w:hAnsi="Cambria"/>
          <w:sz w:val="20"/>
          <w:lang w:val="ru-RU"/>
        </w:rPr>
        <w:t xml:space="preserve"> </w:t>
      </w:r>
      <w:r w:rsidR="00EF5806">
        <w:rPr>
          <w:rStyle w:val="70"/>
          <w:rFonts w:ascii="Cambria" w:hAnsi="Cambria"/>
          <w:sz w:val="20"/>
          <w:lang w:val="ru-RU"/>
        </w:rPr>
        <w:t>–</w:t>
      </w:r>
      <w:r>
        <w:rPr>
          <w:sz w:val="18"/>
          <w:szCs w:val="18"/>
          <w:lang w:eastAsia="en-US"/>
        </w:rPr>
        <w:t xml:space="preserve"> </w:t>
      </w:r>
      <w:r w:rsidR="00EF5806">
        <w:rPr>
          <w:sz w:val="18"/>
          <w:szCs w:val="18"/>
          <w:lang w:eastAsia="en-US"/>
        </w:rPr>
        <w:t xml:space="preserve">удельная масса частицы </w:t>
      </w:r>
      <w:r w:rsidR="00EF5806" w:rsidRPr="00EF5806">
        <w:rPr>
          <w:rStyle w:val="TNRItalic"/>
          <w:rFonts w:ascii="Cambria" w:hAnsi="Cambria"/>
          <w:sz w:val="20"/>
        </w:rPr>
        <w:t>m</w:t>
      </w:r>
      <w:r w:rsidR="00EF5806" w:rsidRPr="00EF5806">
        <w:rPr>
          <w:rStyle w:val="ArialRegular"/>
          <w:rFonts w:ascii="Cambria" w:eastAsia="MS Mincho" w:hAnsi="Cambria"/>
          <w:b w:val="0"/>
          <w:sz w:val="20"/>
        </w:rPr>
        <w:t>/</w:t>
      </w:r>
      <w:proofErr w:type="spellStart"/>
      <w:r w:rsidR="00EF5806" w:rsidRPr="00EF5806">
        <w:rPr>
          <w:rStyle w:val="TNRItalic"/>
          <w:rFonts w:ascii="Cambria" w:hAnsi="Cambria"/>
          <w:sz w:val="20"/>
        </w:rPr>
        <w:t>A</w:t>
      </w:r>
      <w:r w:rsidR="00EF5806" w:rsidRPr="00EF5806">
        <w:rPr>
          <w:rStyle w:val="ArialRegular"/>
          <w:rFonts w:ascii="Cambria" w:eastAsia="MS Mincho" w:hAnsi="Cambria"/>
          <w:b w:val="0"/>
          <w:sz w:val="20"/>
          <w:vertAlign w:val="subscript"/>
        </w:rPr>
        <w:t>p</w:t>
      </w:r>
      <w:proofErr w:type="spellEnd"/>
      <w:r w:rsidR="00EF5806">
        <w:rPr>
          <w:sz w:val="18"/>
          <w:szCs w:val="18"/>
          <w:lang w:eastAsia="en-US"/>
        </w:rPr>
        <w:t>,</w:t>
      </w:r>
      <w:r w:rsidR="00EF5806" w:rsidRPr="00EF5806">
        <w:rPr>
          <w:szCs w:val="24"/>
        </w:rPr>
        <w:t xml:space="preserve"> </w:t>
      </w:r>
      <w:r w:rsidR="00EF5806" w:rsidRPr="00EF5806">
        <w:rPr>
          <w:sz w:val="18"/>
          <w:szCs w:val="18"/>
        </w:rPr>
        <w:t>г/</w:t>
      </w:r>
      <w:r w:rsidR="00EF5806">
        <w:rPr>
          <w:sz w:val="18"/>
          <w:szCs w:val="18"/>
        </w:rPr>
        <w:t>мм</w:t>
      </w:r>
      <w:r w:rsidR="00EF5806" w:rsidRPr="00EF5806">
        <w:rPr>
          <w:sz w:val="18"/>
          <w:szCs w:val="18"/>
          <w:vertAlign w:val="superscript"/>
        </w:rPr>
        <w:t>2</w:t>
      </w:r>
      <w:r w:rsidR="00EF5806">
        <w:rPr>
          <w:sz w:val="18"/>
          <w:szCs w:val="18"/>
          <w:lang w:eastAsia="en-US"/>
        </w:rPr>
        <w:t xml:space="preserve">; </w:t>
      </w:r>
      <w:r w:rsidR="00EF5806" w:rsidRPr="00EF5806">
        <w:rPr>
          <w:rStyle w:val="TNRItalic"/>
          <w:rFonts w:ascii="Cambria" w:hAnsi="Cambria"/>
          <w:sz w:val="20"/>
        </w:rPr>
        <w:t>v</w:t>
      </w:r>
      <w:r w:rsidR="00EF5806">
        <w:rPr>
          <w:sz w:val="18"/>
          <w:szCs w:val="18"/>
          <w:lang w:eastAsia="en-US"/>
        </w:rPr>
        <w:t xml:space="preserve"> – поступательная скорость частицы, м/с</w:t>
      </w:r>
    </w:p>
    <w:p w:rsidR="00B06D21" w:rsidRDefault="00B06D21" w:rsidP="00B06D21">
      <w:pPr>
        <w:pStyle w:val="Figuretitle"/>
        <w:spacing w:line="360" w:lineRule="auto"/>
        <w:rPr>
          <w:rFonts w:cs="Arial"/>
          <w:b w:val="0"/>
          <w:sz w:val="22"/>
          <w:szCs w:val="22"/>
          <w:lang w:val="ru-RU"/>
        </w:rPr>
      </w:pPr>
      <w:r w:rsidRPr="00B06D21">
        <w:rPr>
          <w:rFonts w:cs="Arial"/>
          <w:b w:val="0"/>
          <w:sz w:val="22"/>
          <w:szCs w:val="22"/>
          <w:lang w:val="ru-RU"/>
        </w:rPr>
        <w:t>Рисунок А.1 – Зависимость удельной энергии от удельной массы и поступательной скорости движения частицы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1"/>
        <w:gridCol w:w="1661"/>
        <w:gridCol w:w="1629"/>
        <w:gridCol w:w="3284"/>
      </w:tblGrid>
      <w:tr w:rsidR="001C2708" w:rsidRPr="004F711A" w:rsidTr="00CB32D0"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CB32D0" w:rsidP="00CB32D0">
            <w:pPr>
              <w:pStyle w:val="Figuresubtitle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25DA66FA" wp14:editId="46AD397F">
                  <wp:extent cx="1438275" cy="8953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CB32D0" w:rsidP="00CB32D0">
            <w:pPr>
              <w:pStyle w:val="Figuresubtitle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7E838B35" wp14:editId="17807ACD">
                  <wp:extent cx="1552575" cy="8858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CB32D0" w:rsidP="00CB32D0">
            <w:pPr>
              <w:pStyle w:val="Figuresubtitle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36F3B868" wp14:editId="3EF62E85">
                  <wp:extent cx="1476375" cy="8477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708" w:rsidRPr="004F711A" w:rsidTr="00CB32D0"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1C2708" w:rsidP="00CB32D0">
            <w:pPr>
              <w:pStyle w:val="Figuresubtitle"/>
              <w:autoSpaceDE w:val="0"/>
              <w:autoSpaceDN w:val="0"/>
              <w:adjustRightInd w:val="0"/>
              <w:rPr>
                <w:b w:val="0"/>
                <w:lang w:val="ru-RU"/>
              </w:rPr>
            </w:pPr>
            <w:r w:rsidRPr="00CB32D0">
              <w:rPr>
                <w:b w:val="0"/>
                <w:szCs w:val="24"/>
              </w:rPr>
              <w:t xml:space="preserve">a) </w:t>
            </w:r>
            <w:r w:rsidR="00CB32D0">
              <w:rPr>
                <w:b w:val="0"/>
                <w:szCs w:val="24"/>
                <w:lang w:val="ru-RU"/>
              </w:rPr>
              <w:t>Шар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1C2708" w:rsidP="00CB32D0">
            <w:pPr>
              <w:pStyle w:val="Figuresubtitle"/>
              <w:autoSpaceDE w:val="0"/>
              <w:autoSpaceDN w:val="0"/>
              <w:adjustRightInd w:val="0"/>
              <w:rPr>
                <w:b w:val="0"/>
                <w:lang w:val="ru-RU"/>
              </w:rPr>
            </w:pPr>
            <w:r w:rsidRPr="00CB32D0">
              <w:rPr>
                <w:b w:val="0"/>
                <w:szCs w:val="24"/>
              </w:rPr>
              <w:t xml:space="preserve">b) </w:t>
            </w:r>
            <w:r w:rsidR="00CB32D0">
              <w:rPr>
                <w:b w:val="0"/>
                <w:szCs w:val="24"/>
                <w:lang w:val="ru-RU"/>
              </w:rPr>
              <w:t>Кубоид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1C2708" w:rsidP="00CB32D0">
            <w:pPr>
              <w:pStyle w:val="Figuresubtitle"/>
              <w:autoSpaceDE w:val="0"/>
              <w:autoSpaceDN w:val="0"/>
              <w:adjustRightInd w:val="0"/>
              <w:rPr>
                <w:b w:val="0"/>
                <w:lang w:val="ru-RU"/>
              </w:rPr>
            </w:pPr>
            <w:r w:rsidRPr="00CB32D0">
              <w:rPr>
                <w:b w:val="0"/>
                <w:szCs w:val="24"/>
              </w:rPr>
              <w:t xml:space="preserve">c) </w:t>
            </w:r>
            <w:r w:rsidR="00CB32D0">
              <w:rPr>
                <w:b w:val="0"/>
                <w:szCs w:val="24"/>
                <w:lang w:val="ru-RU"/>
              </w:rPr>
              <w:t>Гайка</w:t>
            </w:r>
          </w:p>
        </w:tc>
      </w:tr>
      <w:tr w:rsidR="001C2708" w:rsidRPr="004F711A" w:rsidTr="00CB32D0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4F711A" w:rsidRDefault="00CB32D0" w:rsidP="00CB32D0">
            <w:pPr>
              <w:pStyle w:val="Figuresubtitle"/>
              <w:autoSpaceDE w:val="0"/>
              <w:autoSpaceDN w:val="0"/>
              <w:adjustRightInd w:val="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124127" wp14:editId="6C5A220C">
                  <wp:extent cx="1590675" cy="8858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4F711A" w:rsidRDefault="00CB32D0" w:rsidP="00CB32D0">
            <w:pPr>
              <w:pStyle w:val="Figuresubtitle"/>
              <w:autoSpaceDE w:val="0"/>
              <w:autoSpaceDN w:val="0"/>
              <w:adjustRightInd w:val="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D91EFE" wp14:editId="1C86E10C">
                  <wp:extent cx="1590675" cy="8382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708" w:rsidRPr="004F711A" w:rsidTr="00CB32D0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1C2708" w:rsidP="00CB32D0">
            <w:pPr>
              <w:pStyle w:val="Figuresubtitle"/>
              <w:autoSpaceDE w:val="0"/>
              <w:autoSpaceDN w:val="0"/>
              <w:adjustRightInd w:val="0"/>
              <w:rPr>
                <w:b w:val="0"/>
                <w:szCs w:val="24"/>
                <w:lang w:val="ru-RU"/>
              </w:rPr>
            </w:pPr>
            <w:r w:rsidRPr="00CB32D0">
              <w:rPr>
                <w:b w:val="0"/>
                <w:szCs w:val="24"/>
                <w:lang w:val="ru-RU"/>
              </w:rPr>
              <w:t xml:space="preserve">d) </w:t>
            </w:r>
            <w:r w:rsidR="00CB32D0">
              <w:rPr>
                <w:b w:val="0"/>
                <w:szCs w:val="24"/>
                <w:lang w:val="ru-RU"/>
              </w:rPr>
              <w:t>Кубоид</w:t>
            </w:r>
            <w:r w:rsidRPr="00CB32D0">
              <w:rPr>
                <w:b w:val="0"/>
                <w:szCs w:val="24"/>
                <w:lang w:val="ru-RU"/>
              </w:rPr>
              <w:t xml:space="preserve"> </w:t>
            </w:r>
            <w:r w:rsidR="00CB32D0">
              <w:rPr>
                <w:b w:val="0"/>
                <w:szCs w:val="24"/>
                <w:lang w:val="ru-RU"/>
              </w:rPr>
              <w:t>с пирамидальным острием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708" w:rsidRPr="00CB32D0" w:rsidRDefault="001C2708" w:rsidP="00CB32D0">
            <w:pPr>
              <w:pStyle w:val="Figuresubtitle"/>
              <w:autoSpaceDE w:val="0"/>
              <w:autoSpaceDN w:val="0"/>
              <w:adjustRightInd w:val="0"/>
              <w:rPr>
                <w:b w:val="0"/>
                <w:szCs w:val="24"/>
                <w:lang w:val="ru-RU"/>
              </w:rPr>
            </w:pPr>
            <w:r w:rsidRPr="00CB32D0">
              <w:rPr>
                <w:b w:val="0"/>
                <w:szCs w:val="24"/>
                <w:lang w:val="ru-RU"/>
              </w:rPr>
              <w:t xml:space="preserve">e) </w:t>
            </w:r>
            <w:r w:rsidR="00CB32D0">
              <w:rPr>
                <w:b w:val="0"/>
                <w:szCs w:val="24"/>
                <w:lang w:val="ru-RU"/>
              </w:rPr>
              <w:t>Кубоид</w:t>
            </w:r>
            <w:r w:rsidR="00CB32D0" w:rsidRPr="00CB32D0">
              <w:rPr>
                <w:b w:val="0"/>
                <w:szCs w:val="24"/>
                <w:lang w:val="ru-RU"/>
              </w:rPr>
              <w:t xml:space="preserve"> </w:t>
            </w:r>
            <w:r w:rsidR="00CB32D0">
              <w:rPr>
                <w:b w:val="0"/>
                <w:szCs w:val="24"/>
                <w:lang w:val="ru-RU"/>
              </w:rPr>
              <w:t>с призматическим острием</w:t>
            </w:r>
          </w:p>
        </w:tc>
      </w:tr>
    </w:tbl>
    <w:p w:rsidR="00B06D21" w:rsidRPr="001C2708" w:rsidRDefault="00B06D21" w:rsidP="00B06D21">
      <w:pPr>
        <w:pStyle w:val="Figuretitle"/>
        <w:spacing w:line="360" w:lineRule="auto"/>
        <w:rPr>
          <w:rFonts w:cs="Arial"/>
          <w:b w:val="0"/>
          <w:sz w:val="22"/>
          <w:szCs w:val="22"/>
          <w:lang w:val="ru-RU"/>
        </w:rPr>
      </w:pPr>
      <w:r w:rsidRPr="001C2708">
        <w:rPr>
          <w:rFonts w:cs="Arial"/>
          <w:b w:val="0"/>
          <w:sz w:val="22"/>
          <w:szCs w:val="22"/>
          <w:lang w:val="ru-RU"/>
        </w:rPr>
        <w:t>Рисунок А.2 – Минимальная площадь проекции для тел разной формы</w:t>
      </w:r>
    </w:p>
    <w:p w:rsidR="001C2708" w:rsidRPr="00B06D21" w:rsidRDefault="001C2708" w:rsidP="00CB32D0">
      <w:pPr>
        <w:widowControl w:val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lastRenderedPageBreak/>
        <w:t xml:space="preserve">Проникающую способность частицы </w:t>
      </w:r>
      <w:r w:rsidRPr="00B06D21">
        <w:rPr>
          <w:rFonts w:cs="Arial"/>
          <w:position w:val="-14"/>
          <w:sz w:val="22"/>
          <w:szCs w:val="22"/>
        </w:rPr>
        <w:object w:dxaOrig="400" w:dyaOrig="380">
          <v:shape id="_x0000_i1027" type="#_x0000_t75" style="width:20.25pt;height:18.75pt" o:ole="">
            <v:imagedata r:id="rId25" o:title=""/>
          </v:shape>
          <o:OLEObject Type="Embed" ProgID="Equation.3" ShapeID="_x0000_i1027" DrawAspect="Content" ObjectID="_1812468761" r:id="rId26"/>
        </w:object>
      </w:r>
      <w:r w:rsidRPr="00B06D21">
        <w:rPr>
          <w:rFonts w:cs="Arial"/>
          <w:sz w:val="22"/>
          <w:szCs w:val="22"/>
        </w:rPr>
        <w:t>, мН</w:t>
      </w:r>
      <w:r w:rsidRPr="00B06D21">
        <w:rPr>
          <w:rFonts w:cs="Arial"/>
          <w:position w:val="-10"/>
          <w:sz w:val="22"/>
          <w:szCs w:val="22"/>
        </w:rPr>
        <w:object w:dxaOrig="160" w:dyaOrig="220">
          <v:shape id="_x0000_i1028" type="#_x0000_t75" style="width:8.25pt;height:11.25pt" o:ole="">
            <v:imagedata r:id="rId27" o:title=""/>
          </v:shape>
          <o:OLEObject Type="Embed" ProgID="Equation.3" ShapeID="_x0000_i1028" DrawAspect="Content" ObjectID="_1812468762" r:id="rId28"/>
        </w:object>
      </w:r>
      <w:r w:rsidRPr="00B06D21">
        <w:rPr>
          <w:rFonts w:cs="Arial"/>
          <w:sz w:val="22"/>
          <w:szCs w:val="22"/>
        </w:rPr>
        <w:t>м/мм</w:t>
      </w:r>
      <w:proofErr w:type="gramStart"/>
      <w:r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Pr="00B06D21">
        <w:rPr>
          <w:rFonts w:cs="Arial"/>
          <w:sz w:val="22"/>
          <w:szCs w:val="22"/>
        </w:rPr>
        <w:t>, определенную для эталонного ударника заданной формы (см. рисунок А.3 и таблицу А.1) с заданной удельной энергией, рассчитывают по формуле</w:t>
      </w:r>
    </w:p>
    <w:p w:rsidR="00B57BF6" w:rsidRPr="00A771D4" w:rsidRDefault="00B57BF6" w:rsidP="00B57BF6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="00066122" w:rsidRPr="00B57BF6">
        <w:rPr>
          <w:position w:val="-16"/>
          <w:szCs w:val="24"/>
        </w:rPr>
        <w:object w:dxaOrig="1939" w:dyaOrig="400">
          <v:shape id="_x0000_i1029" type="#_x0000_t75" style="width:96.75pt;height:20.25pt" o:ole="">
            <v:imagedata r:id="rId29" o:title=""/>
          </v:shape>
          <o:OLEObject Type="Embed" ProgID="Equation.DSMT4" ShapeID="_x0000_i1029" DrawAspect="Content" ObjectID="_1812468763" r:id="rId30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А.2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1C2708" w:rsidRPr="00B06D21" w:rsidRDefault="001C2708" w:rsidP="001C2708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r w:rsidR="00B57BF6" w:rsidRPr="004F711A">
        <w:rPr>
          <w:rStyle w:val="TNRItalic"/>
        </w:rPr>
        <w:t>f</w:t>
      </w:r>
      <w:r w:rsidR="00B57BF6">
        <w:rPr>
          <w:rStyle w:val="TNRItalic"/>
        </w:rPr>
        <w:t> </w:t>
      </w:r>
      <w:proofErr w:type="spellStart"/>
      <w:r w:rsidR="00B57BF6" w:rsidRPr="004F711A">
        <w:rPr>
          <w:vertAlign w:val="subscript"/>
        </w:rPr>
        <w:t>P,rel</w:t>
      </w:r>
      <w:proofErr w:type="spellEnd"/>
      <w:r w:rsidRPr="00B06D21">
        <w:rPr>
          <w:rFonts w:cs="Arial"/>
          <w:sz w:val="22"/>
          <w:szCs w:val="22"/>
        </w:rPr>
        <w:t xml:space="preserve"> </w:t>
      </w:r>
      <w:r w:rsidR="00B57BF6">
        <w:rPr>
          <w:rFonts w:cs="Arial"/>
          <w:sz w:val="22"/>
          <w:szCs w:val="22"/>
        </w:rPr>
        <w:t>–</w:t>
      </w:r>
      <w:r w:rsidRPr="00B06D21">
        <w:rPr>
          <w:rFonts w:cs="Arial"/>
          <w:sz w:val="22"/>
          <w:szCs w:val="22"/>
        </w:rPr>
        <w:t xml:space="preserve"> безразмерный коэффициент проникающей способности </w:t>
      </w:r>
      <w:proofErr w:type="gramStart"/>
      <w:r w:rsidRPr="00B06D21">
        <w:rPr>
          <w:rFonts w:cs="Arial"/>
          <w:sz w:val="22"/>
          <w:szCs w:val="22"/>
        </w:rPr>
        <w:t>частицы</w:t>
      </w:r>
      <w:proofErr w:type="gramEnd"/>
      <w:r w:rsidRPr="00B06D21">
        <w:rPr>
          <w:rFonts w:cs="Arial"/>
          <w:sz w:val="22"/>
          <w:szCs w:val="22"/>
        </w:rPr>
        <w:t xml:space="preserve"> с данной удельной энергией относительно проникающей способности эталонного ударника (опред</w:t>
      </w:r>
      <w:r w:rsidRPr="00B06D21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>ляется материалом и формой частицы);</w:t>
      </w:r>
    </w:p>
    <w:p w:rsidR="00B06D21" w:rsidRPr="00B06D21" w:rsidRDefault="00B57BF6" w:rsidP="00B06D21">
      <w:pPr>
        <w:rPr>
          <w:rFonts w:cs="Arial"/>
          <w:sz w:val="22"/>
          <w:szCs w:val="22"/>
        </w:rPr>
      </w:pPr>
      <w:proofErr w:type="spellStart"/>
      <w:r w:rsidRPr="001C2708">
        <w:rPr>
          <w:rStyle w:val="TNRItalic"/>
          <w:rFonts w:ascii="Cambria" w:hAnsi="Cambria"/>
        </w:rPr>
        <w:t>E</w:t>
      </w:r>
      <w:r w:rsidRPr="001C2708">
        <w:rPr>
          <w:rFonts w:ascii="Cambria" w:hAnsi="Cambria"/>
          <w:vertAlign w:val="subscript"/>
        </w:rPr>
        <w:t>spec</w:t>
      </w:r>
      <w:proofErr w:type="spellEnd"/>
      <w:r w:rsidR="00B06D21" w:rsidRPr="00B06D21">
        <w:rPr>
          <w:rFonts w:cs="Arial"/>
          <w:sz w:val="22"/>
          <w:szCs w:val="22"/>
        </w:rPr>
        <w:t xml:space="preserve"> </w:t>
      </w:r>
      <w:r w:rsidRPr="00B57BF6">
        <w:rPr>
          <w:rFonts w:cs="Arial"/>
          <w:sz w:val="22"/>
          <w:szCs w:val="22"/>
        </w:rPr>
        <w:t>–</w:t>
      </w:r>
      <w:r w:rsidR="00B06D21" w:rsidRPr="00B06D21">
        <w:rPr>
          <w:rFonts w:cs="Arial"/>
          <w:sz w:val="22"/>
          <w:szCs w:val="22"/>
        </w:rPr>
        <w:t xml:space="preserve"> удельная энергия частицы, мН</w:t>
      </w:r>
      <w:r w:rsidR="00B06D21" w:rsidRPr="00B06D21">
        <w:rPr>
          <w:rFonts w:cs="Arial"/>
          <w:position w:val="-10"/>
          <w:sz w:val="22"/>
          <w:szCs w:val="22"/>
        </w:rPr>
        <w:object w:dxaOrig="160" w:dyaOrig="220">
          <v:shape id="_x0000_i1030" type="#_x0000_t75" style="width:8.25pt;height:11.25pt" o:ole="">
            <v:imagedata r:id="rId31" o:title=""/>
          </v:shape>
          <o:OLEObject Type="Embed" ProgID="Equation.3" ShapeID="_x0000_i1030" DrawAspect="Content" ObjectID="_1812468764" r:id="rId32"/>
        </w:object>
      </w:r>
      <w:r w:rsidR="00B06D21" w:rsidRPr="00B06D21">
        <w:rPr>
          <w:rFonts w:cs="Arial"/>
          <w:sz w:val="22"/>
          <w:szCs w:val="22"/>
        </w:rPr>
        <w:t>м/мм</w:t>
      </w:r>
      <w:proofErr w:type="gramStart"/>
      <w:r w:rsidR="00B06D21"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="00B06D21" w:rsidRPr="00B06D21">
        <w:rPr>
          <w:rFonts w:cs="Arial"/>
          <w:sz w:val="22"/>
          <w:szCs w:val="22"/>
        </w:rPr>
        <w:t>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Для эталонного ударника (см. рисунок А.3) коэффициент </w:t>
      </w:r>
      <w:r w:rsidR="00B57BF6" w:rsidRPr="004F711A">
        <w:rPr>
          <w:rStyle w:val="TNRItalic"/>
        </w:rPr>
        <w:t>f</w:t>
      </w:r>
      <w:r w:rsidR="00B57BF6">
        <w:rPr>
          <w:rStyle w:val="TNRItalic"/>
        </w:rPr>
        <w:t> </w:t>
      </w:r>
      <w:proofErr w:type="spellStart"/>
      <w:r w:rsidR="00B57BF6" w:rsidRPr="004F711A">
        <w:rPr>
          <w:vertAlign w:val="subscript"/>
        </w:rPr>
        <w:t>P,rel</w:t>
      </w:r>
      <w:proofErr w:type="spellEnd"/>
      <w:r w:rsidRPr="00B06D21">
        <w:rPr>
          <w:rFonts w:cs="Arial"/>
          <w:sz w:val="22"/>
          <w:szCs w:val="22"/>
        </w:rPr>
        <w:t xml:space="preserve"> равен единице.</w:t>
      </w:r>
    </w:p>
    <w:p w:rsidR="00B57BF6" w:rsidRPr="00322CAD" w:rsidRDefault="00B57BF6" w:rsidP="00B57BF6">
      <w:pPr>
        <w:keepNext/>
        <w:spacing w:line="240" w:lineRule="auto"/>
        <w:rPr>
          <w:b/>
          <w:sz w:val="20"/>
        </w:rPr>
      </w:pPr>
    </w:p>
    <w:p w:rsidR="00B57BF6" w:rsidRPr="001A2F06" w:rsidRDefault="00B57BF6" w:rsidP="00B57BF6">
      <w:pPr>
        <w:rPr>
          <w:sz w:val="22"/>
          <w:szCs w:val="22"/>
        </w:rPr>
      </w:pPr>
      <w:r w:rsidRPr="00F62D9C">
        <w:rPr>
          <w:spacing w:val="40"/>
          <w:sz w:val="22"/>
          <w:szCs w:val="22"/>
        </w:rPr>
        <w:t>Примечание</w:t>
      </w:r>
      <w:r>
        <w:rPr>
          <w:spacing w:val="40"/>
          <w:sz w:val="22"/>
          <w:szCs w:val="22"/>
        </w:rPr>
        <w:t xml:space="preserve"> </w:t>
      </w:r>
      <w:r w:rsidRPr="00F62D9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B57BF6">
        <w:rPr>
          <w:sz w:val="22"/>
          <w:szCs w:val="22"/>
        </w:rPr>
        <w:t xml:space="preserve">Единица измерения </w:t>
      </w:r>
      <w:proofErr w:type="spellStart"/>
      <w:r w:rsidRPr="00B57BF6">
        <w:rPr>
          <w:sz w:val="22"/>
          <w:szCs w:val="22"/>
        </w:rPr>
        <w:t>мН</w:t>
      </w:r>
      <w:r>
        <w:rPr>
          <w:rFonts w:cs="Arial"/>
          <w:sz w:val="22"/>
          <w:szCs w:val="22"/>
        </w:rPr>
        <w:t>·</w:t>
      </w:r>
      <w:r w:rsidRPr="00B57BF6">
        <w:rPr>
          <w:sz w:val="22"/>
          <w:szCs w:val="22"/>
        </w:rPr>
        <w:t>м</w:t>
      </w:r>
      <w:proofErr w:type="spellEnd"/>
      <w:r w:rsidRPr="00B57BF6">
        <w:rPr>
          <w:sz w:val="22"/>
          <w:szCs w:val="22"/>
        </w:rPr>
        <w:t>/мм</w:t>
      </w:r>
      <w:proofErr w:type="gramStart"/>
      <w:r w:rsidRPr="00B57BF6">
        <w:rPr>
          <w:sz w:val="22"/>
          <w:szCs w:val="22"/>
          <w:vertAlign w:val="superscript"/>
        </w:rPr>
        <w:t>2</w:t>
      </w:r>
      <w:proofErr w:type="gramEnd"/>
      <w:r w:rsidRPr="00B57BF6">
        <w:rPr>
          <w:sz w:val="22"/>
          <w:szCs w:val="22"/>
        </w:rPr>
        <w:t xml:space="preserve"> использована из практических соо</w:t>
      </w:r>
      <w:r w:rsidRPr="00B57BF6">
        <w:rPr>
          <w:sz w:val="22"/>
          <w:szCs w:val="22"/>
        </w:rPr>
        <w:t>б</w:t>
      </w:r>
      <w:r w:rsidRPr="00B57BF6">
        <w:rPr>
          <w:sz w:val="22"/>
          <w:szCs w:val="22"/>
        </w:rPr>
        <w:t>ражений (см., например, рисунок А.1 и таблицу А.1).</w:t>
      </w:r>
    </w:p>
    <w:p w:rsidR="00B06D21" w:rsidRPr="00B06D21" w:rsidRDefault="00B57BF6" w:rsidP="00B06D21">
      <w:pPr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3340800" cy="2174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00" cy="21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F6" w:rsidRPr="001A60EA" w:rsidRDefault="00B57BF6" w:rsidP="00B57BF6">
      <w:pPr>
        <w:spacing w:after="60" w:line="240" w:lineRule="auto"/>
        <w:ind w:left="425" w:hanging="425"/>
        <w:jc w:val="center"/>
        <w:rPr>
          <w:sz w:val="18"/>
          <w:szCs w:val="18"/>
          <w:lang w:eastAsia="en-US"/>
        </w:rPr>
      </w:pPr>
      <w:r w:rsidRPr="00B57BF6">
        <w:rPr>
          <w:rStyle w:val="TNRItalic"/>
          <w:rFonts w:ascii="Cambria" w:hAnsi="Cambria"/>
          <w:sz w:val="20"/>
        </w:rPr>
        <w:t>L</w:t>
      </w:r>
      <w:r>
        <w:rPr>
          <w:sz w:val="18"/>
          <w:szCs w:val="18"/>
          <w:lang w:eastAsia="en-US"/>
        </w:rPr>
        <w:t xml:space="preserve"> – длина; </w:t>
      </w:r>
      <w:r w:rsidRPr="00B57BF6">
        <w:rPr>
          <w:rStyle w:val="TNRItalic"/>
          <w:rFonts w:ascii="Cambria" w:hAnsi="Cambria"/>
          <w:sz w:val="20"/>
        </w:rPr>
        <w:t>D</w:t>
      </w:r>
      <w:r>
        <w:rPr>
          <w:sz w:val="18"/>
          <w:szCs w:val="18"/>
          <w:lang w:eastAsia="en-US"/>
        </w:rPr>
        <w:t xml:space="preserve"> – диаметр</w:t>
      </w:r>
    </w:p>
    <w:p w:rsidR="00B06D21" w:rsidRPr="00B06D21" w:rsidRDefault="00B06D21" w:rsidP="00B57BF6">
      <w:pPr>
        <w:pStyle w:val="Figuretitle"/>
        <w:spacing w:line="360" w:lineRule="auto"/>
        <w:rPr>
          <w:rFonts w:cs="Arial"/>
          <w:b w:val="0"/>
          <w:sz w:val="22"/>
          <w:szCs w:val="22"/>
          <w:lang w:val="ru-RU"/>
        </w:rPr>
      </w:pPr>
      <w:r w:rsidRPr="00B57BF6">
        <w:rPr>
          <w:rFonts w:cs="Arial"/>
          <w:b w:val="0"/>
          <w:sz w:val="22"/>
          <w:szCs w:val="22"/>
          <w:lang w:val="ru-RU"/>
        </w:rPr>
        <w:t xml:space="preserve">Рисунок А.3 – Стандартный ударник </w:t>
      </w:r>
      <w:proofErr w:type="gramStart"/>
      <w:r w:rsidRPr="00B57BF6">
        <w:rPr>
          <w:rFonts w:cs="Arial"/>
          <w:b w:val="0"/>
          <w:sz w:val="22"/>
          <w:szCs w:val="22"/>
          <w:lang w:val="ru-RU"/>
        </w:rPr>
        <w:t>тупоголовой</w:t>
      </w:r>
      <w:proofErr w:type="gramEnd"/>
      <w:r w:rsidRPr="00B57BF6">
        <w:rPr>
          <w:rFonts w:cs="Arial"/>
          <w:b w:val="0"/>
          <w:sz w:val="22"/>
          <w:szCs w:val="22"/>
          <w:lang w:val="ru-RU"/>
        </w:rPr>
        <w:t xml:space="preserve"> формы </w:t>
      </w:r>
      <w:r w:rsidRPr="00B06D21">
        <w:rPr>
          <w:rFonts w:cs="Arial"/>
          <w:b w:val="0"/>
          <w:sz w:val="22"/>
          <w:szCs w:val="22"/>
          <w:lang w:val="ru-RU"/>
        </w:rPr>
        <w:t>(из</w:t>
      </w:r>
      <w:r w:rsidR="00B57BF6">
        <w:rPr>
          <w:rFonts w:cs="Arial"/>
          <w:b w:val="0"/>
          <w:sz w:val="22"/>
          <w:szCs w:val="22"/>
          <w:lang w:val="ru-RU"/>
        </w:rPr>
        <w:t>готовлен из</w:t>
      </w:r>
      <w:r w:rsidRPr="00B06D21">
        <w:rPr>
          <w:rFonts w:cs="Arial"/>
          <w:b w:val="0"/>
          <w:sz w:val="22"/>
          <w:szCs w:val="22"/>
          <w:lang w:val="ru-RU"/>
        </w:rPr>
        <w:t xml:space="preserve"> стали твердостью 40</w:t>
      </w:r>
      <w:r w:rsidR="00B57BF6">
        <w:rPr>
          <w:rFonts w:cs="Arial"/>
          <w:b w:val="0"/>
          <w:sz w:val="22"/>
          <w:szCs w:val="22"/>
          <w:lang w:val="ru-RU"/>
        </w:rPr>
        <w:t>–</w:t>
      </w:r>
      <w:r w:rsidRPr="00B06D21">
        <w:rPr>
          <w:rFonts w:cs="Arial"/>
          <w:b w:val="0"/>
          <w:sz w:val="22"/>
          <w:szCs w:val="22"/>
          <w:lang w:val="ru-RU"/>
        </w:rPr>
        <w:t xml:space="preserve">50 единиц по шкале </w:t>
      </w:r>
      <w:proofErr w:type="spellStart"/>
      <w:r w:rsidRPr="00B06D21">
        <w:rPr>
          <w:rFonts w:cs="Arial"/>
          <w:b w:val="0"/>
          <w:sz w:val="22"/>
          <w:szCs w:val="22"/>
          <w:lang w:val="ru-RU"/>
        </w:rPr>
        <w:t>Роквелла</w:t>
      </w:r>
      <w:proofErr w:type="spellEnd"/>
      <w:r w:rsidRPr="00B06D21">
        <w:rPr>
          <w:rFonts w:cs="Arial"/>
          <w:b w:val="0"/>
          <w:sz w:val="22"/>
          <w:szCs w:val="22"/>
          <w:lang w:val="ru-RU"/>
        </w:rPr>
        <w:t>)</w:t>
      </w:r>
    </w:p>
    <w:p w:rsid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Таблица А.1 – Размеры эталонного ударника, его абсолютная и удельная энергия и импульс для скорости движения 20 м/</w:t>
      </w:r>
      <w:proofErr w:type="gramStart"/>
      <w:r w:rsidRPr="00B06D21">
        <w:rPr>
          <w:rFonts w:cs="Arial"/>
          <w:sz w:val="22"/>
          <w:szCs w:val="22"/>
        </w:rPr>
        <w:t>с</w:t>
      </w:r>
      <w:proofErr w:type="gramEnd"/>
    </w:p>
    <w:tbl>
      <w:tblPr>
        <w:tblW w:w="0" w:type="auto"/>
        <w:jc w:val="center"/>
        <w:tblInd w:w="-1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559"/>
        <w:gridCol w:w="1418"/>
        <w:gridCol w:w="1843"/>
        <w:gridCol w:w="2126"/>
        <w:gridCol w:w="1396"/>
      </w:tblGrid>
      <w:tr w:rsidR="005C2CD6" w:rsidRPr="005C2CD6" w:rsidTr="005C2CD6">
        <w:trPr>
          <w:cantSplit/>
          <w:trHeight w:val="673"/>
          <w:jc w:val="center"/>
        </w:trPr>
        <w:tc>
          <w:tcPr>
            <w:tcW w:w="125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C2CD6" w:rsidRPr="005C2CD6" w:rsidRDefault="005C2CD6" w:rsidP="00EF5806">
            <w:pPr>
              <w:pStyle w:val="Tabletext9NoneBelow"/>
              <w:spacing w:before="50" w:after="5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  <w:lang w:val="ru-RU"/>
              </w:rPr>
              <w:t xml:space="preserve">Масса </w:t>
            </w:r>
            <w:r w:rsidRPr="005C2CD6">
              <w:rPr>
                <w:rStyle w:val="TNRItalic"/>
                <w:rFonts w:ascii="Cambria" w:hAnsi="Cambria" w:cs="Arial"/>
                <w:sz w:val="22"/>
                <w:szCs w:val="22"/>
              </w:rPr>
              <w:t>m</w:t>
            </w:r>
            <w:r w:rsidRPr="005C2CD6">
              <w:rPr>
                <w:rStyle w:val="TNRItalic"/>
                <w:rFonts w:ascii="Arial" w:hAnsi="Arial" w:cs="Arial"/>
                <w:i w:val="0"/>
                <w:sz w:val="20"/>
                <w:lang w:val="ru-RU"/>
              </w:rPr>
              <w:t>, кг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C2CD6" w:rsidRPr="005C2CD6" w:rsidRDefault="005C2CD6" w:rsidP="00EF5806">
            <w:pPr>
              <w:pStyle w:val="Tabletext9NoneBelow"/>
              <w:spacing w:before="50" w:after="5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  <w:lang w:val="ru-RU"/>
              </w:rPr>
              <w:t xml:space="preserve">Диаметр </w:t>
            </w:r>
            <w:r w:rsidRPr="005C2CD6">
              <w:rPr>
                <w:rStyle w:val="TNRItalic"/>
                <w:rFonts w:ascii="Cambria" w:hAnsi="Cambria" w:cs="Arial"/>
                <w:sz w:val="22"/>
                <w:szCs w:val="22"/>
              </w:rPr>
              <w:t>D</w:t>
            </w:r>
            <w:r w:rsidRPr="005C2CD6">
              <w:rPr>
                <w:rStyle w:val="TNRItalic"/>
                <w:rFonts w:ascii="Arial" w:hAnsi="Arial" w:cs="Arial"/>
                <w:i w:val="0"/>
                <w:sz w:val="20"/>
                <w:lang w:val="ru-RU"/>
              </w:rPr>
              <w:t>, мм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C2CD6" w:rsidRPr="005C2CD6" w:rsidRDefault="005C2CD6" w:rsidP="00EF5806">
            <w:pPr>
              <w:pStyle w:val="Tabletext9NoneBelow"/>
              <w:spacing w:before="50" w:after="50"/>
              <w:jc w:val="center"/>
              <w:rPr>
                <w:rFonts w:cs="Arial"/>
                <w:bCs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Длина </w:t>
            </w:r>
            <w:r w:rsidRPr="005C2CD6">
              <w:rPr>
                <w:rStyle w:val="TNRItalic"/>
                <w:rFonts w:ascii="Cambria" w:hAnsi="Cambria" w:cs="Arial"/>
                <w:sz w:val="22"/>
                <w:szCs w:val="22"/>
              </w:rPr>
              <w:t>L</w:t>
            </w:r>
            <w:r w:rsidRPr="005C2CD6">
              <w:rPr>
                <w:rStyle w:val="TNRItalic"/>
                <w:rFonts w:ascii="Arial" w:hAnsi="Arial" w:cs="Arial"/>
                <w:i w:val="0"/>
                <w:sz w:val="20"/>
                <w:lang w:val="ru-RU"/>
              </w:rPr>
              <w:t>, мм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C2CD6" w:rsidRPr="005C2CD6" w:rsidRDefault="005C2CD6" w:rsidP="00EF5806">
            <w:pPr>
              <w:pStyle w:val="Tabletext9NoneBelow"/>
              <w:spacing w:before="50" w:after="50"/>
              <w:jc w:val="center"/>
              <w:rPr>
                <w:rFonts w:cs="Arial"/>
                <w:bCs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Удельная энергия </w:t>
            </w:r>
            <w:r w:rsidRPr="005C2CD6">
              <w:rPr>
                <w:rStyle w:val="TNRItalic"/>
                <w:rFonts w:ascii="Cambria" w:hAnsi="Cambria" w:cs="Arial"/>
                <w:sz w:val="22"/>
                <w:szCs w:val="22"/>
              </w:rPr>
              <w:t>E</w:t>
            </w:r>
            <w:r w:rsidRPr="005C2CD6">
              <w:rPr>
                <w:rFonts w:ascii="Cambria" w:hAnsi="Cambria" w:cs="Arial"/>
                <w:sz w:val="22"/>
                <w:szCs w:val="22"/>
                <w:vertAlign w:val="subscript"/>
              </w:rPr>
              <w:t>spec</w:t>
            </w:r>
            <w:r>
              <w:rPr>
                <w:rFonts w:cs="Arial"/>
                <w:sz w:val="20"/>
                <w:lang w:val="ru-RU"/>
              </w:rPr>
              <w:t>, мН</w:t>
            </w:r>
            <w:r w:rsidRPr="005C2CD6">
              <w:rPr>
                <w:rStyle w:val="Symbol"/>
                <w:rFonts w:ascii="Arial" w:hAnsi="Arial" w:cs="Arial"/>
                <w:sz w:val="20"/>
              </w:rPr>
              <w:sym w:font="Symbol" w:char="F0D7"/>
            </w:r>
            <w:r>
              <w:rPr>
                <w:rStyle w:val="Symbol"/>
                <w:rFonts w:ascii="Arial" w:hAnsi="Arial" w:cs="Arial"/>
                <w:sz w:val="20"/>
                <w:lang w:val="ru-RU"/>
              </w:rPr>
              <w:t>м</w:t>
            </w:r>
            <w:r w:rsidRPr="005C2CD6">
              <w:rPr>
                <w:rFonts w:cs="Arial"/>
                <w:sz w:val="20"/>
                <w:lang w:val="ru-RU"/>
              </w:rPr>
              <w:t>/</w:t>
            </w:r>
            <w:r>
              <w:rPr>
                <w:rFonts w:cs="Arial"/>
                <w:sz w:val="20"/>
                <w:lang w:val="ru-RU"/>
              </w:rPr>
              <w:t>мм</w:t>
            </w:r>
            <w:proofErr w:type="gramStart"/>
            <w:r w:rsidRPr="005C2CD6">
              <w:rPr>
                <w:rFonts w:cs="Arial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C2CD6" w:rsidRPr="005C2CD6" w:rsidRDefault="005C2CD6" w:rsidP="00EF5806">
            <w:pPr>
              <w:pStyle w:val="Tabletext9NoneBelow"/>
              <w:spacing w:before="50" w:after="50"/>
              <w:jc w:val="center"/>
              <w:rPr>
                <w:rFonts w:cs="Arial"/>
                <w:bCs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Абсолютная энергия </w:t>
            </w:r>
            <w:proofErr w:type="spellStart"/>
            <w:r w:rsidRPr="005C2CD6">
              <w:rPr>
                <w:rStyle w:val="TNRItalic"/>
                <w:rFonts w:ascii="Cambria" w:hAnsi="Cambria" w:cs="Arial"/>
                <w:sz w:val="22"/>
                <w:szCs w:val="22"/>
              </w:rPr>
              <w:t>E</w:t>
            </w:r>
            <w:r w:rsidRPr="005C2CD6">
              <w:rPr>
                <w:rFonts w:ascii="Cambria" w:hAnsi="Cambria" w:cs="Arial"/>
                <w:sz w:val="22"/>
                <w:szCs w:val="22"/>
                <w:vertAlign w:val="subscript"/>
              </w:rPr>
              <w:t>abs</w:t>
            </w:r>
            <w:proofErr w:type="spellEnd"/>
            <w:r>
              <w:rPr>
                <w:rFonts w:cs="Arial"/>
                <w:sz w:val="20"/>
                <w:lang w:val="ru-RU"/>
              </w:rPr>
              <w:t>, Н</w:t>
            </w:r>
            <w:r w:rsidRPr="005C2CD6">
              <w:rPr>
                <w:rStyle w:val="Symbol"/>
                <w:rFonts w:ascii="Arial" w:hAnsi="Arial" w:cs="Arial"/>
                <w:sz w:val="20"/>
              </w:rPr>
              <w:sym w:font="Symbol" w:char="F0D7"/>
            </w:r>
            <w:r>
              <w:rPr>
                <w:rStyle w:val="Symbol"/>
                <w:rFonts w:ascii="Arial" w:hAnsi="Arial" w:cs="Arial"/>
                <w:sz w:val="20"/>
                <w:lang w:val="ru-RU"/>
              </w:rPr>
              <w:t>м</w:t>
            </w:r>
          </w:p>
        </w:tc>
        <w:tc>
          <w:tcPr>
            <w:tcW w:w="139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C2CD6" w:rsidRPr="005C2CD6" w:rsidRDefault="005C2CD6" w:rsidP="00EF5806">
            <w:pPr>
              <w:pStyle w:val="Tabletext9NoneBelow"/>
              <w:spacing w:before="50" w:after="50"/>
              <w:jc w:val="center"/>
              <w:rPr>
                <w:rFonts w:cs="Arial"/>
                <w:bCs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Импульс</w:t>
            </w:r>
            <w:r w:rsidRPr="005C2CD6">
              <w:rPr>
                <w:rFonts w:cs="Arial"/>
                <w:sz w:val="20"/>
                <w:lang w:val="ru-RU"/>
              </w:rPr>
              <w:t xml:space="preserve"> </w:t>
            </w:r>
            <w:r w:rsidRPr="005C2CD6">
              <w:rPr>
                <w:rStyle w:val="TNRItalic"/>
                <w:rFonts w:ascii="Cambria" w:hAnsi="Cambria" w:cs="Arial"/>
                <w:sz w:val="22"/>
                <w:szCs w:val="22"/>
              </w:rPr>
              <w:t>I</w:t>
            </w:r>
            <w:r w:rsidRPr="005C2CD6">
              <w:rPr>
                <w:rFonts w:cs="Arial"/>
                <w:sz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lang w:val="ru-RU"/>
              </w:rPr>
              <w:t>кг</w:t>
            </w:r>
            <w:r w:rsidRPr="005C2CD6">
              <w:rPr>
                <w:rStyle w:val="Symbol"/>
                <w:rFonts w:ascii="Arial" w:hAnsi="Arial" w:cs="Arial"/>
                <w:sz w:val="20"/>
              </w:rPr>
              <w:sym w:font="Symbol" w:char="F0D7"/>
            </w:r>
            <w:r>
              <w:rPr>
                <w:rStyle w:val="Symbol"/>
                <w:rFonts w:ascii="Arial" w:hAnsi="Arial" w:cs="Arial"/>
                <w:sz w:val="20"/>
                <w:lang w:val="ru-RU"/>
              </w:rPr>
              <w:t>м</w:t>
            </w:r>
            <w:r w:rsidRPr="005C2CD6">
              <w:rPr>
                <w:rFonts w:cs="Arial"/>
                <w:sz w:val="20"/>
                <w:lang w:val="ru-RU"/>
              </w:rPr>
              <w:t>/</w:t>
            </w:r>
            <w:proofErr w:type="gramStart"/>
            <w:r>
              <w:rPr>
                <w:rFonts w:cs="Arial"/>
                <w:sz w:val="20"/>
                <w:lang w:val="ru-RU"/>
              </w:rPr>
              <w:t>с</w:t>
            </w:r>
            <w:proofErr w:type="gramEnd"/>
          </w:p>
        </w:tc>
      </w:tr>
      <w:tr w:rsidR="005C2CD6" w:rsidRPr="004F711A" w:rsidTr="005C2CD6">
        <w:trPr>
          <w:cantSplit/>
          <w:jc w:val="center"/>
        </w:trPr>
        <w:tc>
          <w:tcPr>
            <w:tcW w:w="125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0,01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8,6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22,1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0,2</w:t>
            </w:r>
          </w:p>
        </w:tc>
      </w:tr>
      <w:tr w:rsidR="005C2CD6" w:rsidRPr="004F711A" w:rsidTr="005C2CD6">
        <w:trPr>
          <w:cantSplit/>
          <w:jc w:val="center"/>
        </w:trPr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0,03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12,5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31,3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0,6</w:t>
            </w:r>
          </w:p>
        </w:tc>
      </w:tr>
      <w:tr w:rsidR="005C2CD6" w:rsidRPr="004F711A" w:rsidTr="005C2CD6">
        <w:trPr>
          <w:cantSplit/>
          <w:jc w:val="center"/>
        </w:trPr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0,1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18,6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</w:t>
            </w:r>
          </w:p>
        </w:tc>
      </w:tr>
      <w:tr w:rsidR="005C2CD6" w:rsidRPr="004F711A" w:rsidTr="005C2CD6">
        <w:trPr>
          <w:cantSplit/>
          <w:jc w:val="center"/>
        </w:trPr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26,8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67,8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6</w:t>
            </w:r>
          </w:p>
        </w:tc>
      </w:tr>
      <w:tr w:rsidR="005C2CD6" w:rsidRPr="004F711A" w:rsidTr="005C2CD6">
        <w:trPr>
          <w:cantSplit/>
          <w:jc w:val="center"/>
        </w:trPr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40,1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100,9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20</w:t>
            </w:r>
          </w:p>
        </w:tc>
      </w:tr>
      <w:tr w:rsidR="005C2CD6" w:rsidRPr="004F711A" w:rsidTr="005C2CD6">
        <w:trPr>
          <w:cantSplit/>
          <w:jc w:val="center"/>
        </w:trPr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57,8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145,7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60</w:t>
            </w:r>
          </w:p>
        </w:tc>
      </w:tr>
      <w:tr w:rsidR="005C2CD6" w:rsidRPr="004F711A" w:rsidTr="005C2CD6">
        <w:trPr>
          <w:cantSplit/>
          <w:jc w:val="center"/>
        </w:trPr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86,4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217,3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5C2CD6" w:rsidRPr="005C2CD6" w:rsidRDefault="005C2CD6" w:rsidP="00EF5806">
            <w:pPr>
              <w:pStyle w:val="Tabletext9"/>
              <w:autoSpaceDE w:val="0"/>
              <w:autoSpaceDN w:val="0"/>
              <w:adjustRightInd w:val="0"/>
              <w:spacing w:before="50" w:after="50"/>
              <w:jc w:val="center"/>
              <w:rPr>
                <w:rFonts w:ascii="Arial" w:hAnsi="Arial" w:cs="Arial"/>
                <w:sz w:val="20"/>
              </w:rPr>
            </w:pPr>
            <w:r w:rsidRPr="005C2CD6">
              <w:rPr>
                <w:rFonts w:ascii="Arial" w:hAnsi="Arial" w:cs="Arial"/>
                <w:sz w:val="20"/>
              </w:rPr>
              <w:t>200</w:t>
            </w:r>
          </w:p>
        </w:tc>
      </w:tr>
    </w:tbl>
    <w:p w:rsidR="00B57BF6" w:rsidRPr="00B06D21" w:rsidRDefault="00B57BF6" w:rsidP="005C2CD6">
      <w:pPr>
        <w:widowControl w:val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lastRenderedPageBreak/>
        <w:t xml:space="preserve">В результате исследований установлено, что способность материала сопротивляться прониканию в него частиц </w:t>
      </w:r>
      <w:proofErr w:type="spellStart"/>
      <w:r w:rsidR="00D72341" w:rsidRPr="00D72341">
        <w:rPr>
          <w:rStyle w:val="TNRItalic"/>
          <w:rFonts w:ascii="Cambria" w:hAnsi="Cambria"/>
        </w:rPr>
        <w:t>P</w:t>
      </w:r>
      <w:r w:rsidR="00D72341" w:rsidRPr="00D72341">
        <w:rPr>
          <w:rFonts w:ascii="Cambria" w:hAnsi="Cambria"/>
          <w:vertAlign w:val="subscript"/>
        </w:rPr>
        <w:t>res</w:t>
      </w:r>
      <w:proofErr w:type="spellEnd"/>
      <w:r w:rsidRPr="00B06D21">
        <w:rPr>
          <w:rFonts w:cs="Arial"/>
          <w:sz w:val="22"/>
          <w:szCs w:val="22"/>
        </w:rPr>
        <w:t>, мН</w:t>
      </w:r>
      <w:r w:rsidRPr="00B06D21">
        <w:rPr>
          <w:rFonts w:cs="Arial"/>
          <w:position w:val="-10"/>
          <w:sz w:val="22"/>
          <w:szCs w:val="22"/>
        </w:rPr>
        <w:object w:dxaOrig="160" w:dyaOrig="220">
          <v:shape id="_x0000_i1031" type="#_x0000_t75" style="width:8.25pt;height:11.25pt" o:ole="">
            <v:imagedata r:id="rId34" o:title=""/>
          </v:shape>
          <o:OLEObject Type="Embed" ProgID="Equation.3" ShapeID="_x0000_i1031" DrawAspect="Content" ObjectID="_1812468765" r:id="rId35"/>
        </w:object>
      </w:r>
      <w:r w:rsidRPr="00B06D21">
        <w:rPr>
          <w:rFonts w:cs="Arial"/>
          <w:sz w:val="22"/>
          <w:szCs w:val="22"/>
        </w:rPr>
        <w:t>м/мм</w:t>
      </w:r>
      <w:proofErr w:type="gramStart"/>
      <w:r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Pr="00B06D21">
        <w:rPr>
          <w:rFonts w:cs="Arial"/>
          <w:sz w:val="22"/>
          <w:szCs w:val="22"/>
        </w:rPr>
        <w:t>, представляющая собой удельную энергию част</w:t>
      </w:r>
      <w:r w:rsidRPr="00B06D21">
        <w:rPr>
          <w:rFonts w:cs="Arial"/>
          <w:sz w:val="22"/>
          <w:szCs w:val="22"/>
        </w:rPr>
        <w:t>и</w:t>
      </w:r>
      <w:r w:rsidRPr="00B06D21">
        <w:rPr>
          <w:rFonts w:cs="Arial"/>
          <w:sz w:val="22"/>
          <w:szCs w:val="22"/>
        </w:rPr>
        <w:t xml:space="preserve">цы, передающуюся материалу при ее поглощении, может быть аппроксимирована </w:t>
      </w:r>
      <w:r w:rsidR="005C2CD6">
        <w:rPr>
          <w:rFonts w:cs="Arial"/>
          <w:sz w:val="22"/>
          <w:szCs w:val="22"/>
        </w:rPr>
        <w:t>формулой</w:t>
      </w:r>
    </w:p>
    <w:p w:rsidR="005C2CD6" w:rsidRPr="00A771D4" w:rsidRDefault="005C2CD6" w:rsidP="005C2CD6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="00066122" w:rsidRPr="00066122">
        <w:rPr>
          <w:position w:val="-14"/>
          <w:szCs w:val="24"/>
        </w:rPr>
        <w:object w:dxaOrig="2120" w:dyaOrig="380">
          <v:shape id="_x0000_i1032" type="#_x0000_t75" style="width:105.75pt;height:18.75pt" o:ole="">
            <v:imagedata r:id="rId36" o:title=""/>
          </v:shape>
          <o:OLEObject Type="Embed" ProgID="Equation.DSMT4" ShapeID="_x0000_i1032" DrawAspect="Content" ObjectID="_1812468766" r:id="rId37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А.3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proofErr w:type="spellStart"/>
      <w:r w:rsidR="00066122" w:rsidRPr="00066122">
        <w:rPr>
          <w:rStyle w:val="TNRItalic"/>
          <w:rFonts w:ascii="Cambria" w:hAnsi="Cambria"/>
        </w:rPr>
        <w:t>f</w:t>
      </w:r>
      <w:r w:rsidR="00066122" w:rsidRPr="00066122">
        <w:rPr>
          <w:rFonts w:ascii="Cambria" w:hAnsi="Cambria"/>
          <w:vertAlign w:val="subscript"/>
        </w:rPr>
        <w:t>m,std</w:t>
      </w:r>
      <w:proofErr w:type="spellEnd"/>
      <w:r w:rsidRPr="00B06D21">
        <w:rPr>
          <w:rFonts w:cs="Arial"/>
          <w:sz w:val="22"/>
          <w:szCs w:val="22"/>
        </w:rPr>
        <w:t xml:space="preserve"> </w:t>
      </w:r>
      <w:r w:rsidR="00066122">
        <w:rPr>
          <w:rFonts w:cs="Arial"/>
          <w:sz w:val="22"/>
          <w:szCs w:val="22"/>
        </w:rPr>
        <w:t>–</w:t>
      </w:r>
      <w:r w:rsidRPr="00B06D21">
        <w:rPr>
          <w:rFonts w:cs="Arial"/>
          <w:sz w:val="22"/>
          <w:szCs w:val="22"/>
        </w:rPr>
        <w:t xml:space="preserve"> безразмерный коэффициент стойкости материала, из которого изготовлено ограждение (</w:t>
      </w:r>
      <w:r w:rsidR="00066122">
        <w:rPr>
          <w:rFonts w:cs="Arial"/>
          <w:sz w:val="22"/>
          <w:szCs w:val="22"/>
        </w:rPr>
        <w:t xml:space="preserve">см. </w:t>
      </w:r>
      <w:r w:rsidRPr="00B06D21">
        <w:rPr>
          <w:rFonts w:cs="Arial"/>
          <w:sz w:val="22"/>
          <w:szCs w:val="22"/>
        </w:rPr>
        <w:t>А.2.2), к воздействию эталонного ударника;</w:t>
      </w:r>
    </w:p>
    <w:p w:rsidR="00B06D21" w:rsidRPr="00B06D21" w:rsidRDefault="00066122" w:rsidP="00B06D21">
      <w:pPr>
        <w:rPr>
          <w:rFonts w:cs="Arial"/>
          <w:sz w:val="22"/>
          <w:szCs w:val="22"/>
        </w:rPr>
      </w:pPr>
      <w:proofErr w:type="spellStart"/>
      <w:r w:rsidRPr="00066122">
        <w:rPr>
          <w:rStyle w:val="TNRItalic"/>
          <w:rFonts w:ascii="Cambria" w:hAnsi="Cambria"/>
        </w:rPr>
        <w:t>R</w:t>
      </w:r>
      <w:r w:rsidRPr="00066122">
        <w:rPr>
          <w:rFonts w:ascii="Cambria" w:hAnsi="Cambria"/>
          <w:vertAlign w:val="subscript"/>
        </w:rPr>
        <w:t>m</w:t>
      </w:r>
      <w:proofErr w:type="spellEnd"/>
      <w:r>
        <w:rPr>
          <w:rFonts w:ascii="Cambria" w:hAnsi="Cambria"/>
          <w:vertAlign w:val="subscript"/>
        </w:rPr>
        <w:t xml:space="preserve"> </w:t>
      </w:r>
      <w:r w:rsidRPr="00066122">
        <w:rPr>
          <w:rFonts w:cs="Arial"/>
          <w:sz w:val="22"/>
          <w:szCs w:val="22"/>
        </w:rPr>
        <w:t xml:space="preserve">– </w:t>
      </w:r>
      <w:r w:rsidR="00B06D21" w:rsidRPr="00B06D21">
        <w:rPr>
          <w:rFonts w:cs="Arial"/>
          <w:sz w:val="22"/>
          <w:szCs w:val="22"/>
        </w:rPr>
        <w:t>стойкость материала ограждения к разрыву, Н/мм</w:t>
      </w:r>
      <w:proofErr w:type="gramStart"/>
      <w:r w:rsidR="00B06D21"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="00B06D21" w:rsidRPr="00B06D21">
        <w:rPr>
          <w:rFonts w:cs="Arial"/>
          <w:sz w:val="22"/>
          <w:szCs w:val="22"/>
        </w:rPr>
        <w:t>;</w:t>
      </w:r>
    </w:p>
    <w:p w:rsidR="00B06D21" w:rsidRPr="00B06D21" w:rsidRDefault="00066122" w:rsidP="00B06D21">
      <w:pPr>
        <w:rPr>
          <w:rFonts w:cs="Arial"/>
          <w:sz w:val="22"/>
          <w:szCs w:val="22"/>
        </w:rPr>
      </w:pPr>
      <w:proofErr w:type="gramStart"/>
      <w:r>
        <w:rPr>
          <w:rStyle w:val="TNRItalic"/>
          <w:rFonts w:ascii="Cambria" w:hAnsi="Cambria"/>
          <w:lang w:val="en-US"/>
        </w:rPr>
        <w:t>e</w:t>
      </w:r>
      <w:r w:rsidRPr="004F711A">
        <w:rPr>
          <w:vertAlign w:val="subscript"/>
        </w:rPr>
        <w:t>B</w:t>
      </w:r>
      <w:proofErr w:type="gramEnd"/>
      <w:r w:rsidRPr="00066122">
        <w:rPr>
          <w:vertAlign w:val="subscript"/>
        </w:rPr>
        <w:t xml:space="preserve"> </w:t>
      </w:r>
      <w:r w:rsidRPr="00066122">
        <w:rPr>
          <w:rFonts w:cs="Arial"/>
          <w:sz w:val="22"/>
          <w:szCs w:val="22"/>
        </w:rPr>
        <w:t xml:space="preserve">– </w:t>
      </w:r>
      <w:r w:rsidR="00B06D21" w:rsidRPr="00B06D21">
        <w:rPr>
          <w:rFonts w:cs="Arial"/>
          <w:sz w:val="22"/>
          <w:szCs w:val="22"/>
        </w:rPr>
        <w:t>безразмерный коэффициент растяжения материала до разрыва;</w:t>
      </w:r>
    </w:p>
    <w:p w:rsidR="00B06D21" w:rsidRPr="00B06D21" w:rsidRDefault="00066122" w:rsidP="00B06D21">
      <w:pPr>
        <w:rPr>
          <w:rFonts w:cs="Arial"/>
          <w:sz w:val="22"/>
          <w:szCs w:val="22"/>
        </w:rPr>
      </w:pPr>
      <w:r w:rsidRPr="00066122">
        <w:rPr>
          <w:rStyle w:val="TNRItalic"/>
          <w:rFonts w:ascii="Cambria" w:hAnsi="Cambria"/>
        </w:rPr>
        <w:t>t</w:t>
      </w:r>
      <w:r w:rsidR="00B06D21" w:rsidRPr="00B06D21">
        <w:rPr>
          <w:rFonts w:cs="Arial"/>
          <w:sz w:val="22"/>
          <w:szCs w:val="22"/>
        </w:rPr>
        <w:t xml:space="preserve"> </w:t>
      </w:r>
      <w:r w:rsidRPr="00066122">
        <w:rPr>
          <w:rFonts w:cs="Arial"/>
          <w:sz w:val="22"/>
          <w:szCs w:val="22"/>
        </w:rPr>
        <w:t>–</w:t>
      </w:r>
      <w:r w:rsidR="00B06D21" w:rsidRPr="00B06D21">
        <w:rPr>
          <w:rFonts w:cs="Arial"/>
          <w:sz w:val="22"/>
          <w:szCs w:val="22"/>
        </w:rPr>
        <w:t xml:space="preserve"> толщина материала, из которого изготовлено ограждение, </w:t>
      </w:r>
      <w:proofErr w:type="gramStart"/>
      <w:r w:rsidR="00B06D21" w:rsidRPr="00B06D21">
        <w:rPr>
          <w:rFonts w:cs="Arial"/>
          <w:sz w:val="22"/>
          <w:szCs w:val="22"/>
        </w:rPr>
        <w:t>мм</w:t>
      </w:r>
      <w:proofErr w:type="gramEnd"/>
      <w:r w:rsidR="00B06D21" w:rsidRPr="00B06D21">
        <w:rPr>
          <w:rFonts w:cs="Arial"/>
          <w:sz w:val="22"/>
          <w:szCs w:val="22"/>
        </w:rPr>
        <w:t>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А.2.2</w:t>
      </w:r>
      <w:r w:rsidR="00066122" w:rsidRPr="00D87D65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Проверка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Проверка способности материала сопротивляться прониканию в него частиц может быть проведена расчетным или экспериментальным путем.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При экспериментальной проверке выбирают потенциально наиболее слабое место ограждения и производят удар эталонным ударником по плоскому образцу ограждения  пе</w:t>
      </w:r>
      <w:r w:rsidRPr="00B06D21">
        <w:rPr>
          <w:rFonts w:cs="Arial"/>
          <w:sz w:val="22"/>
          <w:szCs w:val="22"/>
        </w:rPr>
        <w:t>р</w:t>
      </w:r>
      <w:r w:rsidRPr="00B06D21">
        <w:rPr>
          <w:rFonts w:cs="Arial"/>
          <w:sz w:val="22"/>
          <w:szCs w:val="22"/>
        </w:rPr>
        <w:t>пендикулярно к его поверхности. В зависимости от скорости движения эталонного ударника, которая может достигать 150 м/с, используют разное испытательное оборудование (см. пр</w:t>
      </w:r>
      <w:r w:rsidRPr="00B06D21">
        <w:rPr>
          <w:rFonts w:cs="Arial"/>
          <w:sz w:val="22"/>
          <w:szCs w:val="22"/>
        </w:rPr>
        <w:t>и</w:t>
      </w:r>
      <w:r w:rsidRPr="00B06D21">
        <w:rPr>
          <w:rFonts w:cs="Arial"/>
          <w:sz w:val="22"/>
          <w:szCs w:val="22"/>
        </w:rPr>
        <w:t>ложение В).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Испытуемый образец ограждения должен иметь длину и ширину, превышающие ди</w:t>
      </w:r>
      <w:r w:rsidRPr="00B06D21">
        <w:rPr>
          <w:rFonts w:cs="Arial"/>
          <w:sz w:val="22"/>
          <w:szCs w:val="22"/>
        </w:rPr>
        <w:t>а</w:t>
      </w:r>
      <w:r w:rsidRPr="00B06D21">
        <w:rPr>
          <w:rFonts w:cs="Arial"/>
          <w:sz w:val="22"/>
          <w:szCs w:val="22"/>
        </w:rPr>
        <w:t>метр используемого эталонного ударника, по меньшей мере, в десять раз. Кроме того, обр</w:t>
      </w:r>
      <w:r w:rsidRPr="00B06D21">
        <w:rPr>
          <w:rFonts w:cs="Arial"/>
          <w:sz w:val="22"/>
          <w:szCs w:val="22"/>
        </w:rPr>
        <w:t>а</w:t>
      </w:r>
      <w:r w:rsidRPr="00B06D21">
        <w:rPr>
          <w:rFonts w:cs="Arial"/>
          <w:sz w:val="22"/>
          <w:szCs w:val="22"/>
        </w:rPr>
        <w:t>зец должен быть закреплен таким образом, чтобы в максимальной степени имитировать р</w:t>
      </w:r>
      <w:r w:rsidRPr="00B06D21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>альные условия.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Ударник может пробить материал ограждения насквозь, но должен быть пойман сп</w:t>
      </w:r>
      <w:r w:rsidRPr="00B06D21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>циальным устройством.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Стойкость материала к воздействию ударника (т.е. коэффициент </w:t>
      </w:r>
      <w:proofErr w:type="spellStart"/>
      <w:r w:rsidR="00066122" w:rsidRPr="00066122">
        <w:rPr>
          <w:rStyle w:val="TNRItalic"/>
          <w:rFonts w:ascii="Cambria" w:hAnsi="Cambria"/>
        </w:rPr>
        <w:t>f</w:t>
      </w:r>
      <w:r w:rsidR="00066122" w:rsidRPr="00066122">
        <w:rPr>
          <w:rFonts w:ascii="Cambria" w:hAnsi="Cambria"/>
          <w:vertAlign w:val="subscript"/>
        </w:rPr>
        <w:t>m,std</w:t>
      </w:r>
      <w:proofErr w:type="spellEnd"/>
      <w:r w:rsidRPr="00B06D21">
        <w:rPr>
          <w:rFonts w:cs="Arial"/>
          <w:sz w:val="22"/>
          <w:szCs w:val="22"/>
        </w:rPr>
        <w:t>) определяют в соответствии с рисунком А.3 и таблицей А.1.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Коэффициент проникающей способности частицы </w:t>
      </w:r>
      <w:r w:rsidR="00066122" w:rsidRPr="004F711A">
        <w:rPr>
          <w:rStyle w:val="TNRItalic"/>
        </w:rPr>
        <w:t>f</w:t>
      </w:r>
      <w:r w:rsidR="00066122">
        <w:rPr>
          <w:rStyle w:val="TNRItalic"/>
        </w:rPr>
        <w:t> </w:t>
      </w:r>
      <w:proofErr w:type="spellStart"/>
      <w:r w:rsidR="00066122" w:rsidRPr="004F711A">
        <w:rPr>
          <w:vertAlign w:val="subscript"/>
        </w:rPr>
        <w:t>P,rel</w:t>
      </w:r>
      <w:proofErr w:type="spellEnd"/>
      <w:r w:rsidRPr="00B06D21">
        <w:rPr>
          <w:rFonts w:cs="Arial"/>
          <w:sz w:val="22"/>
          <w:szCs w:val="22"/>
        </w:rPr>
        <w:t xml:space="preserve"> определяют с использован</w:t>
      </w:r>
      <w:r w:rsidRPr="00B06D21">
        <w:rPr>
          <w:rFonts w:cs="Arial"/>
          <w:sz w:val="22"/>
          <w:szCs w:val="22"/>
        </w:rPr>
        <w:t>и</w:t>
      </w:r>
      <w:r w:rsidRPr="00B06D21">
        <w:rPr>
          <w:rFonts w:cs="Arial"/>
          <w:sz w:val="22"/>
          <w:szCs w:val="22"/>
        </w:rPr>
        <w:t>ем эталонного ударника, форму  оголовка которого изменяют таким образом, чтобы тот с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ответствовал форме исследуемой частицы.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А.2.3</w:t>
      </w:r>
      <w:r w:rsidR="00066122" w:rsidRPr="00066122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Классификация изготовителем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Ограждение классифицируют по удельной энергии </w:t>
      </w:r>
      <w:proofErr w:type="spellStart"/>
      <w:r w:rsidR="00066122" w:rsidRPr="00066122">
        <w:rPr>
          <w:rStyle w:val="TNRItalic"/>
          <w:rFonts w:ascii="Cambria" w:hAnsi="Cambria"/>
        </w:rPr>
        <w:t>P</w:t>
      </w:r>
      <w:r w:rsidR="00066122" w:rsidRPr="00066122">
        <w:rPr>
          <w:rFonts w:ascii="Cambria" w:hAnsi="Cambria"/>
          <w:vertAlign w:val="subscript"/>
        </w:rPr>
        <w:t>res,qual</w:t>
      </w:r>
      <w:proofErr w:type="spellEnd"/>
      <w:r w:rsidRPr="00B06D21">
        <w:rPr>
          <w:rFonts w:cs="Arial"/>
          <w:sz w:val="22"/>
          <w:szCs w:val="22"/>
        </w:rPr>
        <w:t xml:space="preserve">, </w:t>
      </w:r>
      <w:proofErr w:type="spellStart"/>
      <w:r w:rsidRPr="00B06D21">
        <w:rPr>
          <w:rFonts w:cs="Arial"/>
          <w:sz w:val="22"/>
          <w:szCs w:val="22"/>
        </w:rPr>
        <w:t>мН</w:t>
      </w:r>
      <w:r w:rsidR="00066122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/мм</w:t>
      </w:r>
      <w:proofErr w:type="gramStart"/>
      <w:r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Pr="00B06D21">
        <w:rPr>
          <w:rFonts w:cs="Arial"/>
          <w:sz w:val="22"/>
          <w:szCs w:val="22"/>
        </w:rPr>
        <w:t>, в предполож</w:t>
      </w:r>
      <w:r w:rsidRPr="00B06D21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 xml:space="preserve">нии справедливости </w:t>
      </w:r>
      <w:r w:rsidR="00D72341">
        <w:rPr>
          <w:rFonts w:cs="Arial"/>
          <w:sz w:val="22"/>
          <w:szCs w:val="22"/>
        </w:rPr>
        <w:t>формулы</w:t>
      </w:r>
    </w:p>
    <w:p w:rsidR="00D72341" w:rsidRPr="00A771D4" w:rsidRDefault="00D72341" w:rsidP="00D72341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Pr="00D72341">
        <w:rPr>
          <w:position w:val="-34"/>
          <w:szCs w:val="24"/>
        </w:rPr>
        <w:object w:dxaOrig="1980" w:dyaOrig="740">
          <v:shape id="_x0000_i1033" type="#_x0000_t75" style="width:99pt;height:36.75pt" o:ole="">
            <v:imagedata r:id="rId38" o:title=""/>
          </v:shape>
          <o:OLEObject Type="Embed" ProgID="Equation.DSMT4" ShapeID="_x0000_i1033" DrawAspect="Content" ObjectID="_1812468767" r:id="rId39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А.4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proofErr w:type="spellStart"/>
      <w:r w:rsidR="00D72341" w:rsidRPr="00D72341">
        <w:rPr>
          <w:rStyle w:val="TNRItalic"/>
          <w:rFonts w:ascii="Cambria" w:hAnsi="Cambria"/>
        </w:rPr>
        <w:t>P</w:t>
      </w:r>
      <w:r w:rsidR="00D72341" w:rsidRPr="00D72341">
        <w:rPr>
          <w:rFonts w:ascii="Cambria" w:hAnsi="Cambria"/>
          <w:vertAlign w:val="subscript"/>
        </w:rPr>
        <w:t>res</w:t>
      </w:r>
      <w:proofErr w:type="spellEnd"/>
      <w:r w:rsidRPr="00B06D21">
        <w:rPr>
          <w:rFonts w:cs="Arial"/>
          <w:sz w:val="22"/>
          <w:szCs w:val="22"/>
        </w:rPr>
        <w:t xml:space="preserve"> </w:t>
      </w:r>
      <w:r w:rsidR="00D72341" w:rsidRPr="00D72341">
        <w:rPr>
          <w:rFonts w:cs="Arial"/>
          <w:sz w:val="22"/>
          <w:szCs w:val="22"/>
        </w:rPr>
        <w:t>–</w:t>
      </w:r>
      <w:r w:rsidRPr="00B06D21">
        <w:rPr>
          <w:rFonts w:cs="Arial"/>
          <w:sz w:val="22"/>
          <w:szCs w:val="22"/>
        </w:rPr>
        <w:t xml:space="preserve"> удельная энергия, поглощаемая при захвате частицы, мН</w:t>
      </w:r>
      <w:r w:rsidRPr="00B06D21">
        <w:rPr>
          <w:rFonts w:cs="Arial"/>
          <w:position w:val="-10"/>
          <w:sz w:val="22"/>
          <w:szCs w:val="22"/>
        </w:rPr>
        <w:object w:dxaOrig="139" w:dyaOrig="220">
          <v:shape id="_x0000_i1034" type="#_x0000_t75" style="width:6.75pt;height:11.25pt" o:ole="">
            <v:imagedata r:id="rId40" o:title=""/>
          </v:shape>
          <o:OLEObject Type="Embed" ProgID="Equation.3" ShapeID="_x0000_i1034" DrawAspect="Content" ObjectID="_1812468768" r:id="rId41"/>
        </w:object>
      </w:r>
      <w:r w:rsidRPr="00B06D21">
        <w:rPr>
          <w:rFonts w:cs="Arial"/>
          <w:sz w:val="22"/>
          <w:szCs w:val="22"/>
        </w:rPr>
        <w:t>м/мм</w:t>
      </w:r>
      <w:proofErr w:type="gramStart"/>
      <w:r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Pr="00B06D21">
        <w:rPr>
          <w:rFonts w:cs="Arial"/>
          <w:sz w:val="22"/>
          <w:szCs w:val="22"/>
        </w:rPr>
        <w:t>;</w:t>
      </w:r>
    </w:p>
    <w:p w:rsidR="00B06D21" w:rsidRPr="00B06D21" w:rsidRDefault="00D72341" w:rsidP="00D72341">
      <w:pPr>
        <w:widowControl w:val="0"/>
        <w:rPr>
          <w:rFonts w:cs="Arial"/>
          <w:sz w:val="22"/>
          <w:szCs w:val="22"/>
        </w:rPr>
      </w:pPr>
      <w:proofErr w:type="spellStart"/>
      <w:r w:rsidRPr="00D72341">
        <w:rPr>
          <w:rStyle w:val="TNRItalic"/>
          <w:rFonts w:ascii="Cambria" w:hAnsi="Cambria"/>
        </w:rPr>
        <w:lastRenderedPageBreak/>
        <w:t>S</w:t>
      </w:r>
      <w:r w:rsidRPr="00D72341">
        <w:rPr>
          <w:rFonts w:ascii="Cambria" w:hAnsi="Cambria"/>
          <w:szCs w:val="24"/>
          <w:vertAlign w:val="subscript"/>
        </w:rPr>
        <w:t>F,spec</w:t>
      </w:r>
      <w:proofErr w:type="spellEnd"/>
      <w:r w:rsidR="00B06D21" w:rsidRPr="00B06D21">
        <w:rPr>
          <w:rFonts w:cs="Arial"/>
          <w:sz w:val="22"/>
          <w:szCs w:val="22"/>
        </w:rPr>
        <w:t xml:space="preserve"> </w:t>
      </w:r>
      <w:r w:rsidR="00942604">
        <w:rPr>
          <w:rFonts w:cs="Arial"/>
          <w:sz w:val="22"/>
          <w:szCs w:val="22"/>
        </w:rPr>
        <w:t>–</w:t>
      </w:r>
      <w:r w:rsidR="00B06D21" w:rsidRPr="00B06D21">
        <w:rPr>
          <w:rFonts w:cs="Arial"/>
          <w:sz w:val="22"/>
          <w:szCs w:val="22"/>
        </w:rPr>
        <w:t xml:space="preserve"> безразмерный коэффициент запаса по удельной энергии (</w:t>
      </w:r>
      <w:r w:rsidR="00942604">
        <w:rPr>
          <w:rFonts w:cs="Arial"/>
          <w:sz w:val="22"/>
          <w:szCs w:val="22"/>
        </w:rPr>
        <w:t xml:space="preserve">например, </w:t>
      </w:r>
      <w:r>
        <w:rPr>
          <w:rFonts w:cs="Arial"/>
          <w:sz w:val="22"/>
          <w:szCs w:val="22"/>
        </w:rPr>
        <w:t>2</w:t>
      </w:r>
      <w:r w:rsidR="00B06D21" w:rsidRPr="00B06D21">
        <w:rPr>
          <w:rFonts w:cs="Arial"/>
          <w:sz w:val="22"/>
          <w:szCs w:val="22"/>
        </w:rPr>
        <w:t>).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А.2.4</w:t>
      </w:r>
      <w:r w:rsidR="00D72341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Выбор пользователем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Пользователь может отнести ограждение к классу</w:t>
      </w:r>
      <w:proofErr w:type="gramStart"/>
      <w:r w:rsidRPr="00B06D21">
        <w:rPr>
          <w:rFonts w:cs="Arial"/>
          <w:sz w:val="22"/>
          <w:szCs w:val="22"/>
        </w:rPr>
        <w:t xml:space="preserve"> С</w:t>
      </w:r>
      <w:proofErr w:type="gramEnd"/>
      <w:r w:rsidRPr="00B06D21">
        <w:rPr>
          <w:rFonts w:cs="Arial"/>
          <w:sz w:val="22"/>
          <w:szCs w:val="22"/>
        </w:rPr>
        <w:t xml:space="preserve"> по критерию удельной энергии, если максимальная проникающая способность </w:t>
      </w:r>
      <w:proofErr w:type="spellStart"/>
      <w:r w:rsidR="00942604" w:rsidRPr="00942604">
        <w:rPr>
          <w:rStyle w:val="TNRItalic"/>
          <w:rFonts w:ascii="Cambria" w:hAnsi="Cambria"/>
        </w:rPr>
        <w:t>P</w:t>
      </w:r>
      <w:r w:rsidR="00942604" w:rsidRPr="00942604">
        <w:rPr>
          <w:rFonts w:ascii="Cambria" w:hAnsi="Cambria"/>
          <w:vertAlign w:val="subscript"/>
        </w:rPr>
        <w:t>cap,max</w:t>
      </w:r>
      <w:proofErr w:type="spellEnd"/>
      <w:r w:rsidRPr="00B06D21">
        <w:rPr>
          <w:rFonts w:cs="Arial"/>
          <w:sz w:val="22"/>
          <w:szCs w:val="22"/>
        </w:rPr>
        <w:t xml:space="preserve">, </w:t>
      </w:r>
      <w:proofErr w:type="spellStart"/>
      <w:r w:rsidRPr="00B06D21">
        <w:rPr>
          <w:rFonts w:cs="Arial"/>
          <w:sz w:val="22"/>
          <w:szCs w:val="22"/>
        </w:rPr>
        <w:t>мН</w:t>
      </w:r>
      <w:r w:rsidR="00942604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/мм</w:t>
      </w:r>
      <w:r w:rsidRPr="00B06D21">
        <w:rPr>
          <w:rFonts w:cs="Arial"/>
          <w:sz w:val="22"/>
          <w:szCs w:val="22"/>
          <w:vertAlign w:val="superscript"/>
        </w:rPr>
        <w:t>2</w:t>
      </w:r>
      <w:r w:rsidRPr="00B06D21">
        <w:rPr>
          <w:rFonts w:cs="Arial"/>
          <w:sz w:val="22"/>
          <w:szCs w:val="22"/>
        </w:rPr>
        <w:t>, для всех частиц, которые могут оторваться от ротора в процессе его балансировки, меньше или равна заявленному значению предельной стойкости материала ограждения:</w:t>
      </w:r>
    </w:p>
    <w:p w:rsidR="00942604" w:rsidRPr="00A771D4" w:rsidRDefault="00942604" w:rsidP="00942604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Pr="00942604">
        <w:rPr>
          <w:position w:val="-16"/>
          <w:szCs w:val="24"/>
        </w:rPr>
        <w:object w:dxaOrig="2000" w:dyaOrig="400">
          <v:shape id="_x0000_i1035" type="#_x0000_t75" style="width:99.75pt;height:20.25pt" o:ole="">
            <v:imagedata r:id="rId42" o:title=""/>
          </v:shape>
          <o:OLEObject Type="Embed" ProgID="Equation.DSMT4" ShapeID="_x0000_i1035" DrawAspect="Content" ObjectID="_1812468769" r:id="rId43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А.5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proofErr w:type="spellStart"/>
      <w:r w:rsidR="00942604" w:rsidRPr="00066122">
        <w:rPr>
          <w:rStyle w:val="TNRItalic"/>
          <w:rFonts w:ascii="Cambria" w:hAnsi="Cambria"/>
        </w:rPr>
        <w:t>P</w:t>
      </w:r>
      <w:r w:rsidR="00942604" w:rsidRPr="00066122">
        <w:rPr>
          <w:rFonts w:ascii="Cambria" w:hAnsi="Cambria"/>
          <w:vertAlign w:val="subscript"/>
        </w:rPr>
        <w:t>res,qual</w:t>
      </w:r>
      <w:proofErr w:type="spellEnd"/>
      <w:r w:rsidRPr="00B06D21">
        <w:rPr>
          <w:rFonts w:cs="Arial"/>
          <w:sz w:val="22"/>
          <w:szCs w:val="22"/>
        </w:rPr>
        <w:t xml:space="preserve"> </w:t>
      </w:r>
      <w:r w:rsidR="00942604">
        <w:rPr>
          <w:rFonts w:cs="Arial"/>
          <w:sz w:val="22"/>
          <w:szCs w:val="22"/>
        </w:rPr>
        <w:t>–</w:t>
      </w:r>
      <w:r w:rsidRPr="00B06D21">
        <w:rPr>
          <w:rFonts w:cs="Arial"/>
          <w:sz w:val="22"/>
          <w:szCs w:val="22"/>
        </w:rPr>
        <w:t xml:space="preserve"> стойкость материала, выраженная через удельную энергию при классиф</w:t>
      </w:r>
      <w:r w:rsidRPr="00B06D21">
        <w:rPr>
          <w:rFonts w:cs="Arial"/>
          <w:sz w:val="22"/>
          <w:szCs w:val="22"/>
        </w:rPr>
        <w:t>и</w:t>
      </w:r>
      <w:r w:rsidRPr="00B06D21">
        <w:rPr>
          <w:rFonts w:cs="Arial"/>
          <w:sz w:val="22"/>
          <w:szCs w:val="22"/>
        </w:rPr>
        <w:t xml:space="preserve">кации ограждения, </w:t>
      </w:r>
      <w:proofErr w:type="spellStart"/>
      <w:r w:rsidRPr="00B06D21">
        <w:rPr>
          <w:rFonts w:cs="Arial"/>
          <w:sz w:val="22"/>
          <w:szCs w:val="22"/>
        </w:rPr>
        <w:t>мН</w:t>
      </w:r>
      <w:r w:rsidR="00942604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/мм</w:t>
      </w:r>
      <w:proofErr w:type="gramStart"/>
      <w:r w:rsidRPr="00B06D21">
        <w:rPr>
          <w:rFonts w:cs="Arial"/>
          <w:sz w:val="22"/>
          <w:szCs w:val="22"/>
          <w:vertAlign w:val="superscript"/>
        </w:rPr>
        <w:t>2</w:t>
      </w:r>
      <w:proofErr w:type="gramEnd"/>
      <w:r w:rsidRPr="00B06D21">
        <w:rPr>
          <w:rFonts w:cs="Arial"/>
          <w:sz w:val="22"/>
          <w:szCs w:val="22"/>
        </w:rPr>
        <w:t>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А.3</w:t>
      </w:r>
      <w:r w:rsidR="00942604" w:rsidRPr="00942604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Критерий на основе абсолютной энергии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А.3.1</w:t>
      </w:r>
      <w:r w:rsidR="00942604" w:rsidRPr="00942604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 xml:space="preserve">Общие положения 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Абсолютн</w:t>
      </w:r>
      <w:r w:rsidR="00942604">
        <w:rPr>
          <w:rFonts w:cs="Arial"/>
          <w:sz w:val="22"/>
          <w:szCs w:val="22"/>
        </w:rPr>
        <w:t>ую</w:t>
      </w:r>
      <w:r w:rsidRPr="00B06D21">
        <w:rPr>
          <w:rFonts w:cs="Arial"/>
          <w:sz w:val="22"/>
          <w:szCs w:val="22"/>
        </w:rPr>
        <w:t xml:space="preserve"> энерги</w:t>
      </w:r>
      <w:r w:rsidR="00942604">
        <w:rPr>
          <w:rFonts w:cs="Arial"/>
          <w:sz w:val="22"/>
          <w:szCs w:val="22"/>
        </w:rPr>
        <w:t>ю</w:t>
      </w:r>
      <w:r w:rsidRPr="00B06D21">
        <w:rPr>
          <w:rFonts w:cs="Arial"/>
          <w:sz w:val="22"/>
          <w:szCs w:val="22"/>
        </w:rPr>
        <w:t xml:space="preserve"> частицы </w:t>
      </w:r>
      <w:proofErr w:type="spellStart"/>
      <w:r w:rsidR="00942604" w:rsidRPr="00942604">
        <w:rPr>
          <w:rStyle w:val="TNRItalic"/>
          <w:rFonts w:ascii="Cambria" w:hAnsi="Cambria"/>
        </w:rPr>
        <w:t>E</w:t>
      </w:r>
      <w:r w:rsidR="00942604" w:rsidRPr="00942604">
        <w:rPr>
          <w:rFonts w:ascii="Cambria" w:hAnsi="Cambria"/>
          <w:vertAlign w:val="subscript"/>
        </w:rPr>
        <w:t>abs</w:t>
      </w:r>
      <w:proofErr w:type="spellEnd"/>
      <w:r w:rsidRPr="00B06D21">
        <w:rPr>
          <w:rFonts w:cs="Arial"/>
          <w:sz w:val="22"/>
          <w:szCs w:val="22"/>
        </w:rPr>
        <w:t xml:space="preserve">, </w:t>
      </w:r>
      <w:proofErr w:type="spellStart"/>
      <w:r w:rsidRPr="00B06D21">
        <w:rPr>
          <w:rFonts w:cs="Arial"/>
          <w:sz w:val="22"/>
          <w:szCs w:val="22"/>
        </w:rPr>
        <w:t>Н</w:t>
      </w:r>
      <w:r w:rsidR="00942604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 xml:space="preserve"> определя</w:t>
      </w:r>
      <w:r w:rsidR="00942604">
        <w:rPr>
          <w:rFonts w:cs="Arial"/>
          <w:sz w:val="22"/>
          <w:szCs w:val="22"/>
        </w:rPr>
        <w:t>ю</w:t>
      </w:r>
      <w:r w:rsidRPr="00B06D21">
        <w:rPr>
          <w:rFonts w:cs="Arial"/>
          <w:sz w:val="22"/>
          <w:szCs w:val="22"/>
        </w:rPr>
        <w:t xml:space="preserve">т </w:t>
      </w:r>
      <w:r w:rsidR="00942604">
        <w:rPr>
          <w:rFonts w:cs="Arial"/>
          <w:sz w:val="22"/>
          <w:szCs w:val="22"/>
        </w:rPr>
        <w:t>по формуле</w:t>
      </w:r>
    </w:p>
    <w:p w:rsidR="00942604" w:rsidRPr="00A771D4" w:rsidRDefault="00942604" w:rsidP="00942604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Pr="00942604">
        <w:rPr>
          <w:position w:val="-24"/>
          <w:szCs w:val="24"/>
        </w:rPr>
        <w:object w:dxaOrig="1440" w:dyaOrig="620">
          <v:shape id="_x0000_i1036" type="#_x0000_t75" style="width:1in;height:30.75pt" o:ole="">
            <v:imagedata r:id="rId44" o:title=""/>
          </v:shape>
          <o:OLEObject Type="Embed" ProgID="Equation.DSMT4" ShapeID="_x0000_i1036" DrawAspect="Content" ObjectID="_1812468770" r:id="rId45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А.6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r w:rsidR="00942604" w:rsidRPr="00942604">
        <w:rPr>
          <w:rStyle w:val="TNRItalic"/>
          <w:rFonts w:ascii="Cambria" w:hAnsi="Cambria"/>
        </w:rPr>
        <w:t>m</w:t>
      </w:r>
      <w:r w:rsidR="00942604" w:rsidRPr="00942604">
        <w:rPr>
          <w:rFonts w:cs="Arial"/>
          <w:sz w:val="22"/>
          <w:szCs w:val="22"/>
        </w:rPr>
        <w:t xml:space="preserve"> –</w:t>
      </w:r>
      <w:r w:rsidRPr="00B06D21">
        <w:rPr>
          <w:rFonts w:cs="Arial"/>
          <w:sz w:val="22"/>
          <w:szCs w:val="22"/>
        </w:rPr>
        <w:t xml:space="preserve"> масса частицы, </w:t>
      </w:r>
      <w:proofErr w:type="gramStart"/>
      <w:r w:rsidRPr="00B06D21">
        <w:rPr>
          <w:rFonts w:cs="Arial"/>
          <w:sz w:val="22"/>
          <w:szCs w:val="22"/>
        </w:rPr>
        <w:t>кг</w:t>
      </w:r>
      <w:proofErr w:type="gramEnd"/>
      <w:r w:rsidRPr="00B06D21">
        <w:rPr>
          <w:rFonts w:cs="Arial"/>
          <w:sz w:val="22"/>
          <w:szCs w:val="22"/>
        </w:rPr>
        <w:t>;</w:t>
      </w:r>
    </w:p>
    <w:p w:rsidR="00B06D21" w:rsidRPr="00B06D21" w:rsidRDefault="00942604" w:rsidP="00B06D21">
      <w:pPr>
        <w:rPr>
          <w:rFonts w:cs="Arial"/>
          <w:sz w:val="22"/>
          <w:szCs w:val="22"/>
        </w:rPr>
      </w:pPr>
      <w:r w:rsidRPr="00942604">
        <w:rPr>
          <w:rStyle w:val="TNRItalic"/>
          <w:rFonts w:ascii="Cambria" w:hAnsi="Cambria"/>
        </w:rPr>
        <w:t>v</w:t>
      </w:r>
      <w:r w:rsidR="00B06D21" w:rsidRPr="00942604">
        <w:rPr>
          <w:rFonts w:ascii="Cambria" w:hAnsi="Cambria" w:cs="Arial"/>
          <w:sz w:val="22"/>
          <w:szCs w:val="22"/>
        </w:rPr>
        <w:t xml:space="preserve"> </w:t>
      </w:r>
      <w:r w:rsidRPr="00942604">
        <w:rPr>
          <w:rFonts w:ascii="Cambria" w:hAnsi="Cambria" w:cs="Arial"/>
          <w:sz w:val="22"/>
          <w:szCs w:val="22"/>
        </w:rPr>
        <w:t xml:space="preserve"> </w:t>
      </w:r>
      <w:r w:rsidRPr="00942604">
        <w:rPr>
          <w:rFonts w:cs="Arial"/>
          <w:sz w:val="22"/>
          <w:szCs w:val="22"/>
        </w:rPr>
        <w:t>–</w:t>
      </w:r>
      <w:r w:rsidR="00B06D21" w:rsidRPr="00B06D21">
        <w:rPr>
          <w:rFonts w:cs="Arial"/>
          <w:sz w:val="22"/>
          <w:szCs w:val="22"/>
        </w:rPr>
        <w:t xml:space="preserve"> скорость поступательного движения частицы, м/</w:t>
      </w:r>
      <w:proofErr w:type="gramStart"/>
      <w:r w:rsidR="00B06D21" w:rsidRPr="00B06D21">
        <w:rPr>
          <w:rFonts w:cs="Arial"/>
          <w:sz w:val="22"/>
          <w:szCs w:val="22"/>
        </w:rPr>
        <w:t>с</w:t>
      </w:r>
      <w:proofErr w:type="gramEnd"/>
      <w:r w:rsidR="00B06D21" w:rsidRPr="00B06D21">
        <w:rPr>
          <w:rFonts w:cs="Arial"/>
          <w:sz w:val="22"/>
          <w:szCs w:val="22"/>
        </w:rPr>
        <w:t>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На рисунке А.4 показана зависимость абсолютной энергии от массы (от 0,01 до </w:t>
      </w:r>
      <w:smartTag w:uri="urn:schemas-microsoft-com:office:smarttags" w:element="metricconverter">
        <w:smartTagPr>
          <w:attr w:name="ProductID" w:val="10 кг"/>
        </w:smartTagPr>
        <w:r w:rsidRPr="00B06D21">
          <w:rPr>
            <w:rFonts w:cs="Arial"/>
            <w:sz w:val="22"/>
            <w:szCs w:val="22"/>
          </w:rPr>
          <w:t>10 кг</w:t>
        </w:r>
      </w:smartTag>
      <w:r w:rsidRPr="00B06D21">
        <w:rPr>
          <w:rFonts w:cs="Arial"/>
          <w:sz w:val="22"/>
          <w:szCs w:val="22"/>
        </w:rPr>
        <w:t>) и скорости (от 6 до 100 м/с). Абсолютная энергия является критерием прочности крепления всего ограждения или отдельных его частей. После удара частицы по ограждению в нем не должно появляться никаких отверстий, через которые частица могла бы вылететь за пред</w:t>
      </w:r>
      <w:r w:rsidRPr="00B06D21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>лы ограждения.</w:t>
      </w:r>
    </w:p>
    <w:p w:rsidR="00B06D21" w:rsidRPr="00D87D65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Справедливость этого условия особенно важна для стыков и оконных проемов в ограждении.</w:t>
      </w:r>
    </w:p>
    <w:p w:rsidR="00942604" w:rsidRPr="00B06D21" w:rsidRDefault="00942604" w:rsidP="00942604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А.3.2</w:t>
      </w:r>
      <w:r w:rsidRPr="00B06D21">
        <w:rPr>
          <w:rFonts w:cs="Arial"/>
          <w:b/>
          <w:sz w:val="22"/>
          <w:szCs w:val="22"/>
        </w:rPr>
        <w:tab/>
        <w:t>Проверка</w:t>
      </w:r>
    </w:p>
    <w:p w:rsidR="00942604" w:rsidRPr="00B06D21" w:rsidRDefault="00942604" w:rsidP="00942604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Сопротивляемость защитного устройства к разрушению определяют экспериме</w:t>
      </w:r>
      <w:r w:rsidRPr="00B06D21">
        <w:rPr>
          <w:rFonts w:cs="Arial"/>
          <w:sz w:val="22"/>
          <w:szCs w:val="22"/>
        </w:rPr>
        <w:t>н</w:t>
      </w:r>
      <w:r w:rsidRPr="00B06D21">
        <w:rPr>
          <w:rFonts w:cs="Arial"/>
          <w:sz w:val="22"/>
          <w:szCs w:val="22"/>
        </w:rPr>
        <w:t>тально с использованием эталонного ударника (см. рисунок А.3 и таблицу А.1), скорость к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торого может быть от 10 до 30 м/</w:t>
      </w:r>
      <w:proofErr w:type="gramStart"/>
      <w:r w:rsidRPr="00B06D21">
        <w:rPr>
          <w:rFonts w:cs="Arial"/>
          <w:sz w:val="22"/>
          <w:szCs w:val="22"/>
        </w:rPr>
        <w:t>с</w:t>
      </w:r>
      <w:proofErr w:type="gramEnd"/>
      <w:r w:rsidRPr="00B06D21">
        <w:rPr>
          <w:rFonts w:cs="Arial"/>
          <w:sz w:val="22"/>
          <w:szCs w:val="22"/>
        </w:rPr>
        <w:t xml:space="preserve"> и выше.</w:t>
      </w:r>
    </w:p>
    <w:p w:rsidR="00942604" w:rsidRPr="00B06D21" w:rsidRDefault="00942604" w:rsidP="00942604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Испытания проводят с помощью вертикальной трубы или пушки, устройство которой показано в приложении В. Мишенью бомбардировки может быть само ограждение в целом или отдельные его части, которые должны быть установлены так же, как и в реальных </w:t>
      </w:r>
      <w:proofErr w:type="gramStart"/>
      <w:r w:rsidRPr="00B06D21">
        <w:rPr>
          <w:rFonts w:cs="Arial"/>
          <w:sz w:val="22"/>
          <w:szCs w:val="22"/>
        </w:rPr>
        <w:t>усл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виях</w:t>
      </w:r>
      <w:proofErr w:type="gramEnd"/>
      <w:r w:rsidRPr="00B06D21">
        <w:rPr>
          <w:rFonts w:cs="Arial"/>
          <w:sz w:val="22"/>
          <w:szCs w:val="22"/>
        </w:rPr>
        <w:t xml:space="preserve"> их применения. При этом в качестве конкретной цели выбирают то место мишени, п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падание в которое способно нанести наибольшие разрушения.</w:t>
      </w:r>
    </w:p>
    <w:p w:rsidR="00942604" w:rsidRPr="00B06D21" w:rsidRDefault="00942604" w:rsidP="00942604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Данные испытания проводят с целью определить прочность крепления всей ко</w:t>
      </w:r>
      <w:r w:rsidRPr="00B06D21">
        <w:rPr>
          <w:rFonts w:cs="Arial"/>
          <w:sz w:val="22"/>
          <w:szCs w:val="22"/>
        </w:rPr>
        <w:t>н</w:t>
      </w:r>
      <w:r w:rsidRPr="00B06D21">
        <w:rPr>
          <w:rFonts w:cs="Arial"/>
          <w:sz w:val="22"/>
          <w:szCs w:val="22"/>
        </w:rPr>
        <w:t>струкции ограждения в целом и отдельных его частей и не применяют для определения стойкости материала к проникновению в него частиц извне. Поэтому в случае, если этало</w:t>
      </w:r>
      <w:r w:rsidRPr="00B06D21">
        <w:rPr>
          <w:rFonts w:cs="Arial"/>
          <w:sz w:val="22"/>
          <w:szCs w:val="22"/>
        </w:rPr>
        <w:t>н</w:t>
      </w:r>
      <w:r w:rsidRPr="00B06D21">
        <w:rPr>
          <w:rFonts w:cs="Arial"/>
          <w:sz w:val="22"/>
          <w:szCs w:val="22"/>
        </w:rPr>
        <w:lastRenderedPageBreak/>
        <w:t>ный ударник в процессе испытаний проникает внутрь материала ограждения, его следует заменить ударником больших размеров и разгонять до меньшей скорости так, чтобы знач</w:t>
      </w:r>
      <w:r w:rsidRPr="00B06D21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>ние абсолютной энергии ударника оставалось неизменным.</w:t>
      </w:r>
    </w:p>
    <w:p w:rsidR="00B06D21" w:rsidRPr="00B06D21" w:rsidRDefault="00655285" w:rsidP="00B06D21">
      <w:pPr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6120765" cy="39884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А.4.tif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06" w:rsidRPr="001A60EA" w:rsidRDefault="00EF5806" w:rsidP="00EF5806">
      <w:pPr>
        <w:suppressAutoHyphens/>
        <w:spacing w:before="120"/>
        <w:ind w:left="425" w:hanging="425"/>
        <w:jc w:val="center"/>
        <w:rPr>
          <w:sz w:val="18"/>
          <w:szCs w:val="18"/>
          <w:lang w:eastAsia="en-US"/>
        </w:rPr>
      </w:pPr>
      <w:r w:rsidRPr="00DC300B">
        <w:rPr>
          <w:sz w:val="18"/>
          <w:szCs w:val="18"/>
        </w:rPr>
        <w:t>Y</w:t>
      </w:r>
      <w:r w:rsidRPr="00DC300B">
        <w:rPr>
          <w:rStyle w:val="70"/>
          <w:rFonts w:ascii="Cambria" w:hAnsi="Cambria"/>
          <w:sz w:val="20"/>
          <w:lang w:val="ru-RU"/>
        </w:rPr>
        <w:t xml:space="preserve"> </w:t>
      </w:r>
      <w:r>
        <w:rPr>
          <w:sz w:val="18"/>
          <w:szCs w:val="18"/>
          <w:lang w:eastAsia="en-US"/>
        </w:rPr>
        <w:t xml:space="preserve">– абсолютная энергия частицы </w:t>
      </w:r>
      <w:r w:rsidRPr="00DC300B">
        <w:rPr>
          <w:rStyle w:val="TNRItalic"/>
          <w:rFonts w:ascii="Cambria" w:hAnsi="Cambria"/>
          <w:sz w:val="20"/>
        </w:rPr>
        <w:t>E</w:t>
      </w:r>
      <w:r>
        <w:rPr>
          <w:rFonts w:ascii="Cambria" w:hAnsi="Cambria"/>
          <w:sz w:val="20"/>
          <w:vertAlign w:val="subscript"/>
          <w:lang w:val="en-US"/>
        </w:rPr>
        <w:t>abs</w:t>
      </w:r>
      <w:r>
        <w:rPr>
          <w:sz w:val="18"/>
          <w:szCs w:val="18"/>
          <w:lang w:eastAsia="en-US"/>
        </w:rPr>
        <w:t xml:space="preserve">, </w:t>
      </w:r>
      <w:r>
        <w:rPr>
          <w:rFonts w:cs="Arial"/>
          <w:sz w:val="18"/>
          <w:szCs w:val="18"/>
        </w:rPr>
        <w:t>Н</w:t>
      </w:r>
      <w:r w:rsidRPr="00DC300B">
        <w:rPr>
          <w:rStyle w:val="Symbol"/>
          <w:rFonts w:ascii="Arial" w:hAnsi="Arial" w:cs="Arial"/>
          <w:sz w:val="18"/>
          <w:szCs w:val="18"/>
        </w:rPr>
        <w:sym w:font="Symbol" w:char="F0D7"/>
      </w:r>
      <w:r>
        <w:rPr>
          <w:rStyle w:val="Symbol"/>
          <w:rFonts w:ascii="Arial" w:hAnsi="Arial" w:cs="Arial"/>
          <w:sz w:val="18"/>
          <w:szCs w:val="18"/>
        </w:rPr>
        <w:t>м</w:t>
      </w:r>
      <w:r>
        <w:rPr>
          <w:sz w:val="18"/>
          <w:szCs w:val="18"/>
          <w:lang w:eastAsia="en-US"/>
        </w:rPr>
        <w:t xml:space="preserve">; </w:t>
      </w:r>
      <w:r w:rsidRPr="00EF5806">
        <w:rPr>
          <w:sz w:val="18"/>
          <w:szCs w:val="18"/>
        </w:rPr>
        <w:t>X</w:t>
      </w:r>
      <w:r w:rsidRPr="00EF5806">
        <w:rPr>
          <w:rStyle w:val="70"/>
          <w:rFonts w:ascii="Cambria" w:hAnsi="Cambria"/>
          <w:sz w:val="20"/>
          <w:lang w:val="ru-RU"/>
        </w:rPr>
        <w:t xml:space="preserve"> </w:t>
      </w:r>
      <w:r>
        <w:rPr>
          <w:rStyle w:val="70"/>
          <w:rFonts w:ascii="Cambria" w:hAnsi="Cambria"/>
          <w:sz w:val="20"/>
          <w:lang w:val="ru-RU"/>
        </w:rPr>
        <w:t>–</w:t>
      </w:r>
      <w:r w:rsidRPr="00EF5806">
        <w:rPr>
          <w:rStyle w:val="70"/>
          <w:rFonts w:ascii="Cambria" w:hAnsi="Cambria"/>
          <w:sz w:val="20"/>
          <w:lang w:val="ru-RU"/>
        </w:rPr>
        <w:t xml:space="preserve"> </w:t>
      </w:r>
      <w:r>
        <w:rPr>
          <w:sz w:val="18"/>
          <w:szCs w:val="18"/>
          <w:lang w:eastAsia="en-US"/>
        </w:rPr>
        <w:t xml:space="preserve">масса частицы </w:t>
      </w:r>
      <w:r w:rsidRPr="00EF5806">
        <w:rPr>
          <w:rStyle w:val="TNRItalic"/>
          <w:rFonts w:ascii="Cambria" w:hAnsi="Cambria"/>
          <w:sz w:val="20"/>
        </w:rPr>
        <w:t>m</w:t>
      </w:r>
      <w:r>
        <w:rPr>
          <w:sz w:val="18"/>
          <w:szCs w:val="18"/>
          <w:lang w:eastAsia="en-US"/>
        </w:rPr>
        <w:t>,</w:t>
      </w:r>
      <w:r w:rsidRPr="00EF5806">
        <w:rPr>
          <w:szCs w:val="24"/>
        </w:rPr>
        <w:t xml:space="preserve"> </w:t>
      </w:r>
      <w:r>
        <w:rPr>
          <w:sz w:val="18"/>
          <w:szCs w:val="18"/>
        </w:rPr>
        <w:t>кг</w:t>
      </w:r>
      <w:r>
        <w:rPr>
          <w:sz w:val="18"/>
          <w:szCs w:val="18"/>
          <w:lang w:eastAsia="en-US"/>
        </w:rPr>
        <w:t xml:space="preserve">; </w:t>
      </w:r>
      <w:r w:rsidRPr="00EF5806">
        <w:rPr>
          <w:rStyle w:val="TNRItalic"/>
          <w:rFonts w:ascii="Cambria" w:hAnsi="Cambria"/>
          <w:sz w:val="20"/>
        </w:rPr>
        <w:t>v</w:t>
      </w:r>
      <w:r>
        <w:rPr>
          <w:sz w:val="18"/>
          <w:szCs w:val="18"/>
          <w:lang w:eastAsia="en-US"/>
        </w:rPr>
        <w:t xml:space="preserve"> – поступательная скорость частицы, м/</w:t>
      </w:r>
      <w:proofErr w:type="gramStart"/>
      <w:r>
        <w:rPr>
          <w:sz w:val="18"/>
          <w:szCs w:val="18"/>
          <w:lang w:eastAsia="en-US"/>
        </w:rPr>
        <w:t>с</w:t>
      </w:r>
      <w:proofErr w:type="gramEnd"/>
    </w:p>
    <w:p w:rsidR="00B06D21" w:rsidRPr="00B06D21" w:rsidRDefault="00B06D21" w:rsidP="00B06D21">
      <w:pPr>
        <w:pStyle w:val="Figuretitle"/>
        <w:spacing w:line="360" w:lineRule="auto"/>
        <w:rPr>
          <w:rFonts w:cs="Arial"/>
          <w:b w:val="0"/>
          <w:sz w:val="22"/>
          <w:szCs w:val="22"/>
          <w:lang w:val="ru-RU"/>
        </w:rPr>
      </w:pPr>
      <w:r w:rsidRPr="00B06D21">
        <w:rPr>
          <w:rFonts w:cs="Arial"/>
          <w:b w:val="0"/>
          <w:sz w:val="22"/>
          <w:szCs w:val="22"/>
          <w:lang w:val="ru-RU"/>
        </w:rPr>
        <w:t>Рисунок А.4 – Зависимость абсолютной энергии от массы и поступательной скорости частицы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А.3.3</w:t>
      </w:r>
      <w:r w:rsidR="00942604" w:rsidRPr="00942604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Классификация изготовителем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Ограждение классифицируют по абсолютной энергии </w:t>
      </w:r>
      <w:proofErr w:type="spellStart"/>
      <w:r w:rsidR="00942604" w:rsidRPr="00942604">
        <w:rPr>
          <w:rStyle w:val="TNRItalic"/>
          <w:rFonts w:ascii="Cambria" w:hAnsi="Cambria"/>
        </w:rPr>
        <w:t>E</w:t>
      </w:r>
      <w:r w:rsidR="00942604" w:rsidRPr="00942604">
        <w:rPr>
          <w:rFonts w:ascii="Cambria" w:hAnsi="Cambria"/>
          <w:vertAlign w:val="subscript"/>
        </w:rPr>
        <w:t>abs,qual</w:t>
      </w:r>
      <w:proofErr w:type="spellEnd"/>
      <w:r w:rsidRPr="00B06D21">
        <w:rPr>
          <w:rFonts w:cs="Arial"/>
          <w:sz w:val="22"/>
          <w:szCs w:val="22"/>
        </w:rPr>
        <w:t xml:space="preserve">, </w:t>
      </w:r>
      <w:proofErr w:type="spellStart"/>
      <w:r w:rsidRPr="00B06D21">
        <w:rPr>
          <w:rFonts w:cs="Arial"/>
          <w:sz w:val="22"/>
          <w:szCs w:val="22"/>
        </w:rPr>
        <w:t>Н</w:t>
      </w:r>
      <w:r w:rsidR="00942604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 xml:space="preserve">, в предположении справедливости </w:t>
      </w:r>
      <w:r w:rsidR="00942604">
        <w:rPr>
          <w:rFonts w:cs="Arial"/>
          <w:sz w:val="22"/>
          <w:szCs w:val="22"/>
        </w:rPr>
        <w:t>формулы</w:t>
      </w:r>
      <w:r w:rsidRPr="00B06D21">
        <w:rPr>
          <w:rFonts w:cs="Arial"/>
          <w:sz w:val="22"/>
          <w:szCs w:val="22"/>
        </w:rPr>
        <w:t xml:space="preserve">  </w:t>
      </w:r>
    </w:p>
    <w:p w:rsidR="008A4F7D" w:rsidRPr="00A771D4" w:rsidRDefault="008A4F7D" w:rsidP="008A4F7D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Pr="008A4F7D">
        <w:rPr>
          <w:position w:val="-34"/>
          <w:szCs w:val="24"/>
        </w:rPr>
        <w:object w:dxaOrig="2200" w:dyaOrig="760">
          <v:shape id="_x0000_i1037" type="#_x0000_t75" style="width:110.25pt;height:38.25pt" o:ole="" fillcolor="window">
            <v:imagedata r:id="rId47" o:title=""/>
          </v:shape>
          <o:OLEObject Type="Embed" ProgID="Equation.DSMT4" ShapeID="_x0000_i1037" DrawAspect="Content" ObjectID="_1812468771" r:id="rId48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А.7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proofErr w:type="spellStart"/>
      <w:r w:rsidR="008A4F7D" w:rsidRPr="008A4F7D">
        <w:rPr>
          <w:rStyle w:val="TNRItalic"/>
          <w:rFonts w:ascii="Cambria" w:hAnsi="Cambria"/>
        </w:rPr>
        <w:t>E</w:t>
      </w:r>
      <w:r w:rsidR="008A4F7D" w:rsidRPr="008A4F7D">
        <w:rPr>
          <w:rFonts w:ascii="Cambria" w:hAnsi="Cambria"/>
          <w:szCs w:val="24"/>
          <w:vertAlign w:val="subscript"/>
        </w:rPr>
        <w:t>abs,adm</w:t>
      </w:r>
      <w:proofErr w:type="spellEnd"/>
      <w:r w:rsidRPr="00B06D21">
        <w:rPr>
          <w:rFonts w:cs="Arial"/>
          <w:sz w:val="22"/>
          <w:szCs w:val="22"/>
        </w:rPr>
        <w:t xml:space="preserve"> </w:t>
      </w:r>
      <w:r w:rsidR="008A4F7D" w:rsidRPr="008A4F7D">
        <w:rPr>
          <w:rFonts w:cs="Arial"/>
          <w:sz w:val="22"/>
          <w:szCs w:val="22"/>
        </w:rPr>
        <w:t>–</w:t>
      </w:r>
      <w:r w:rsidRPr="00B06D21">
        <w:rPr>
          <w:rFonts w:cs="Arial"/>
          <w:sz w:val="22"/>
          <w:szCs w:val="22"/>
        </w:rPr>
        <w:t xml:space="preserve"> абсолютная энергия ударника, при которой тот не производит недопустимых разрушений в процессе испытаний, </w:t>
      </w:r>
      <w:proofErr w:type="spellStart"/>
      <w:r w:rsidRPr="00B06D21">
        <w:rPr>
          <w:rFonts w:cs="Arial"/>
          <w:sz w:val="22"/>
          <w:szCs w:val="22"/>
        </w:rPr>
        <w:t>Н</w:t>
      </w:r>
      <w:r w:rsidR="008A4F7D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;</w:t>
      </w:r>
    </w:p>
    <w:p w:rsidR="00B06D21" w:rsidRPr="00B06D21" w:rsidRDefault="008A4F7D" w:rsidP="00B06D21">
      <w:pPr>
        <w:rPr>
          <w:rFonts w:cs="Arial"/>
          <w:sz w:val="22"/>
          <w:szCs w:val="22"/>
        </w:rPr>
      </w:pPr>
      <w:proofErr w:type="spellStart"/>
      <w:r w:rsidRPr="008A4F7D">
        <w:rPr>
          <w:rStyle w:val="TNRItalic"/>
          <w:rFonts w:ascii="Cambria" w:hAnsi="Cambria"/>
        </w:rPr>
        <w:t>S</w:t>
      </w:r>
      <w:r w:rsidRPr="008A4F7D">
        <w:rPr>
          <w:rFonts w:ascii="Cambria" w:hAnsi="Cambria"/>
          <w:szCs w:val="24"/>
          <w:vertAlign w:val="subscript"/>
        </w:rPr>
        <w:t>F,abs</w:t>
      </w:r>
      <w:proofErr w:type="spellEnd"/>
      <w:r w:rsidR="00B06D21" w:rsidRPr="00B06D21">
        <w:rPr>
          <w:rFonts w:cs="Arial"/>
          <w:sz w:val="22"/>
          <w:szCs w:val="22"/>
        </w:rPr>
        <w:t xml:space="preserve"> </w:t>
      </w:r>
      <w:r w:rsidRPr="008A4F7D">
        <w:rPr>
          <w:rFonts w:cs="Arial"/>
          <w:sz w:val="22"/>
          <w:szCs w:val="22"/>
        </w:rPr>
        <w:t>–</w:t>
      </w:r>
      <w:r w:rsidR="00B06D21" w:rsidRPr="00B06D21">
        <w:rPr>
          <w:rFonts w:cs="Arial"/>
          <w:sz w:val="22"/>
          <w:szCs w:val="22"/>
        </w:rPr>
        <w:t xml:space="preserve"> безразмерный коэффициент запаса по абсолютной энергии (</w:t>
      </w:r>
      <w:r>
        <w:rPr>
          <w:rFonts w:cs="Arial"/>
          <w:sz w:val="22"/>
          <w:szCs w:val="22"/>
        </w:rPr>
        <w:t>например,</w:t>
      </w:r>
      <w:r w:rsidR="00B06D21" w:rsidRPr="00B06D21">
        <w:rPr>
          <w:rFonts w:cs="Arial"/>
          <w:sz w:val="22"/>
          <w:szCs w:val="22"/>
        </w:rPr>
        <w:t xml:space="preserve"> 2).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А.3.4</w:t>
      </w:r>
      <w:r w:rsidRPr="00B06D21">
        <w:rPr>
          <w:rFonts w:cs="Arial"/>
          <w:b/>
          <w:sz w:val="22"/>
          <w:szCs w:val="22"/>
        </w:rPr>
        <w:tab/>
        <w:t>Выбор пользователем</w:t>
      </w:r>
    </w:p>
    <w:p w:rsidR="00B06D21" w:rsidRPr="00B06D21" w:rsidRDefault="00B06D21" w:rsidP="00655285">
      <w:pPr>
        <w:widowControl w:val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Пользователь может принять классификацию по критерию абсолютной энергии, предложенную изготовителем, если максимальная энергия </w:t>
      </w:r>
      <w:proofErr w:type="spellStart"/>
      <w:r w:rsidR="008A4F7D" w:rsidRPr="008A4F7D">
        <w:rPr>
          <w:rStyle w:val="TNRItalic"/>
          <w:rFonts w:ascii="Cambria" w:hAnsi="Cambria"/>
        </w:rPr>
        <w:t>E</w:t>
      </w:r>
      <w:r w:rsidR="008A4F7D" w:rsidRPr="008A4F7D">
        <w:rPr>
          <w:rFonts w:ascii="Cambria" w:hAnsi="Cambria"/>
          <w:vertAlign w:val="subscript"/>
        </w:rPr>
        <w:t>abs,max</w:t>
      </w:r>
      <w:proofErr w:type="spellEnd"/>
      <w:r w:rsidRPr="00B06D21">
        <w:rPr>
          <w:rFonts w:cs="Arial"/>
          <w:sz w:val="22"/>
          <w:szCs w:val="22"/>
        </w:rPr>
        <w:t xml:space="preserve">, </w:t>
      </w:r>
      <w:proofErr w:type="spellStart"/>
      <w:r w:rsidRPr="00B06D21">
        <w:rPr>
          <w:rFonts w:cs="Arial"/>
          <w:sz w:val="22"/>
          <w:szCs w:val="22"/>
        </w:rPr>
        <w:t>Н</w:t>
      </w:r>
      <w:r w:rsidR="008A4F7D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, для всех частиц, к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lastRenderedPageBreak/>
        <w:t>торые могут оторваться от ротора в процессе его балансировки, меньше или равна зая</w:t>
      </w:r>
      <w:r w:rsidRPr="00B06D21">
        <w:rPr>
          <w:rFonts w:cs="Arial"/>
          <w:sz w:val="22"/>
          <w:szCs w:val="22"/>
        </w:rPr>
        <w:t>в</w:t>
      </w:r>
      <w:r w:rsidRPr="00B06D21">
        <w:rPr>
          <w:rFonts w:cs="Arial"/>
          <w:sz w:val="22"/>
          <w:szCs w:val="22"/>
        </w:rPr>
        <w:t>ленной изготовителем:</w:t>
      </w:r>
    </w:p>
    <w:p w:rsidR="008A4F7D" w:rsidRPr="00A771D4" w:rsidRDefault="008A4F7D" w:rsidP="008A4F7D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Pr="00942604">
        <w:rPr>
          <w:position w:val="-16"/>
          <w:szCs w:val="24"/>
        </w:rPr>
        <w:object w:dxaOrig="2120" w:dyaOrig="400">
          <v:shape id="_x0000_i1038" type="#_x0000_t75" style="width:105.75pt;height:20.25pt" o:ole="">
            <v:imagedata r:id="rId49" o:title=""/>
          </v:shape>
          <o:OLEObject Type="Embed" ProgID="Equation.DSMT4" ShapeID="_x0000_i1038" DrawAspect="Content" ObjectID="_1812468772" r:id="rId50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А.8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где </w:t>
      </w:r>
      <w:proofErr w:type="spellStart"/>
      <w:r w:rsidR="008A4F7D" w:rsidRPr="008A4F7D">
        <w:rPr>
          <w:rStyle w:val="TNRItalic"/>
          <w:rFonts w:ascii="Cambria" w:hAnsi="Cambria"/>
        </w:rPr>
        <w:t>E</w:t>
      </w:r>
      <w:r w:rsidR="008A4F7D" w:rsidRPr="008A4F7D">
        <w:rPr>
          <w:rFonts w:ascii="Cambria" w:hAnsi="Cambria"/>
          <w:vertAlign w:val="subscript"/>
        </w:rPr>
        <w:t>abs,qual</w:t>
      </w:r>
      <w:proofErr w:type="spellEnd"/>
      <w:r w:rsidRPr="00B06D21">
        <w:rPr>
          <w:rFonts w:cs="Arial"/>
          <w:sz w:val="22"/>
          <w:szCs w:val="22"/>
        </w:rPr>
        <w:t xml:space="preserve"> - значение абсолютной энергии, заявленное при классификации ограждения, </w:t>
      </w:r>
      <w:proofErr w:type="spellStart"/>
      <w:r w:rsidRPr="00B06D21">
        <w:rPr>
          <w:rFonts w:cs="Arial"/>
          <w:sz w:val="22"/>
          <w:szCs w:val="22"/>
        </w:rPr>
        <w:t>Н</w:t>
      </w:r>
      <w:r w:rsidR="008A4F7D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А.4</w:t>
      </w:r>
      <w:r w:rsidR="008A4F7D" w:rsidRPr="008A4F7D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 xml:space="preserve">Обозначение средств защиты класса </w:t>
      </w:r>
      <w:proofErr w:type="gramStart"/>
      <w:r w:rsidRPr="00B06D21">
        <w:rPr>
          <w:rFonts w:cs="Arial"/>
          <w:b/>
          <w:sz w:val="22"/>
          <w:szCs w:val="22"/>
        </w:rPr>
        <w:t>С</w:t>
      </w:r>
      <w:proofErr w:type="gramEnd"/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Средства защиты класса</w:t>
      </w:r>
      <w:proofErr w:type="gramStart"/>
      <w:r w:rsidRPr="00B06D21">
        <w:rPr>
          <w:rFonts w:cs="Arial"/>
          <w:sz w:val="22"/>
          <w:szCs w:val="22"/>
        </w:rPr>
        <w:t xml:space="preserve"> С</w:t>
      </w:r>
      <w:proofErr w:type="gramEnd"/>
      <w:r w:rsidRPr="00B06D21">
        <w:rPr>
          <w:rFonts w:cs="Arial"/>
          <w:sz w:val="22"/>
          <w:szCs w:val="22"/>
        </w:rPr>
        <w:t xml:space="preserve"> обозначают следующим образом:</w:t>
      </w:r>
    </w:p>
    <w:p w:rsidR="008A4F7D" w:rsidRPr="00A771D4" w:rsidRDefault="008A4F7D" w:rsidP="008A4F7D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="00827615" w:rsidRPr="00827615">
        <w:rPr>
          <w:position w:val="-18"/>
          <w:szCs w:val="24"/>
        </w:rPr>
        <w:object w:dxaOrig="2640" w:dyaOrig="480">
          <v:shape id="_x0000_i1039" type="#_x0000_t75" style="width:132pt;height:24pt" o:ole="">
            <v:imagedata r:id="rId51" o:title=""/>
          </v:shape>
          <o:OLEObject Type="Embed" ProgID="Equation.DSMT4" ShapeID="_x0000_i1039" DrawAspect="Content" ObjectID="_1812468773" r:id="rId52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</w:t>
      </w:r>
      <w:r w:rsidRPr="00827615">
        <w:rPr>
          <w:rFonts w:cs="Arial"/>
          <w:sz w:val="22"/>
          <w:szCs w:val="22"/>
          <w:lang w:val="ru-RU" w:eastAsia="en-US"/>
        </w:rPr>
        <w:t>9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r w:rsidR="00827615" w:rsidRPr="00827615">
        <w:rPr>
          <w:rFonts w:cs="Arial"/>
          <w:sz w:val="22"/>
          <w:szCs w:val="22"/>
        </w:rPr>
        <w:t>{</w:t>
      </w:r>
      <w:proofErr w:type="spellStart"/>
      <w:r w:rsidR="00827615" w:rsidRPr="00827615">
        <w:rPr>
          <w:rStyle w:val="TNRItalic"/>
          <w:rFonts w:ascii="Cambria" w:hAnsi="Cambria"/>
        </w:rPr>
        <w:t>E</w:t>
      </w:r>
      <w:r w:rsidR="00827615" w:rsidRPr="00827615">
        <w:rPr>
          <w:rFonts w:ascii="Cambria" w:hAnsi="Cambria"/>
          <w:szCs w:val="24"/>
          <w:vertAlign w:val="subscript"/>
        </w:rPr>
        <w:t>abs,qual</w:t>
      </w:r>
      <w:proofErr w:type="spellEnd"/>
      <w:r w:rsidR="00827615" w:rsidRPr="00827615">
        <w:rPr>
          <w:rFonts w:cs="Arial"/>
          <w:sz w:val="22"/>
          <w:szCs w:val="22"/>
        </w:rPr>
        <w:t>} –</w:t>
      </w:r>
      <w:r w:rsidRPr="00B06D21">
        <w:rPr>
          <w:rFonts w:cs="Arial"/>
          <w:sz w:val="22"/>
          <w:szCs w:val="22"/>
        </w:rPr>
        <w:t xml:space="preserve"> </w:t>
      </w:r>
      <w:r w:rsidR="00827615">
        <w:rPr>
          <w:rFonts w:cs="Arial"/>
          <w:sz w:val="22"/>
          <w:szCs w:val="22"/>
        </w:rPr>
        <w:t xml:space="preserve">значение </w:t>
      </w:r>
      <w:r w:rsidRPr="00B06D21">
        <w:rPr>
          <w:rFonts w:cs="Arial"/>
          <w:sz w:val="22"/>
          <w:szCs w:val="22"/>
        </w:rPr>
        <w:t>абсолютн</w:t>
      </w:r>
      <w:r w:rsidR="00827615">
        <w:rPr>
          <w:rFonts w:cs="Arial"/>
          <w:sz w:val="22"/>
          <w:szCs w:val="22"/>
        </w:rPr>
        <w:t>ой</w:t>
      </w:r>
      <w:r w:rsidRPr="00B06D21">
        <w:rPr>
          <w:rFonts w:cs="Arial"/>
          <w:sz w:val="22"/>
          <w:szCs w:val="22"/>
        </w:rPr>
        <w:t xml:space="preserve"> энерги</w:t>
      </w:r>
      <w:r w:rsidR="00827615">
        <w:rPr>
          <w:rFonts w:cs="Arial"/>
          <w:sz w:val="22"/>
          <w:szCs w:val="22"/>
        </w:rPr>
        <w:t>и</w:t>
      </w:r>
      <w:r w:rsidRPr="00B06D21">
        <w:rPr>
          <w:rFonts w:cs="Arial"/>
          <w:sz w:val="22"/>
          <w:szCs w:val="22"/>
        </w:rPr>
        <w:t xml:space="preserve">, </w:t>
      </w:r>
      <w:proofErr w:type="spellStart"/>
      <w:r w:rsidR="00827615" w:rsidRPr="00B06D21">
        <w:rPr>
          <w:rFonts w:cs="Arial"/>
          <w:sz w:val="22"/>
          <w:szCs w:val="22"/>
        </w:rPr>
        <w:t>Н</w:t>
      </w:r>
      <w:r w:rsidR="00827615">
        <w:rPr>
          <w:rFonts w:cs="Arial"/>
          <w:sz w:val="22"/>
          <w:szCs w:val="22"/>
        </w:rPr>
        <w:t>·</w:t>
      </w:r>
      <w:r w:rsidR="00827615" w:rsidRPr="00B06D21">
        <w:rPr>
          <w:rFonts w:cs="Arial"/>
          <w:sz w:val="22"/>
          <w:szCs w:val="22"/>
        </w:rPr>
        <w:t>м</w:t>
      </w:r>
      <w:proofErr w:type="spellEnd"/>
      <w:r w:rsidR="00827615">
        <w:rPr>
          <w:rFonts w:cs="Arial"/>
          <w:sz w:val="22"/>
          <w:szCs w:val="22"/>
        </w:rPr>
        <w:t>,</w:t>
      </w:r>
      <w:r w:rsidR="00827615" w:rsidRPr="00B06D21">
        <w:rPr>
          <w:rFonts w:cs="Arial"/>
          <w:sz w:val="22"/>
          <w:szCs w:val="22"/>
        </w:rPr>
        <w:t xml:space="preserve"> </w:t>
      </w:r>
      <w:r w:rsidRPr="00B06D21">
        <w:rPr>
          <w:rFonts w:cs="Arial"/>
          <w:sz w:val="22"/>
          <w:szCs w:val="22"/>
        </w:rPr>
        <w:t>заявлен</w:t>
      </w:r>
      <w:r w:rsidR="00827615">
        <w:rPr>
          <w:rFonts w:cs="Arial"/>
          <w:sz w:val="22"/>
          <w:szCs w:val="22"/>
        </w:rPr>
        <w:t>н</w:t>
      </w:r>
      <w:r w:rsidRPr="00B06D21">
        <w:rPr>
          <w:rFonts w:cs="Arial"/>
          <w:sz w:val="22"/>
          <w:szCs w:val="22"/>
        </w:rPr>
        <w:t>о</w:t>
      </w:r>
      <w:r w:rsidR="00827615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 xml:space="preserve"> при классификации огра</w:t>
      </w:r>
      <w:r w:rsidRPr="00B06D21">
        <w:rPr>
          <w:rFonts w:cs="Arial"/>
          <w:sz w:val="22"/>
          <w:szCs w:val="22"/>
        </w:rPr>
        <w:t>ж</w:t>
      </w:r>
      <w:r w:rsidRPr="00B06D21">
        <w:rPr>
          <w:rFonts w:cs="Arial"/>
          <w:sz w:val="22"/>
          <w:szCs w:val="22"/>
        </w:rPr>
        <w:t>дения;</w:t>
      </w:r>
    </w:p>
    <w:p w:rsidR="00B06D21" w:rsidRDefault="00827615" w:rsidP="00B06D21">
      <w:pPr>
        <w:rPr>
          <w:rFonts w:cs="Arial"/>
          <w:sz w:val="22"/>
          <w:szCs w:val="22"/>
        </w:rPr>
      </w:pPr>
      <w:r w:rsidRPr="00827615">
        <w:rPr>
          <w:rFonts w:cs="Arial"/>
          <w:sz w:val="22"/>
          <w:szCs w:val="22"/>
        </w:rPr>
        <w:t>{</w:t>
      </w:r>
      <w:proofErr w:type="spellStart"/>
      <w:r w:rsidRPr="00827615">
        <w:rPr>
          <w:rStyle w:val="TNRItalic"/>
          <w:rFonts w:ascii="Cambria" w:hAnsi="Cambria"/>
        </w:rPr>
        <w:t>P</w:t>
      </w:r>
      <w:r w:rsidRPr="00827615">
        <w:rPr>
          <w:rFonts w:ascii="Cambria" w:hAnsi="Cambria"/>
          <w:szCs w:val="24"/>
          <w:vertAlign w:val="subscript"/>
        </w:rPr>
        <w:t>res,qual</w:t>
      </w:r>
      <w:proofErr w:type="spellEnd"/>
      <w:r w:rsidRPr="00827615">
        <w:rPr>
          <w:rFonts w:cs="Arial"/>
          <w:sz w:val="22"/>
          <w:szCs w:val="22"/>
        </w:rPr>
        <w:t>} –</w:t>
      </w:r>
      <w:r w:rsidR="00B06D21" w:rsidRPr="00B06D2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значение </w:t>
      </w:r>
      <w:r w:rsidR="00B06D21" w:rsidRPr="00B06D21">
        <w:rPr>
          <w:rFonts w:cs="Arial"/>
          <w:sz w:val="22"/>
          <w:szCs w:val="22"/>
        </w:rPr>
        <w:t>стойкост</w:t>
      </w:r>
      <w:r>
        <w:rPr>
          <w:rFonts w:cs="Arial"/>
          <w:sz w:val="22"/>
          <w:szCs w:val="22"/>
        </w:rPr>
        <w:t>и</w:t>
      </w:r>
      <w:r w:rsidR="00B06D21" w:rsidRPr="00B06D21">
        <w:rPr>
          <w:rFonts w:cs="Arial"/>
          <w:sz w:val="22"/>
          <w:szCs w:val="22"/>
        </w:rPr>
        <w:t xml:space="preserve"> материала, выраженн</w:t>
      </w:r>
      <w:r>
        <w:rPr>
          <w:rFonts w:cs="Arial"/>
          <w:sz w:val="22"/>
          <w:szCs w:val="22"/>
        </w:rPr>
        <w:t>ой</w:t>
      </w:r>
      <w:r w:rsidR="00B06D21" w:rsidRPr="00B06D21">
        <w:rPr>
          <w:rFonts w:cs="Arial"/>
          <w:sz w:val="22"/>
          <w:szCs w:val="22"/>
        </w:rPr>
        <w:t xml:space="preserve"> через удельную энергию</w:t>
      </w:r>
      <w:r>
        <w:rPr>
          <w:rFonts w:cs="Arial"/>
          <w:sz w:val="22"/>
          <w:szCs w:val="22"/>
        </w:rPr>
        <w:t xml:space="preserve">, </w:t>
      </w:r>
      <w:proofErr w:type="spellStart"/>
      <w:r w:rsidRPr="00B06D21">
        <w:rPr>
          <w:rFonts w:cs="Arial"/>
          <w:sz w:val="22"/>
          <w:szCs w:val="22"/>
        </w:rPr>
        <w:t>мН</w:t>
      </w:r>
      <w:r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/мм</w:t>
      </w:r>
      <w:proofErr w:type="gramStart"/>
      <w:r w:rsidRPr="00B06D21">
        <w:rPr>
          <w:rFonts w:cs="Arial"/>
          <w:sz w:val="22"/>
          <w:szCs w:val="22"/>
          <w:vertAlign w:val="superscript"/>
        </w:rPr>
        <w:t>2</w:t>
      </w:r>
      <w:proofErr w:type="gramEnd"/>
      <w:r>
        <w:rPr>
          <w:rFonts w:cs="Arial"/>
          <w:sz w:val="22"/>
          <w:szCs w:val="22"/>
        </w:rPr>
        <w:t>,</w:t>
      </w:r>
      <w:r w:rsidR="00B06D21" w:rsidRPr="00B06D21">
        <w:rPr>
          <w:rFonts w:cs="Arial"/>
          <w:sz w:val="22"/>
          <w:szCs w:val="22"/>
        </w:rPr>
        <w:t xml:space="preserve"> </w:t>
      </w:r>
      <w:r w:rsidRPr="00B06D21">
        <w:rPr>
          <w:rFonts w:cs="Arial"/>
          <w:sz w:val="22"/>
          <w:szCs w:val="22"/>
        </w:rPr>
        <w:t>заявлен</w:t>
      </w:r>
      <w:r>
        <w:rPr>
          <w:rFonts w:cs="Arial"/>
          <w:sz w:val="22"/>
          <w:szCs w:val="22"/>
        </w:rPr>
        <w:t>н</w:t>
      </w:r>
      <w:r w:rsidRPr="00B06D21">
        <w:rPr>
          <w:rFonts w:cs="Arial"/>
          <w:sz w:val="22"/>
          <w:szCs w:val="22"/>
        </w:rPr>
        <w:t>о</w:t>
      </w:r>
      <w:r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 xml:space="preserve"> при классификации ограждения</w:t>
      </w:r>
      <w:r w:rsidR="00B06D21" w:rsidRPr="00B06D21">
        <w:rPr>
          <w:rFonts w:cs="Arial"/>
          <w:sz w:val="22"/>
          <w:szCs w:val="22"/>
        </w:rPr>
        <w:t>.</w:t>
      </w:r>
    </w:p>
    <w:p w:rsidR="00827615" w:rsidRPr="00B06D21" w:rsidRDefault="00827615" w:rsidP="00827615">
      <w:pPr>
        <w:spacing w:line="240" w:lineRule="auto"/>
        <w:rPr>
          <w:rFonts w:cs="Arial"/>
          <w:sz w:val="22"/>
          <w:szCs w:val="22"/>
        </w:rPr>
      </w:pPr>
    </w:p>
    <w:p w:rsidR="00B06D21" w:rsidRPr="00827615" w:rsidRDefault="00B06D21" w:rsidP="00B06D21">
      <w:pPr>
        <w:rPr>
          <w:rFonts w:cs="Arial"/>
          <w:b/>
          <w:i/>
          <w:sz w:val="22"/>
          <w:szCs w:val="22"/>
        </w:rPr>
      </w:pPr>
      <w:r w:rsidRPr="00827615">
        <w:rPr>
          <w:rFonts w:cs="Arial"/>
          <w:b/>
          <w:i/>
          <w:sz w:val="22"/>
          <w:szCs w:val="22"/>
        </w:rPr>
        <w:t>Пример – Обозначение</w:t>
      </w:r>
      <w:proofErr w:type="gramStart"/>
      <w:r w:rsidRPr="00827615">
        <w:rPr>
          <w:rFonts w:cs="Arial"/>
          <w:b/>
          <w:i/>
          <w:sz w:val="22"/>
          <w:szCs w:val="22"/>
        </w:rPr>
        <w:t xml:space="preserve"> С</w:t>
      </w:r>
      <w:proofErr w:type="gramEnd"/>
      <w:r w:rsidRPr="00827615">
        <w:rPr>
          <w:rFonts w:cs="Arial"/>
          <w:b/>
          <w:i/>
          <w:sz w:val="22"/>
          <w:szCs w:val="22"/>
        </w:rPr>
        <w:t xml:space="preserve"> 600/230 показывает, что для данного ограждения класса С заявленные максимальные значения по критериям абсолютной и удельной энергии равны, соответственно, 600 </w:t>
      </w:r>
      <w:proofErr w:type="spellStart"/>
      <w:r w:rsidRPr="00827615">
        <w:rPr>
          <w:rFonts w:cs="Arial"/>
          <w:b/>
          <w:i/>
          <w:sz w:val="22"/>
          <w:szCs w:val="22"/>
        </w:rPr>
        <w:t>Н</w:t>
      </w:r>
      <w:r w:rsidR="00827615">
        <w:rPr>
          <w:rFonts w:cs="Arial"/>
          <w:b/>
          <w:i/>
          <w:sz w:val="22"/>
          <w:szCs w:val="22"/>
        </w:rPr>
        <w:t>·</w:t>
      </w:r>
      <w:r w:rsidRPr="00827615">
        <w:rPr>
          <w:rFonts w:cs="Arial"/>
          <w:b/>
          <w:i/>
          <w:sz w:val="22"/>
          <w:szCs w:val="22"/>
        </w:rPr>
        <w:t>м</w:t>
      </w:r>
      <w:proofErr w:type="spellEnd"/>
      <w:r w:rsidRPr="00827615">
        <w:rPr>
          <w:rFonts w:cs="Arial"/>
          <w:b/>
          <w:i/>
          <w:sz w:val="22"/>
          <w:szCs w:val="22"/>
        </w:rPr>
        <w:t xml:space="preserve"> и 230 </w:t>
      </w:r>
      <w:proofErr w:type="spellStart"/>
      <w:r w:rsidRPr="00827615">
        <w:rPr>
          <w:rFonts w:cs="Arial"/>
          <w:b/>
          <w:i/>
          <w:sz w:val="22"/>
          <w:szCs w:val="22"/>
        </w:rPr>
        <w:t>мН</w:t>
      </w:r>
      <w:r w:rsidR="00827615">
        <w:rPr>
          <w:rFonts w:cs="Arial"/>
          <w:b/>
          <w:i/>
          <w:sz w:val="22"/>
          <w:szCs w:val="22"/>
        </w:rPr>
        <w:t>·</w:t>
      </w:r>
      <w:r w:rsidRPr="00827615">
        <w:rPr>
          <w:rFonts w:cs="Arial"/>
          <w:b/>
          <w:i/>
          <w:sz w:val="22"/>
          <w:szCs w:val="22"/>
        </w:rPr>
        <w:t>м</w:t>
      </w:r>
      <w:proofErr w:type="spellEnd"/>
      <w:r w:rsidRPr="00827615">
        <w:rPr>
          <w:rFonts w:cs="Arial"/>
          <w:b/>
          <w:i/>
          <w:sz w:val="22"/>
          <w:szCs w:val="22"/>
        </w:rPr>
        <w:t>/мм</w:t>
      </w:r>
      <w:r w:rsidRPr="00827615">
        <w:rPr>
          <w:rFonts w:cs="Arial"/>
          <w:b/>
          <w:i/>
          <w:sz w:val="22"/>
          <w:szCs w:val="22"/>
          <w:vertAlign w:val="superscript"/>
        </w:rPr>
        <w:t>2</w:t>
      </w:r>
      <w:r w:rsidRPr="00827615">
        <w:rPr>
          <w:rFonts w:cs="Arial"/>
          <w:b/>
          <w:i/>
          <w:sz w:val="22"/>
          <w:szCs w:val="22"/>
        </w:rPr>
        <w:t>.</w:t>
      </w:r>
    </w:p>
    <w:p w:rsidR="00827615" w:rsidRPr="00322CAD" w:rsidRDefault="00827615" w:rsidP="00827615">
      <w:pPr>
        <w:keepNext/>
        <w:spacing w:line="240" w:lineRule="auto"/>
        <w:rPr>
          <w:b/>
          <w:sz w:val="20"/>
        </w:rPr>
      </w:pPr>
    </w:p>
    <w:p w:rsidR="00827615" w:rsidRPr="001A2F06" w:rsidRDefault="00827615" w:rsidP="00827615">
      <w:pPr>
        <w:rPr>
          <w:sz w:val="22"/>
          <w:szCs w:val="22"/>
        </w:rPr>
      </w:pPr>
      <w:r w:rsidRPr="00F62D9C">
        <w:rPr>
          <w:spacing w:val="40"/>
          <w:sz w:val="22"/>
          <w:szCs w:val="22"/>
        </w:rPr>
        <w:t>Примечание</w:t>
      </w:r>
      <w:r>
        <w:rPr>
          <w:spacing w:val="40"/>
          <w:sz w:val="22"/>
          <w:szCs w:val="22"/>
        </w:rPr>
        <w:t xml:space="preserve"> </w:t>
      </w:r>
      <w:r w:rsidRPr="00F62D9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827615">
        <w:rPr>
          <w:sz w:val="22"/>
          <w:szCs w:val="22"/>
        </w:rPr>
        <w:t xml:space="preserve">Единицы измерения </w:t>
      </w:r>
      <w:proofErr w:type="spellStart"/>
      <w:r w:rsidRPr="00827615">
        <w:rPr>
          <w:sz w:val="22"/>
          <w:szCs w:val="22"/>
        </w:rPr>
        <w:t>Н</w:t>
      </w:r>
      <w:r>
        <w:rPr>
          <w:rFonts w:cs="Arial"/>
          <w:sz w:val="22"/>
          <w:szCs w:val="22"/>
        </w:rPr>
        <w:t>·</w:t>
      </w:r>
      <w:r w:rsidRPr="00827615">
        <w:rPr>
          <w:sz w:val="22"/>
          <w:szCs w:val="22"/>
        </w:rPr>
        <w:t>м</w:t>
      </w:r>
      <w:proofErr w:type="spellEnd"/>
      <w:r w:rsidRPr="00827615">
        <w:rPr>
          <w:sz w:val="22"/>
          <w:szCs w:val="22"/>
        </w:rPr>
        <w:t xml:space="preserve"> и </w:t>
      </w:r>
      <w:proofErr w:type="spellStart"/>
      <w:r w:rsidRPr="00827615">
        <w:rPr>
          <w:sz w:val="22"/>
          <w:szCs w:val="22"/>
        </w:rPr>
        <w:t>мН</w:t>
      </w:r>
      <w:r>
        <w:rPr>
          <w:rFonts w:cs="Arial"/>
          <w:sz w:val="22"/>
          <w:szCs w:val="22"/>
        </w:rPr>
        <w:t>·</w:t>
      </w:r>
      <w:r w:rsidRPr="00827615">
        <w:rPr>
          <w:sz w:val="22"/>
          <w:szCs w:val="22"/>
        </w:rPr>
        <w:t>м</w:t>
      </w:r>
      <w:proofErr w:type="spellEnd"/>
      <w:r w:rsidRPr="00827615">
        <w:rPr>
          <w:sz w:val="22"/>
          <w:szCs w:val="22"/>
        </w:rPr>
        <w:t>/мм</w:t>
      </w:r>
      <w:proofErr w:type="gramStart"/>
      <w:r w:rsidRPr="00827615">
        <w:rPr>
          <w:sz w:val="22"/>
          <w:szCs w:val="22"/>
          <w:vertAlign w:val="superscript"/>
        </w:rPr>
        <w:t>2</w:t>
      </w:r>
      <w:proofErr w:type="gramEnd"/>
      <w:r w:rsidRPr="00827615">
        <w:rPr>
          <w:sz w:val="22"/>
          <w:szCs w:val="22"/>
        </w:rPr>
        <w:t xml:space="preserve"> выбраны из соображений п</w:t>
      </w:r>
      <w:r w:rsidRPr="00827615">
        <w:rPr>
          <w:sz w:val="22"/>
          <w:szCs w:val="22"/>
        </w:rPr>
        <w:t>о</w:t>
      </w:r>
      <w:r w:rsidRPr="00827615">
        <w:rPr>
          <w:sz w:val="22"/>
          <w:szCs w:val="22"/>
        </w:rPr>
        <w:t>лучения заявляемых значений для абсолютной и удельной энергии одного порядка.</w:t>
      </w:r>
    </w:p>
    <w:p w:rsidR="00B06D21" w:rsidRPr="00B06D21" w:rsidRDefault="00B06D21" w:rsidP="00827615">
      <w:pPr>
        <w:spacing w:line="240" w:lineRule="auto"/>
        <w:rPr>
          <w:rFonts w:cs="Arial"/>
          <w:sz w:val="22"/>
          <w:szCs w:val="22"/>
        </w:rPr>
      </w:pP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А.5</w:t>
      </w:r>
      <w:r w:rsidR="00827615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Критерий на основе импульса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А.5.1</w:t>
      </w:r>
      <w:r w:rsidR="00827615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 xml:space="preserve">Общие положения 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Импульс частицы </w:t>
      </w:r>
      <w:r w:rsidRPr="00B06D21">
        <w:rPr>
          <w:rFonts w:cs="Arial"/>
          <w:position w:val="-4"/>
          <w:sz w:val="22"/>
          <w:szCs w:val="22"/>
        </w:rPr>
        <w:object w:dxaOrig="200" w:dyaOrig="260">
          <v:shape id="_x0000_i1040" type="#_x0000_t75" style="width:9.75pt;height:12.75pt" o:ole="">
            <v:imagedata r:id="rId53" o:title=""/>
          </v:shape>
          <o:OLEObject Type="Embed" ProgID="Equation.3" ShapeID="_x0000_i1040" DrawAspect="Content" ObjectID="_1812468774" r:id="rId54"/>
        </w:object>
      </w:r>
      <w:r w:rsidRPr="00B06D21">
        <w:rPr>
          <w:rFonts w:cs="Arial"/>
          <w:sz w:val="22"/>
          <w:szCs w:val="22"/>
        </w:rPr>
        <w:t xml:space="preserve">, </w:t>
      </w:r>
      <w:proofErr w:type="spellStart"/>
      <w:proofErr w:type="gramStart"/>
      <w:r w:rsidRPr="00B06D21">
        <w:rPr>
          <w:rFonts w:cs="Arial"/>
          <w:sz w:val="22"/>
          <w:szCs w:val="22"/>
        </w:rPr>
        <w:t>кг</w:t>
      </w:r>
      <w:proofErr w:type="gramEnd"/>
      <w:r w:rsidR="00DC300B">
        <w:rPr>
          <w:rFonts w:cs="Arial"/>
          <w:sz w:val="22"/>
          <w:szCs w:val="22"/>
        </w:rPr>
        <w:t>·</w:t>
      </w:r>
      <w:r w:rsidRPr="00B06D21">
        <w:rPr>
          <w:rFonts w:cs="Arial"/>
          <w:sz w:val="22"/>
          <w:szCs w:val="22"/>
        </w:rPr>
        <w:t>м</w:t>
      </w:r>
      <w:proofErr w:type="spellEnd"/>
      <w:r w:rsidRPr="00B06D21">
        <w:rPr>
          <w:rFonts w:cs="Arial"/>
          <w:sz w:val="22"/>
          <w:szCs w:val="22"/>
        </w:rPr>
        <w:t>/с, определяется выражением</w:t>
      </w:r>
    </w:p>
    <w:p w:rsidR="00827615" w:rsidRPr="00A771D4" w:rsidRDefault="00827615" w:rsidP="00827615">
      <w:pPr>
        <w:pStyle w:val="Formula"/>
        <w:tabs>
          <w:tab w:val="clear" w:pos="10206"/>
          <w:tab w:val="center" w:pos="4395"/>
          <w:tab w:val="right" w:pos="9639"/>
        </w:tabs>
        <w:spacing w:after="0" w:line="360" w:lineRule="auto"/>
        <w:ind w:left="0"/>
        <w:rPr>
          <w:rFonts w:cs="Arial"/>
          <w:sz w:val="22"/>
          <w:szCs w:val="22"/>
          <w:lang w:val="ru-RU" w:eastAsia="en-US"/>
        </w:rPr>
      </w:pPr>
      <w:r w:rsidRPr="00A771D4">
        <w:rPr>
          <w:rFonts w:cs="Arial"/>
          <w:sz w:val="22"/>
          <w:szCs w:val="22"/>
          <w:lang w:val="ru-RU"/>
        </w:rPr>
        <w:tab/>
      </w:r>
      <w:r w:rsidRPr="00827615">
        <w:rPr>
          <w:position w:val="-10"/>
          <w:szCs w:val="24"/>
        </w:rPr>
        <w:object w:dxaOrig="760" w:dyaOrig="320">
          <v:shape id="_x0000_i1041" type="#_x0000_t75" style="width:38.25pt;height:15.75pt" o:ole="" fillcolor="window">
            <v:imagedata r:id="rId55" o:title=""/>
          </v:shape>
          <o:OLEObject Type="Embed" ProgID="Equation.DSMT4" ShapeID="_x0000_i1041" DrawAspect="Content" ObjectID="_1812468775" r:id="rId56"/>
        </w:object>
      </w:r>
      <w:r w:rsidRPr="00A771D4">
        <w:rPr>
          <w:rFonts w:cs="Arial"/>
          <w:snapToGrid w:val="0"/>
          <w:sz w:val="22"/>
          <w:szCs w:val="22"/>
          <w:lang w:val="ru-RU"/>
        </w:rPr>
        <w:t>,</w:t>
      </w:r>
      <w:r w:rsidRPr="00A771D4">
        <w:rPr>
          <w:rFonts w:cs="Arial"/>
          <w:sz w:val="22"/>
          <w:szCs w:val="22"/>
          <w:lang w:val="ru-RU" w:eastAsia="en-US"/>
        </w:rPr>
        <w:tab/>
        <w:t>(</w:t>
      </w:r>
      <w:r>
        <w:rPr>
          <w:rFonts w:cs="Arial"/>
          <w:sz w:val="22"/>
          <w:szCs w:val="22"/>
          <w:lang w:val="ru-RU" w:eastAsia="en-US"/>
        </w:rPr>
        <w:t>А.10</w:t>
      </w:r>
      <w:r w:rsidRPr="00A771D4">
        <w:rPr>
          <w:rFonts w:cs="Arial"/>
          <w:sz w:val="22"/>
          <w:szCs w:val="22"/>
          <w:lang w:val="ru-RU" w:eastAsia="en-US"/>
        </w:rPr>
        <w:t>)</w:t>
      </w:r>
    </w:p>
    <w:p w:rsidR="00B06D21" w:rsidRPr="00B06D21" w:rsidRDefault="00B06D21" w:rsidP="00B06D21">
      <w:pPr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где</w:t>
      </w:r>
      <w:r w:rsidRPr="00B06D21">
        <w:rPr>
          <w:rFonts w:cs="Arial"/>
          <w:sz w:val="22"/>
          <w:szCs w:val="22"/>
        </w:rPr>
        <w:tab/>
      </w:r>
      <w:r w:rsidR="00827615" w:rsidRPr="00827615">
        <w:rPr>
          <w:rStyle w:val="TNRItalic"/>
          <w:rFonts w:ascii="Cambria" w:hAnsi="Cambria"/>
        </w:rPr>
        <w:t xml:space="preserve">m </w:t>
      </w:r>
      <w:r w:rsidR="00827615" w:rsidRPr="00827615">
        <w:rPr>
          <w:rFonts w:cs="Arial"/>
          <w:sz w:val="22"/>
          <w:szCs w:val="22"/>
        </w:rPr>
        <w:t>–</w:t>
      </w:r>
      <w:r w:rsidRPr="00B06D21">
        <w:rPr>
          <w:rFonts w:cs="Arial"/>
          <w:sz w:val="22"/>
          <w:szCs w:val="22"/>
        </w:rPr>
        <w:t xml:space="preserve"> масса частицы, </w:t>
      </w:r>
      <w:proofErr w:type="gramStart"/>
      <w:r w:rsidRPr="00B06D21">
        <w:rPr>
          <w:rFonts w:cs="Arial"/>
          <w:sz w:val="22"/>
          <w:szCs w:val="22"/>
        </w:rPr>
        <w:t>кг</w:t>
      </w:r>
      <w:proofErr w:type="gramEnd"/>
      <w:r w:rsidRPr="00B06D21">
        <w:rPr>
          <w:rFonts w:cs="Arial"/>
          <w:sz w:val="22"/>
          <w:szCs w:val="22"/>
        </w:rPr>
        <w:t>;</w:t>
      </w:r>
    </w:p>
    <w:p w:rsidR="00B06D21" w:rsidRPr="00B06D21" w:rsidRDefault="00827615" w:rsidP="00B06D21">
      <w:pPr>
        <w:rPr>
          <w:rFonts w:cs="Arial"/>
          <w:sz w:val="22"/>
          <w:szCs w:val="22"/>
        </w:rPr>
      </w:pPr>
      <w:r w:rsidRPr="004F711A">
        <w:rPr>
          <w:rStyle w:val="TNRItalic"/>
        </w:rPr>
        <w:t>v</w:t>
      </w:r>
      <w:r w:rsidRPr="00827615">
        <w:rPr>
          <w:rStyle w:val="TNRItalic"/>
        </w:rPr>
        <w:t xml:space="preserve"> </w:t>
      </w:r>
      <w:r w:rsidRPr="00827615">
        <w:rPr>
          <w:rFonts w:cs="Arial"/>
          <w:sz w:val="22"/>
          <w:szCs w:val="22"/>
        </w:rPr>
        <w:t>–</w:t>
      </w:r>
      <w:r w:rsidR="00B06D21" w:rsidRPr="00B06D21">
        <w:rPr>
          <w:rFonts w:cs="Arial"/>
          <w:sz w:val="22"/>
          <w:szCs w:val="22"/>
        </w:rPr>
        <w:t xml:space="preserve"> скорость поступательного движения частицы, м/</w:t>
      </w:r>
      <w:proofErr w:type="gramStart"/>
      <w:r w:rsidR="00B06D21" w:rsidRPr="00B06D21">
        <w:rPr>
          <w:rFonts w:cs="Arial"/>
          <w:sz w:val="22"/>
          <w:szCs w:val="22"/>
        </w:rPr>
        <w:t>с</w:t>
      </w:r>
      <w:proofErr w:type="gramEnd"/>
      <w:r w:rsidR="00B06D21" w:rsidRPr="00B06D21">
        <w:rPr>
          <w:rFonts w:cs="Arial"/>
          <w:sz w:val="22"/>
          <w:szCs w:val="22"/>
        </w:rPr>
        <w:t>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При ударе частицы или оторвавшейся частью ротора по ограждению часть импульса частицы передается ограждению, что может привести к его смещению и даже опрокидыв</w:t>
      </w:r>
      <w:r w:rsidRPr="00B06D21">
        <w:rPr>
          <w:rFonts w:cs="Arial"/>
          <w:sz w:val="22"/>
          <w:szCs w:val="22"/>
        </w:rPr>
        <w:t>а</w:t>
      </w:r>
      <w:r w:rsidRPr="00B06D21">
        <w:rPr>
          <w:rFonts w:cs="Arial"/>
          <w:sz w:val="22"/>
          <w:szCs w:val="22"/>
        </w:rPr>
        <w:t>нию.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А.5.2</w:t>
      </w:r>
      <w:r w:rsidRPr="00B06D21">
        <w:rPr>
          <w:rFonts w:cs="Arial"/>
          <w:b/>
          <w:sz w:val="22"/>
          <w:szCs w:val="22"/>
        </w:rPr>
        <w:tab/>
        <w:t>Проверка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Устойчивость ограждения к передаваемому импульсу проверяют расчетным мет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дом. При этом рассматривают наиболее неблагоприятный случай (обычно это большая ма</w:t>
      </w:r>
      <w:r w:rsidRPr="00B06D21">
        <w:rPr>
          <w:rFonts w:cs="Arial"/>
          <w:sz w:val="22"/>
          <w:szCs w:val="22"/>
        </w:rPr>
        <w:t>с</w:t>
      </w:r>
      <w:r w:rsidRPr="00B06D21">
        <w:rPr>
          <w:rFonts w:cs="Arial"/>
          <w:sz w:val="22"/>
          <w:szCs w:val="22"/>
        </w:rPr>
        <w:t>са, движущаяся с относительно невысокой скоростью).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Опрокидывание ограждения должно быть исключено. Допустимое смещение огра</w:t>
      </w:r>
      <w:r w:rsidRPr="00B06D21">
        <w:rPr>
          <w:rFonts w:cs="Arial"/>
          <w:sz w:val="22"/>
          <w:szCs w:val="22"/>
        </w:rPr>
        <w:t>ж</w:t>
      </w:r>
      <w:r w:rsidRPr="00B06D21">
        <w:rPr>
          <w:rFonts w:cs="Arial"/>
          <w:sz w:val="22"/>
          <w:szCs w:val="22"/>
        </w:rPr>
        <w:t>дения должно быть ограничено разумными пределами, четко определено и указано на плане установки балансировочного станка или ограждения.</w:t>
      </w:r>
    </w:p>
    <w:p w:rsidR="00B06D21" w:rsidRPr="00B06D21" w:rsidRDefault="00B06D21" w:rsidP="00655285">
      <w:pPr>
        <w:widowControl w:val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При необходимости с целью избежать опрокидывания или смещения свыше доп</w:t>
      </w:r>
      <w:r w:rsidRPr="00B06D21">
        <w:rPr>
          <w:rFonts w:cs="Arial"/>
          <w:sz w:val="22"/>
          <w:szCs w:val="22"/>
        </w:rPr>
        <w:t>у</w:t>
      </w:r>
      <w:r w:rsidRPr="00B06D21">
        <w:rPr>
          <w:rFonts w:cs="Arial"/>
          <w:sz w:val="22"/>
          <w:szCs w:val="22"/>
        </w:rPr>
        <w:lastRenderedPageBreak/>
        <w:t>стимых пределов ограждение следует надежно закрепить.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А.6</w:t>
      </w:r>
      <w:r w:rsidR="00827615" w:rsidRPr="006665C9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>Частицы с высокой скоростью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Если ожидаемая скорость движения частиц превышает 150 м/с, следует провести специальные испытания, в ходе которых частицы разгоняют до максимально возможной скорости.</w:t>
      </w:r>
    </w:p>
    <w:p w:rsidR="00B06D21" w:rsidRPr="00B06D21" w:rsidRDefault="00B06D21" w:rsidP="00B06D21">
      <w:pPr>
        <w:rPr>
          <w:rFonts w:cs="Arial"/>
          <w:b/>
          <w:sz w:val="22"/>
          <w:szCs w:val="22"/>
        </w:rPr>
      </w:pPr>
      <w:r w:rsidRPr="00B06D21">
        <w:rPr>
          <w:rFonts w:cs="Arial"/>
          <w:b/>
          <w:sz w:val="22"/>
          <w:szCs w:val="22"/>
        </w:rPr>
        <w:t>А.7</w:t>
      </w:r>
      <w:r w:rsidR="00827615" w:rsidRPr="00827615">
        <w:rPr>
          <w:rFonts w:cs="Arial"/>
          <w:b/>
          <w:sz w:val="22"/>
          <w:szCs w:val="22"/>
        </w:rPr>
        <w:t xml:space="preserve"> </w:t>
      </w:r>
      <w:r w:rsidRPr="00B06D21">
        <w:rPr>
          <w:rFonts w:cs="Arial"/>
          <w:b/>
          <w:sz w:val="22"/>
          <w:szCs w:val="22"/>
        </w:rPr>
        <w:t xml:space="preserve">Ограждения класса </w:t>
      </w:r>
      <w:proofErr w:type="gramStart"/>
      <w:r w:rsidRPr="00B06D21">
        <w:rPr>
          <w:rFonts w:cs="Arial"/>
          <w:b/>
          <w:sz w:val="22"/>
          <w:szCs w:val="22"/>
        </w:rPr>
        <w:t>С</w:t>
      </w:r>
      <w:proofErr w:type="gramEnd"/>
      <w:r w:rsidRPr="00B06D21">
        <w:rPr>
          <w:rFonts w:cs="Arial"/>
          <w:b/>
          <w:sz w:val="22"/>
          <w:szCs w:val="22"/>
        </w:rPr>
        <w:t xml:space="preserve"> </w:t>
      </w:r>
      <w:proofErr w:type="gramStart"/>
      <w:r w:rsidRPr="00B06D21">
        <w:rPr>
          <w:rFonts w:cs="Arial"/>
          <w:b/>
          <w:sz w:val="22"/>
          <w:szCs w:val="22"/>
        </w:rPr>
        <w:t>для</w:t>
      </w:r>
      <w:proofErr w:type="gramEnd"/>
      <w:r w:rsidRPr="00B06D21">
        <w:rPr>
          <w:rFonts w:cs="Arial"/>
          <w:b/>
          <w:sz w:val="22"/>
          <w:szCs w:val="22"/>
        </w:rPr>
        <w:t xml:space="preserve"> балансировочных станков общего назначения</w:t>
      </w:r>
    </w:p>
    <w:p w:rsidR="00B06D21" w:rsidRPr="00B06D21" w:rsidRDefault="00B06D21" w:rsidP="00B06D21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Когда тип ротора заранее неизвестен (типичная ситуация для служб сервиса и р</w:t>
      </w:r>
      <w:r w:rsidRPr="00B06D21">
        <w:rPr>
          <w:rFonts w:cs="Arial"/>
          <w:sz w:val="22"/>
          <w:szCs w:val="22"/>
        </w:rPr>
        <w:t>е</w:t>
      </w:r>
      <w:r w:rsidRPr="00B06D21">
        <w:rPr>
          <w:rFonts w:cs="Arial"/>
          <w:sz w:val="22"/>
          <w:szCs w:val="22"/>
        </w:rPr>
        <w:t>монта), невозможно определить с достаточной точностью, риск каких видов будет сопр</w:t>
      </w:r>
      <w:r w:rsidRPr="00B06D21">
        <w:rPr>
          <w:rFonts w:cs="Arial"/>
          <w:sz w:val="22"/>
          <w:szCs w:val="22"/>
        </w:rPr>
        <w:t>о</w:t>
      </w:r>
      <w:r w:rsidRPr="00B06D21">
        <w:rPr>
          <w:rFonts w:cs="Arial"/>
          <w:sz w:val="22"/>
          <w:szCs w:val="22"/>
        </w:rPr>
        <w:t>вождать процедуру балансировки конкретного ротора. Рекомендуется при выборе подход</w:t>
      </w:r>
      <w:r w:rsidRPr="00B06D21">
        <w:rPr>
          <w:rFonts w:cs="Arial"/>
          <w:sz w:val="22"/>
          <w:szCs w:val="22"/>
        </w:rPr>
        <w:t>я</w:t>
      </w:r>
      <w:r w:rsidRPr="00B06D21">
        <w:rPr>
          <w:rFonts w:cs="Arial"/>
          <w:sz w:val="22"/>
          <w:szCs w:val="22"/>
        </w:rPr>
        <w:t>щего ограждения использовать типичные данные для балансировочных  станков разного размера, приведенные в таблице А.2.</w:t>
      </w:r>
    </w:p>
    <w:p w:rsidR="00B06D21" w:rsidRPr="00B06D21" w:rsidRDefault="00B06D21" w:rsidP="00DC300B">
      <w:pPr>
        <w:spacing w:line="240" w:lineRule="auto"/>
        <w:rPr>
          <w:rFonts w:cs="Arial"/>
          <w:sz w:val="22"/>
          <w:szCs w:val="22"/>
        </w:rPr>
      </w:pPr>
    </w:p>
    <w:p w:rsidR="00B06D21" w:rsidRPr="00B06D21" w:rsidRDefault="00B06D21" w:rsidP="00B06D21">
      <w:pPr>
        <w:keepNext/>
        <w:ind w:firstLine="0"/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>Таблица А.2 – Балансировочные станки общего назначения. Предполагаемые ограждения класса</w:t>
      </w:r>
      <w:proofErr w:type="gramStart"/>
      <w:r w:rsidRPr="00B06D21">
        <w:rPr>
          <w:rFonts w:cs="Arial"/>
          <w:sz w:val="22"/>
          <w:szCs w:val="22"/>
        </w:rPr>
        <w:t xml:space="preserve"> С</w:t>
      </w:r>
      <w:proofErr w:type="gramEnd"/>
      <w:r w:rsidRPr="00B06D21">
        <w:rPr>
          <w:rFonts w:cs="Arial"/>
          <w:sz w:val="22"/>
          <w:szCs w:val="22"/>
        </w:rPr>
        <w:t>, когда источники риска не могут быть определены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2376"/>
        <w:gridCol w:w="2551"/>
        <w:gridCol w:w="2464"/>
        <w:gridCol w:w="2464"/>
      </w:tblGrid>
      <w:tr w:rsidR="00B06D21" w:rsidRPr="00B06D21" w:rsidTr="00DC300B">
        <w:trPr>
          <w:cantSplit/>
        </w:trPr>
        <w:tc>
          <w:tcPr>
            <w:tcW w:w="2376" w:type="dxa"/>
            <w:tcBorders>
              <w:bottom w:val="double" w:sz="4" w:space="0" w:color="auto"/>
            </w:tcBorders>
          </w:tcPr>
          <w:p w:rsidR="00B06D21" w:rsidRPr="00DC300B" w:rsidRDefault="00B06D21" w:rsidP="00DC300B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Максимальная масса ротора,</w:t>
            </w:r>
            <w:r w:rsidR="00DC300B">
              <w:rPr>
                <w:rFonts w:cs="Arial"/>
                <w:sz w:val="20"/>
              </w:rPr>
              <w:t xml:space="preserve"> </w:t>
            </w:r>
            <w:proofErr w:type="gramStart"/>
            <w:r w:rsidRPr="00DC300B">
              <w:rPr>
                <w:rFonts w:cs="Arial"/>
                <w:sz w:val="20"/>
              </w:rPr>
              <w:t>кг</w:t>
            </w:r>
            <w:proofErr w:type="gramEnd"/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B06D21" w:rsidRPr="00DC300B" w:rsidRDefault="00B06D21" w:rsidP="00DC300B">
            <w:pPr>
              <w:spacing w:before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 xml:space="preserve">Заявленное значение абсолютной энергии </w:t>
            </w:r>
            <w:proofErr w:type="spellStart"/>
            <w:r w:rsidR="00DC300B" w:rsidRPr="00DC300B">
              <w:rPr>
                <w:rStyle w:val="TNRItalic"/>
                <w:rFonts w:ascii="Cambria" w:hAnsi="Cambria"/>
              </w:rPr>
              <w:t>E</w:t>
            </w:r>
            <w:r w:rsidR="00DC300B" w:rsidRPr="00DC300B">
              <w:rPr>
                <w:rFonts w:ascii="Cambria" w:hAnsi="Cambria"/>
                <w:vertAlign w:val="subscript"/>
              </w:rPr>
              <w:t>abs,qual</w:t>
            </w:r>
            <w:proofErr w:type="spellEnd"/>
            <w:r w:rsidRPr="00DC300B">
              <w:rPr>
                <w:rFonts w:cs="Arial"/>
                <w:sz w:val="20"/>
              </w:rPr>
              <w:t xml:space="preserve">, </w:t>
            </w:r>
            <w:proofErr w:type="spellStart"/>
            <w:r w:rsidRPr="00DC300B">
              <w:rPr>
                <w:rFonts w:cs="Arial"/>
                <w:sz w:val="20"/>
              </w:rPr>
              <w:t>Н</w:t>
            </w:r>
            <w:r w:rsidR="00DC300B">
              <w:rPr>
                <w:rFonts w:cs="Arial"/>
                <w:sz w:val="20"/>
              </w:rPr>
              <w:t>·</w:t>
            </w:r>
            <w:r w:rsidRPr="00DC300B">
              <w:rPr>
                <w:rFonts w:cs="Arial"/>
                <w:sz w:val="20"/>
              </w:rPr>
              <w:t>м</w:t>
            </w:r>
            <w:proofErr w:type="spellEnd"/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B06D21" w:rsidRPr="00DC300B" w:rsidRDefault="00B06D21" w:rsidP="00DC300B">
            <w:pPr>
              <w:spacing w:before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 xml:space="preserve">Заявленное значение удельной энергии </w:t>
            </w:r>
            <w:proofErr w:type="spellStart"/>
            <w:r w:rsidR="00DC300B" w:rsidRPr="00DC300B">
              <w:rPr>
                <w:rStyle w:val="TNRItalic"/>
                <w:rFonts w:ascii="Cambria" w:hAnsi="Cambria"/>
              </w:rPr>
              <w:t>P</w:t>
            </w:r>
            <w:r w:rsidR="00DC300B" w:rsidRPr="00DC300B">
              <w:rPr>
                <w:rFonts w:ascii="Cambria" w:hAnsi="Cambria"/>
                <w:vertAlign w:val="subscript"/>
              </w:rPr>
              <w:t>res,qual</w:t>
            </w:r>
            <w:proofErr w:type="spellEnd"/>
            <w:r w:rsidRPr="00DC300B">
              <w:rPr>
                <w:rFonts w:cs="Arial"/>
                <w:sz w:val="20"/>
              </w:rPr>
              <w:t xml:space="preserve">, </w:t>
            </w:r>
            <w:proofErr w:type="spellStart"/>
            <w:r w:rsidRPr="00DC300B">
              <w:rPr>
                <w:rFonts w:cs="Arial"/>
                <w:sz w:val="20"/>
              </w:rPr>
              <w:t>мН</w:t>
            </w:r>
            <w:r w:rsidR="00DC300B">
              <w:rPr>
                <w:rFonts w:cs="Arial"/>
                <w:sz w:val="20"/>
              </w:rPr>
              <w:t>·</w:t>
            </w:r>
            <w:r w:rsidRPr="00DC300B">
              <w:rPr>
                <w:rFonts w:cs="Arial"/>
                <w:sz w:val="20"/>
              </w:rPr>
              <w:t>м</w:t>
            </w:r>
            <w:proofErr w:type="spellEnd"/>
            <w:r w:rsidRPr="00DC300B">
              <w:rPr>
                <w:rFonts w:cs="Arial"/>
                <w:sz w:val="20"/>
              </w:rPr>
              <w:t>/мм</w:t>
            </w:r>
            <w:proofErr w:type="gramStart"/>
            <w:r w:rsidRPr="00DC300B">
              <w:rPr>
                <w:rFonts w:cs="Arial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B06D21" w:rsidRPr="00DC300B" w:rsidRDefault="00B06D21" w:rsidP="00DC300B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 xml:space="preserve">Обозначение </w:t>
            </w:r>
            <w:r w:rsidR="00DC300B">
              <w:rPr>
                <w:rFonts w:cs="Arial"/>
                <w:sz w:val="20"/>
              </w:rPr>
              <w:t xml:space="preserve">класса </w:t>
            </w:r>
            <w:r w:rsidRPr="00DC300B">
              <w:rPr>
                <w:rFonts w:cs="Arial"/>
                <w:sz w:val="20"/>
              </w:rPr>
              <w:t>ограждения</w:t>
            </w:r>
            <w:r w:rsidR="00DC300B">
              <w:rPr>
                <w:rFonts w:cs="Arial"/>
                <w:sz w:val="20"/>
              </w:rPr>
              <w:t xml:space="preserve"> (см. А.4)</w:t>
            </w:r>
          </w:p>
        </w:tc>
      </w:tr>
      <w:tr w:rsidR="00B06D21" w:rsidRPr="00B06D21" w:rsidTr="00DC300B">
        <w:tc>
          <w:tcPr>
            <w:tcW w:w="2376" w:type="dxa"/>
            <w:tcBorders>
              <w:top w:val="double" w:sz="4" w:space="0" w:color="auto"/>
            </w:tcBorders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1,5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2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30</w:t>
            </w: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:rsidR="00B06D21" w:rsidRPr="00DC300B" w:rsidRDefault="00B06D21" w:rsidP="00EB08EE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С 2/30</w:t>
            </w:r>
          </w:p>
        </w:tc>
      </w:tr>
      <w:tr w:rsidR="00B06D21" w:rsidRPr="00B06D21" w:rsidTr="00DC300B">
        <w:tc>
          <w:tcPr>
            <w:tcW w:w="2376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8</w:t>
            </w:r>
          </w:p>
        </w:tc>
        <w:tc>
          <w:tcPr>
            <w:tcW w:w="2551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6</w:t>
            </w:r>
          </w:p>
        </w:tc>
        <w:tc>
          <w:tcPr>
            <w:tcW w:w="2464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50</w:t>
            </w:r>
          </w:p>
        </w:tc>
        <w:tc>
          <w:tcPr>
            <w:tcW w:w="2464" w:type="dxa"/>
            <w:vAlign w:val="center"/>
          </w:tcPr>
          <w:p w:rsidR="00B06D21" w:rsidRPr="00DC300B" w:rsidRDefault="00B06D21" w:rsidP="00EB08EE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С 6/50</w:t>
            </w:r>
          </w:p>
        </w:tc>
      </w:tr>
      <w:tr w:rsidR="00B06D21" w:rsidRPr="00B06D21" w:rsidTr="00DC300B">
        <w:tc>
          <w:tcPr>
            <w:tcW w:w="2376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50</w:t>
            </w:r>
          </w:p>
        </w:tc>
        <w:tc>
          <w:tcPr>
            <w:tcW w:w="2551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20</w:t>
            </w:r>
          </w:p>
        </w:tc>
        <w:tc>
          <w:tcPr>
            <w:tcW w:w="2464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70</w:t>
            </w:r>
          </w:p>
        </w:tc>
        <w:tc>
          <w:tcPr>
            <w:tcW w:w="2464" w:type="dxa"/>
            <w:vAlign w:val="center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С 20/70</w:t>
            </w:r>
          </w:p>
        </w:tc>
      </w:tr>
      <w:tr w:rsidR="00B06D21" w:rsidRPr="00B06D21" w:rsidTr="00DC300B">
        <w:tc>
          <w:tcPr>
            <w:tcW w:w="2376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250</w:t>
            </w:r>
          </w:p>
        </w:tc>
        <w:tc>
          <w:tcPr>
            <w:tcW w:w="2551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60</w:t>
            </w:r>
          </w:p>
        </w:tc>
        <w:tc>
          <w:tcPr>
            <w:tcW w:w="2464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110</w:t>
            </w:r>
          </w:p>
        </w:tc>
        <w:tc>
          <w:tcPr>
            <w:tcW w:w="2464" w:type="dxa"/>
            <w:vAlign w:val="center"/>
          </w:tcPr>
          <w:p w:rsidR="00B06D21" w:rsidRPr="00DC300B" w:rsidRDefault="00B06D21" w:rsidP="00EB08EE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С 60/110</w:t>
            </w:r>
          </w:p>
        </w:tc>
      </w:tr>
      <w:tr w:rsidR="00B06D21" w:rsidRPr="00B06D21" w:rsidTr="00DC300B">
        <w:tc>
          <w:tcPr>
            <w:tcW w:w="2376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1500</w:t>
            </w:r>
          </w:p>
        </w:tc>
        <w:tc>
          <w:tcPr>
            <w:tcW w:w="2551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200</w:t>
            </w:r>
          </w:p>
        </w:tc>
        <w:tc>
          <w:tcPr>
            <w:tcW w:w="2464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160</w:t>
            </w:r>
          </w:p>
        </w:tc>
        <w:tc>
          <w:tcPr>
            <w:tcW w:w="2464" w:type="dxa"/>
            <w:vAlign w:val="center"/>
          </w:tcPr>
          <w:p w:rsidR="00B06D21" w:rsidRPr="00DC300B" w:rsidRDefault="00B06D21" w:rsidP="00EB08EE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С 200/160</w:t>
            </w:r>
          </w:p>
        </w:tc>
      </w:tr>
      <w:tr w:rsidR="00B06D21" w:rsidRPr="00B06D21" w:rsidTr="00DC300B">
        <w:tc>
          <w:tcPr>
            <w:tcW w:w="2376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8000</w:t>
            </w:r>
          </w:p>
        </w:tc>
        <w:tc>
          <w:tcPr>
            <w:tcW w:w="2551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600</w:t>
            </w:r>
          </w:p>
        </w:tc>
        <w:tc>
          <w:tcPr>
            <w:tcW w:w="2464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230</w:t>
            </w:r>
          </w:p>
        </w:tc>
        <w:tc>
          <w:tcPr>
            <w:tcW w:w="2464" w:type="dxa"/>
            <w:vAlign w:val="center"/>
          </w:tcPr>
          <w:p w:rsidR="00B06D21" w:rsidRPr="00DC300B" w:rsidRDefault="00B06D21" w:rsidP="00EB08EE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С 600/230</w:t>
            </w:r>
          </w:p>
        </w:tc>
      </w:tr>
      <w:tr w:rsidR="00B06D21" w:rsidRPr="00B06D21" w:rsidTr="00DC300B">
        <w:tc>
          <w:tcPr>
            <w:tcW w:w="2376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50</w:t>
            </w:r>
            <w:r w:rsidR="00DC300B">
              <w:rPr>
                <w:rFonts w:cs="Arial"/>
                <w:sz w:val="20"/>
              </w:rPr>
              <w:t xml:space="preserve"> </w:t>
            </w:r>
            <w:r w:rsidRPr="00DC300B">
              <w:rPr>
                <w:rFonts w:cs="Arial"/>
                <w:sz w:val="20"/>
              </w:rPr>
              <w:t>000</w:t>
            </w:r>
          </w:p>
        </w:tc>
        <w:tc>
          <w:tcPr>
            <w:tcW w:w="2551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2000</w:t>
            </w:r>
          </w:p>
        </w:tc>
        <w:tc>
          <w:tcPr>
            <w:tcW w:w="2464" w:type="dxa"/>
          </w:tcPr>
          <w:p w:rsidR="00B06D21" w:rsidRPr="00DC300B" w:rsidRDefault="00B06D21" w:rsidP="00EB08EE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340</w:t>
            </w:r>
          </w:p>
        </w:tc>
        <w:tc>
          <w:tcPr>
            <w:tcW w:w="2464" w:type="dxa"/>
            <w:vAlign w:val="center"/>
          </w:tcPr>
          <w:p w:rsidR="00B06D21" w:rsidRPr="00DC300B" w:rsidRDefault="00B06D21" w:rsidP="00EB08EE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DC300B">
              <w:rPr>
                <w:rFonts w:cs="Arial"/>
                <w:sz w:val="20"/>
              </w:rPr>
              <w:t>С 2000/340</w:t>
            </w:r>
          </w:p>
        </w:tc>
      </w:tr>
    </w:tbl>
    <w:p w:rsidR="00B06D21" w:rsidRDefault="00B06D21" w:rsidP="00DC300B">
      <w:pPr>
        <w:spacing w:line="240" w:lineRule="auto"/>
        <w:rPr>
          <w:rFonts w:cs="Arial"/>
          <w:sz w:val="22"/>
          <w:szCs w:val="22"/>
          <w:lang w:val="en-US"/>
        </w:rPr>
      </w:pPr>
    </w:p>
    <w:p w:rsidR="00DC300B" w:rsidRPr="00B06D21" w:rsidRDefault="00DC300B" w:rsidP="00DC300B">
      <w:pPr>
        <w:rPr>
          <w:rFonts w:cs="Arial"/>
          <w:sz w:val="22"/>
          <w:szCs w:val="22"/>
        </w:rPr>
      </w:pPr>
      <w:r w:rsidRPr="00B06D21">
        <w:rPr>
          <w:rFonts w:cs="Arial"/>
          <w:sz w:val="22"/>
          <w:szCs w:val="22"/>
        </w:rPr>
        <w:t xml:space="preserve">Для каждого ротора, </w:t>
      </w:r>
      <w:r>
        <w:rPr>
          <w:rFonts w:cs="Arial"/>
          <w:sz w:val="22"/>
          <w:szCs w:val="22"/>
        </w:rPr>
        <w:t>подвергаемого балансировке</w:t>
      </w:r>
      <w:r w:rsidRPr="00B06D21">
        <w:rPr>
          <w:rFonts w:cs="Arial"/>
          <w:sz w:val="22"/>
          <w:szCs w:val="22"/>
        </w:rPr>
        <w:t xml:space="preserve"> на данном станке, должна быть проведена оценка возможного риска. Если возможности ограждения превышают потенц</w:t>
      </w:r>
      <w:r w:rsidRPr="00B06D21">
        <w:rPr>
          <w:rFonts w:cs="Arial"/>
          <w:sz w:val="22"/>
          <w:szCs w:val="22"/>
        </w:rPr>
        <w:t>и</w:t>
      </w:r>
      <w:r w:rsidRPr="00B06D21">
        <w:rPr>
          <w:rFonts w:cs="Arial"/>
          <w:sz w:val="22"/>
          <w:szCs w:val="22"/>
        </w:rPr>
        <w:t xml:space="preserve">альный риск всех видов, балансировку можно проводить. В противном случае принимают меры по снижению риска до приведения его в соответствие с характеристиками ограждения (например, уменьшают </w:t>
      </w:r>
      <w:r w:rsidR="006665C9">
        <w:rPr>
          <w:rFonts w:cs="Arial"/>
          <w:sz w:val="22"/>
          <w:szCs w:val="22"/>
        </w:rPr>
        <w:t>частоту вращения балансировки</w:t>
      </w:r>
      <w:r w:rsidRPr="00B06D21">
        <w:rPr>
          <w:rFonts w:cs="Arial"/>
          <w:sz w:val="22"/>
          <w:szCs w:val="22"/>
        </w:rPr>
        <w:t>, изменяют метод балансировки), либо усиливают само ограждение.</w:t>
      </w:r>
    </w:p>
    <w:p w:rsidR="00DC300B" w:rsidRPr="00DC300B" w:rsidRDefault="00DC300B" w:rsidP="00B06D21">
      <w:pPr>
        <w:rPr>
          <w:rFonts w:cs="Arial"/>
          <w:sz w:val="22"/>
          <w:szCs w:val="22"/>
        </w:rPr>
      </w:pPr>
    </w:p>
    <w:p w:rsidR="00A73548" w:rsidRDefault="00A73548" w:rsidP="00A73548">
      <w:pPr>
        <w:pStyle w:val="ANNEX"/>
        <w:suppressAutoHyphens/>
        <w:spacing w:after="600" w:line="360" w:lineRule="auto"/>
        <w:rPr>
          <w:sz w:val="24"/>
          <w:szCs w:val="24"/>
          <w:lang w:val="ru-RU"/>
        </w:rPr>
      </w:pPr>
      <w:r w:rsidRPr="00C62A63">
        <w:rPr>
          <w:b w:val="0"/>
          <w:sz w:val="24"/>
          <w:szCs w:val="24"/>
          <w:lang w:val="ru-RU"/>
        </w:rPr>
        <w:lastRenderedPageBreak/>
        <w:br/>
      </w:r>
      <w:bookmarkStart w:id="33" w:name="_Toc427937153"/>
      <w:bookmarkStart w:id="34" w:name="_Toc33621678"/>
      <w:r w:rsidRPr="00AA2481">
        <w:rPr>
          <w:sz w:val="24"/>
          <w:szCs w:val="24"/>
          <w:lang w:val="ru-RU"/>
        </w:rPr>
        <w:t>(</w:t>
      </w:r>
      <w:r w:rsidR="006B09EC">
        <w:rPr>
          <w:sz w:val="24"/>
          <w:szCs w:val="24"/>
          <w:lang w:val="ru-RU"/>
        </w:rPr>
        <w:t>рекомендуемое</w:t>
      </w:r>
      <w:r w:rsidRPr="00AA2481">
        <w:rPr>
          <w:sz w:val="24"/>
          <w:szCs w:val="24"/>
          <w:lang w:val="ru-RU"/>
        </w:rPr>
        <w:t>)</w:t>
      </w:r>
      <w:r w:rsidRPr="00AA2481">
        <w:rPr>
          <w:b w:val="0"/>
          <w:sz w:val="24"/>
          <w:szCs w:val="24"/>
          <w:lang w:val="ru-RU"/>
        </w:rPr>
        <w:t xml:space="preserve"> </w:t>
      </w:r>
      <w:r w:rsidRPr="00AA2481">
        <w:rPr>
          <w:b w:val="0"/>
          <w:sz w:val="24"/>
          <w:szCs w:val="24"/>
          <w:lang w:val="ru-RU"/>
        </w:rPr>
        <w:br/>
      </w:r>
      <w:bookmarkEnd w:id="33"/>
      <w:bookmarkEnd w:id="34"/>
      <w:r w:rsidR="0078762B" w:rsidRPr="0078762B">
        <w:rPr>
          <w:sz w:val="24"/>
          <w:szCs w:val="24"/>
          <w:lang w:val="ru-RU"/>
        </w:rPr>
        <w:t>Оборудование для испытаний ограждения на удар</w:t>
      </w:r>
    </w:p>
    <w:p w:rsidR="0078762B" w:rsidRPr="0078762B" w:rsidRDefault="0078762B" w:rsidP="0078762B">
      <w:pPr>
        <w:rPr>
          <w:b/>
          <w:sz w:val="22"/>
          <w:szCs w:val="22"/>
        </w:rPr>
      </w:pPr>
      <w:r w:rsidRPr="0078762B">
        <w:rPr>
          <w:b/>
          <w:sz w:val="22"/>
          <w:szCs w:val="22"/>
        </w:rPr>
        <w:t>В.1</w:t>
      </w:r>
      <w:r w:rsidRPr="0078762B">
        <w:rPr>
          <w:b/>
          <w:sz w:val="22"/>
          <w:szCs w:val="22"/>
        </w:rPr>
        <w:tab/>
        <w:t>Пушка</w:t>
      </w:r>
    </w:p>
    <w:p w:rsidR="0078762B" w:rsidRPr="0078762B" w:rsidRDefault="0078762B" w:rsidP="0078762B">
      <w:pPr>
        <w:rPr>
          <w:b/>
          <w:sz w:val="22"/>
          <w:szCs w:val="22"/>
        </w:rPr>
      </w:pPr>
      <w:r w:rsidRPr="0078762B">
        <w:rPr>
          <w:b/>
          <w:sz w:val="22"/>
          <w:szCs w:val="22"/>
        </w:rPr>
        <w:t>В.1.1</w:t>
      </w:r>
      <w:r w:rsidRPr="0078762B">
        <w:rPr>
          <w:b/>
          <w:sz w:val="22"/>
          <w:szCs w:val="22"/>
        </w:rPr>
        <w:tab/>
        <w:t>Конструкция</w:t>
      </w:r>
    </w:p>
    <w:p w:rsidR="0078762B" w:rsidRPr="0078762B" w:rsidRDefault="0078762B" w:rsidP="0078762B">
      <w:pPr>
        <w:rPr>
          <w:sz w:val="22"/>
          <w:szCs w:val="22"/>
        </w:rPr>
      </w:pPr>
      <w:r w:rsidRPr="0078762B">
        <w:rPr>
          <w:sz w:val="22"/>
          <w:szCs w:val="22"/>
        </w:rPr>
        <w:t xml:space="preserve">Пушка состоит из баллона со сжатым воздухом и ствольного канала, </w:t>
      </w:r>
      <w:proofErr w:type="gramStart"/>
      <w:r w:rsidRPr="0078762B">
        <w:rPr>
          <w:sz w:val="22"/>
          <w:szCs w:val="22"/>
        </w:rPr>
        <w:t>соединенных</w:t>
      </w:r>
      <w:proofErr w:type="gramEnd"/>
      <w:r w:rsidRPr="0078762B">
        <w:rPr>
          <w:sz w:val="22"/>
          <w:szCs w:val="22"/>
        </w:rPr>
        <w:t xml:space="preserve"> между собой с помощью фланцевого соединения (см. рисунок В.1). Через специальный кл</w:t>
      </w:r>
      <w:r w:rsidRPr="0078762B">
        <w:rPr>
          <w:sz w:val="22"/>
          <w:szCs w:val="22"/>
        </w:rPr>
        <w:t>а</w:t>
      </w:r>
      <w:r w:rsidRPr="0078762B">
        <w:rPr>
          <w:sz w:val="22"/>
          <w:szCs w:val="22"/>
        </w:rPr>
        <w:t>пан сжатый воздух подается отдельными порциями в канал, разгоняя ударник и направляя его к испытуемому объекту.</w:t>
      </w:r>
    </w:p>
    <w:p w:rsidR="0078762B" w:rsidRPr="0078762B" w:rsidRDefault="0078762B" w:rsidP="0078762B">
      <w:pPr>
        <w:rPr>
          <w:b/>
          <w:sz w:val="22"/>
          <w:szCs w:val="22"/>
        </w:rPr>
      </w:pPr>
      <w:r w:rsidRPr="0078762B">
        <w:rPr>
          <w:b/>
          <w:sz w:val="22"/>
          <w:szCs w:val="22"/>
        </w:rPr>
        <w:t>В.1.2</w:t>
      </w:r>
      <w:r w:rsidRPr="0078762B">
        <w:rPr>
          <w:b/>
          <w:sz w:val="22"/>
          <w:szCs w:val="22"/>
        </w:rPr>
        <w:tab/>
        <w:t>Работа оборудования</w:t>
      </w:r>
    </w:p>
    <w:p w:rsidR="0078762B" w:rsidRPr="0078762B" w:rsidRDefault="0078762B" w:rsidP="0078762B">
      <w:pPr>
        <w:rPr>
          <w:sz w:val="22"/>
          <w:szCs w:val="22"/>
        </w:rPr>
      </w:pPr>
      <w:r w:rsidRPr="0078762B">
        <w:rPr>
          <w:sz w:val="22"/>
          <w:szCs w:val="22"/>
        </w:rPr>
        <w:t xml:space="preserve">Воздух в пушку подается от воздушного компрессора, скорость движения ударника регулируется давлением и объемом сжатого воздуха. </w:t>
      </w:r>
    </w:p>
    <w:p w:rsidR="0078762B" w:rsidRPr="0078762B" w:rsidRDefault="0078762B" w:rsidP="0078762B">
      <w:pPr>
        <w:rPr>
          <w:sz w:val="22"/>
          <w:szCs w:val="22"/>
        </w:rPr>
      </w:pPr>
      <w:r w:rsidRPr="0078762B">
        <w:rPr>
          <w:sz w:val="22"/>
          <w:szCs w:val="22"/>
        </w:rPr>
        <w:t>Скорость ударника измеряют вблизи дульного среза ствольного канала с помощью велосиметра (например, бесконтактного датчика или фотоэлемента).</w:t>
      </w:r>
    </w:p>
    <w:p w:rsidR="0078762B" w:rsidRDefault="00DE7C76" w:rsidP="0078762B">
      <w:pPr>
        <w:ind w:firstLine="0"/>
        <w:jc w:val="center"/>
      </w:pPr>
      <w:r>
        <w:rPr>
          <w:noProof/>
        </w:rPr>
        <w:drawing>
          <wp:inline distT="0" distB="0" distL="0" distR="0">
            <wp:extent cx="6120765" cy="219521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9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B" w:rsidRDefault="0078762B" w:rsidP="0078762B">
      <w:pPr>
        <w:spacing w:after="60" w:line="240" w:lineRule="auto"/>
        <w:ind w:left="425" w:hanging="425"/>
        <w:jc w:val="center"/>
        <w:rPr>
          <w:sz w:val="18"/>
          <w:szCs w:val="18"/>
          <w:lang w:eastAsia="en-US"/>
        </w:rPr>
      </w:pPr>
      <w:r w:rsidRPr="001A60EA">
        <w:rPr>
          <w:sz w:val="18"/>
          <w:szCs w:val="18"/>
          <w:lang w:eastAsia="en-US"/>
        </w:rPr>
        <w:t>1</w:t>
      </w:r>
      <w:r>
        <w:rPr>
          <w:sz w:val="18"/>
          <w:szCs w:val="18"/>
          <w:lang w:eastAsia="en-US"/>
        </w:rPr>
        <w:t xml:space="preserve"> – о</w:t>
      </w:r>
      <w:r w:rsidRPr="001A60EA">
        <w:rPr>
          <w:sz w:val="18"/>
          <w:szCs w:val="18"/>
          <w:lang w:eastAsia="en-US"/>
        </w:rPr>
        <w:t>бъект испытаний</w:t>
      </w:r>
      <w:r>
        <w:rPr>
          <w:sz w:val="18"/>
          <w:szCs w:val="18"/>
          <w:lang w:eastAsia="en-US"/>
        </w:rPr>
        <w:t xml:space="preserve">; </w:t>
      </w:r>
      <w:r w:rsidRPr="001A60EA">
        <w:rPr>
          <w:sz w:val="18"/>
          <w:szCs w:val="18"/>
          <w:lang w:eastAsia="en-US"/>
        </w:rPr>
        <w:t>2</w:t>
      </w:r>
      <w:r>
        <w:rPr>
          <w:sz w:val="18"/>
          <w:szCs w:val="18"/>
          <w:lang w:eastAsia="en-US"/>
        </w:rPr>
        <w:t xml:space="preserve"> – д</w:t>
      </w:r>
      <w:r w:rsidRPr="001A60EA">
        <w:rPr>
          <w:sz w:val="18"/>
          <w:szCs w:val="18"/>
          <w:lang w:eastAsia="en-US"/>
        </w:rPr>
        <w:t>атчик скорости</w:t>
      </w:r>
      <w:r>
        <w:rPr>
          <w:sz w:val="18"/>
          <w:szCs w:val="18"/>
          <w:lang w:eastAsia="en-US"/>
        </w:rPr>
        <w:t xml:space="preserve">; </w:t>
      </w:r>
      <w:r w:rsidRPr="001A60EA">
        <w:rPr>
          <w:sz w:val="18"/>
          <w:szCs w:val="18"/>
          <w:lang w:eastAsia="en-US"/>
        </w:rPr>
        <w:t>3</w:t>
      </w:r>
      <w:r>
        <w:rPr>
          <w:sz w:val="18"/>
          <w:szCs w:val="18"/>
          <w:lang w:eastAsia="en-US"/>
        </w:rPr>
        <w:t xml:space="preserve"> – с</w:t>
      </w:r>
      <w:r w:rsidRPr="001A60EA">
        <w:rPr>
          <w:sz w:val="18"/>
          <w:szCs w:val="18"/>
          <w:lang w:eastAsia="en-US"/>
        </w:rPr>
        <w:t>твол пушки</w:t>
      </w:r>
      <w:r>
        <w:rPr>
          <w:sz w:val="18"/>
          <w:szCs w:val="18"/>
          <w:lang w:eastAsia="en-US"/>
        </w:rPr>
        <w:t xml:space="preserve">; </w:t>
      </w:r>
      <w:r w:rsidRPr="001A60EA">
        <w:rPr>
          <w:sz w:val="18"/>
          <w:szCs w:val="18"/>
          <w:lang w:eastAsia="en-US"/>
        </w:rPr>
        <w:t>4</w:t>
      </w:r>
      <w:r>
        <w:rPr>
          <w:sz w:val="18"/>
          <w:szCs w:val="18"/>
          <w:lang w:eastAsia="en-US"/>
        </w:rPr>
        <w:t xml:space="preserve"> – ударник; </w:t>
      </w:r>
      <w:r w:rsidRPr="001A60EA">
        <w:rPr>
          <w:sz w:val="18"/>
          <w:szCs w:val="18"/>
          <w:lang w:eastAsia="en-US"/>
        </w:rPr>
        <w:t>5</w:t>
      </w:r>
      <w:r>
        <w:rPr>
          <w:sz w:val="18"/>
          <w:szCs w:val="18"/>
          <w:lang w:eastAsia="en-US"/>
        </w:rPr>
        <w:t xml:space="preserve"> – п</w:t>
      </w:r>
      <w:r w:rsidRPr="001A60EA">
        <w:rPr>
          <w:sz w:val="18"/>
          <w:szCs w:val="18"/>
          <w:lang w:eastAsia="en-US"/>
        </w:rPr>
        <w:t>анель управления</w:t>
      </w:r>
      <w:r>
        <w:rPr>
          <w:sz w:val="18"/>
          <w:szCs w:val="18"/>
          <w:lang w:eastAsia="en-US"/>
        </w:rPr>
        <w:t>;</w:t>
      </w:r>
    </w:p>
    <w:p w:rsidR="0078762B" w:rsidRPr="001A60EA" w:rsidRDefault="0078762B" w:rsidP="0078762B">
      <w:pPr>
        <w:spacing w:after="60" w:line="240" w:lineRule="auto"/>
        <w:ind w:left="425" w:hanging="425"/>
        <w:jc w:val="center"/>
        <w:rPr>
          <w:sz w:val="18"/>
          <w:szCs w:val="18"/>
          <w:lang w:eastAsia="en-US"/>
        </w:rPr>
      </w:pPr>
      <w:r w:rsidRPr="001A60EA">
        <w:rPr>
          <w:sz w:val="18"/>
          <w:szCs w:val="18"/>
          <w:lang w:eastAsia="en-US"/>
        </w:rPr>
        <w:t>6</w:t>
      </w:r>
      <w:r>
        <w:rPr>
          <w:sz w:val="18"/>
          <w:szCs w:val="18"/>
          <w:lang w:eastAsia="en-US"/>
        </w:rPr>
        <w:t xml:space="preserve"> – б</w:t>
      </w:r>
      <w:r w:rsidRPr="001A60EA">
        <w:rPr>
          <w:sz w:val="18"/>
          <w:szCs w:val="18"/>
          <w:lang w:eastAsia="en-US"/>
        </w:rPr>
        <w:t>аллон сжатого воздуха</w:t>
      </w:r>
    </w:p>
    <w:p w:rsidR="0078762B" w:rsidRPr="0078762B" w:rsidRDefault="0078762B" w:rsidP="0078762B">
      <w:pPr>
        <w:pStyle w:val="Figuretitle"/>
        <w:spacing w:line="360" w:lineRule="auto"/>
        <w:rPr>
          <w:b w:val="0"/>
          <w:sz w:val="22"/>
          <w:szCs w:val="22"/>
          <w:lang w:val="ru-RU"/>
        </w:rPr>
      </w:pPr>
      <w:r w:rsidRPr="0078762B">
        <w:rPr>
          <w:b w:val="0"/>
          <w:sz w:val="22"/>
          <w:szCs w:val="22"/>
          <w:lang w:val="ru-RU"/>
        </w:rPr>
        <w:t>Рисунок В.1 – Пример оборудования (пушка) для испытаний на удар</w:t>
      </w:r>
    </w:p>
    <w:p w:rsidR="0078762B" w:rsidRPr="0078762B" w:rsidRDefault="0078762B" w:rsidP="0078762B">
      <w:pPr>
        <w:rPr>
          <w:b/>
          <w:sz w:val="22"/>
          <w:szCs w:val="22"/>
        </w:rPr>
      </w:pPr>
      <w:r w:rsidRPr="0078762B">
        <w:rPr>
          <w:b/>
          <w:sz w:val="22"/>
          <w:szCs w:val="22"/>
        </w:rPr>
        <w:t>В.2</w:t>
      </w:r>
      <w:r w:rsidRPr="0078762B">
        <w:rPr>
          <w:b/>
          <w:sz w:val="22"/>
          <w:szCs w:val="22"/>
        </w:rPr>
        <w:tab/>
        <w:t>Вертикальная труба</w:t>
      </w:r>
    </w:p>
    <w:p w:rsidR="0078762B" w:rsidRPr="0078762B" w:rsidRDefault="0078762B" w:rsidP="0078762B">
      <w:pPr>
        <w:rPr>
          <w:sz w:val="22"/>
          <w:szCs w:val="22"/>
        </w:rPr>
      </w:pPr>
      <w:r w:rsidRPr="0078762B">
        <w:rPr>
          <w:sz w:val="22"/>
          <w:szCs w:val="22"/>
        </w:rPr>
        <w:t>При наличии трубы достаточной длины можно применять простой метод с использ</w:t>
      </w:r>
      <w:r w:rsidRPr="0078762B">
        <w:rPr>
          <w:sz w:val="22"/>
          <w:szCs w:val="22"/>
        </w:rPr>
        <w:t>о</w:t>
      </w:r>
      <w:r w:rsidRPr="0078762B">
        <w:rPr>
          <w:sz w:val="22"/>
          <w:szCs w:val="22"/>
        </w:rPr>
        <w:t>ванием ускоренного движения ударника под действием силы тяжести. Максимально дост</w:t>
      </w:r>
      <w:r w:rsidRPr="0078762B">
        <w:rPr>
          <w:sz w:val="22"/>
          <w:szCs w:val="22"/>
        </w:rPr>
        <w:t>и</w:t>
      </w:r>
      <w:r w:rsidRPr="0078762B">
        <w:rPr>
          <w:sz w:val="22"/>
          <w:szCs w:val="22"/>
        </w:rPr>
        <w:t>жимая скорость ограничена высотой помещения. В случае если скорость движения ударника относительно невысока, ее измерение можно заменить расчетом.</w:t>
      </w:r>
    </w:p>
    <w:p w:rsidR="006B09EC" w:rsidRDefault="006B09EC" w:rsidP="006B09EC">
      <w:pPr>
        <w:pStyle w:val="ANNEX"/>
        <w:suppressAutoHyphens/>
        <w:spacing w:after="600" w:line="360" w:lineRule="auto"/>
        <w:rPr>
          <w:sz w:val="24"/>
          <w:szCs w:val="24"/>
          <w:lang w:val="ru-RU"/>
        </w:rPr>
      </w:pPr>
      <w:r w:rsidRPr="00C62A63">
        <w:rPr>
          <w:b w:val="0"/>
          <w:sz w:val="24"/>
          <w:szCs w:val="24"/>
          <w:lang w:val="ru-RU"/>
        </w:rPr>
        <w:lastRenderedPageBreak/>
        <w:br/>
      </w:r>
      <w:r w:rsidRPr="00AA2481">
        <w:rPr>
          <w:sz w:val="24"/>
          <w:szCs w:val="24"/>
          <w:lang w:val="ru-RU"/>
        </w:rPr>
        <w:t>(</w:t>
      </w:r>
      <w:proofErr w:type="gramStart"/>
      <w:r w:rsidR="0078762B">
        <w:rPr>
          <w:sz w:val="24"/>
          <w:szCs w:val="24"/>
          <w:lang w:val="ru-RU"/>
        </w:rPr>
        <w:t>справочное</w:t>
      </w:r>
      <w:proofErr w:type="gramEnd"/>
      <w:r w:rsidRPr="00AA2481">
        <w:rPr>
          <w:sz w:val="24"/>
          <w:szCs w:val="24"/>
          <w:lang w:val="ru-RU"/>
        </w:rPr>
        <w:t>)</w:t>
      </w:r>
      <w:r w:rsidRPr="00AA2481">
        <w:rPr>
          <w:b w:val="0"/>
          <w:sz w:val="24"/>
          <w:szCs w:val="24"/>
          <w:lang w:val="ru-RU"/>
        </w:rPr>
        <w:t xml:space="preserve"> </w:t>
      </w:r>
      <w:r w:rsidRPr="00AA2481">
        <w:rPr>
          <w:b w:val="0"/>
          <w:sz w:val="24"/>
          <w:szCs w:val="24"/>
          <w:lang w:val="ru-RU"/>
        </w:rPr>
        <w:br/>
      </w:r>
      <w:r w:rsidR="0078762B" w:rsidRPr="0078762B">
        <w:rPr>
          <w:sz w:val="24"/>
          <w:szCs w:val="24"/>
          <w:lang w:val="ru-RU"/>
        </w:rPr>
        <w:t>Примеры классов защиты</w:t>
      </w:r>
    </w:p>
    <w:p w:rsidR="0078762B" w:rsidRPr="0078762B" w:rsidRDefault="0078762B" w:rsidP="0078762B">
      <w:pPr>
        <w:rPr>
          <w:sz w:val="22"/>
          <w:szCs w:val="22"/>
        </w:rPr>
      </w:pPr>
      <w:r w:rsidRPr="0078762B">
        <w:rPr>
          <w:sz w:val="22"/>
          <w:szCs w:val="22"/>
        </w:rPr>
        <w:t>Примеры ограждений разных типов приведены на рисунках С.1 – С.6.</w:t>
      </w:r>
    </w:p>
    <w:p w:rsidR="0078762B" w:rsidRPr="0078762B" w:rsidRDefault="00DE7C76" w:rsidP="0078762B">
      <w:pPr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571875" cy="2714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B" w:rsidRPr="0078762B" w:rsidRDefault="0078762B" w:rsidP="0078762B">
      <w:pPr>
        <w:pStyle w:val="Figuretitle"/>
        <w:spacing w:line="360" w:lineRule="auto"/>
        <w:rPr>
          <w:b w:val="0"/>
          <w:sz w:val="22"/>
          <w:szCs w:val="22"/>
          <w:lang w:val="ru-RU"/>
        </w:rPr>
      </w:pPr>
      <w:r w:rsidRPr="0078762B">
        <w:rPr>
          <w:b w:val="0"/>
          <w:sz w:val="22"/>
          <w:szCs w:val="22"/>
          <w:lang w:val="ru-RU"/>
        </w:rPr>
        <w:t>Рисунок С.1 – Ограждение для горизонтального балансировочного станка (класс защиты В)</w:t>
      </w:r>
    </w:p>
    <w:p w:rsidR="0078762B" w:rsidRPr="0078762B" w:rsidRDefault="00DE7C76" w:rsidP="0078762B">
      <w:pPr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2761D79" wp14:editId="085561BC">
            <wp:extent cx="2200275" cy="2171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B" w:rsidRPr="0078762B" w:rsidRDefault="0078762B" w:rsidP="0078762B">
      <w:pPr>
        <w:pStyle w:val="Figuretitle"/>
        <w:spacing w:line="360" w:lineRule="auto"/>
        <w:rPr>
          <w:b w:val="0"/>
          <w:sz w:val="22"/>
          <w:szCs w:val="22"/>
          <w:lang w:val="ru-RU"/>
        </w:rPr>
      </w:pPr>
      <w:r w:rsidRPr="0078762B">
        <w:rPr>
          <w:b w:val="0"/>
          <w:sz w:val="22"/>
          <w:szCs w:val="22"/>
          <w:lang w:val="ru-RU"/>
        </w:rPr>
        <w:t xml:space="preserve">Рисунок С.2 – Кожух ротора для горизонтального балансировочного станка (класс защиты </w:t>
      </w:r>
      <w:proofErr w:type="gramStart"/>
      <w:r w:rsidRPr="0078762B">
        <w:rPr>
          <w:b w:val="0"/>
          <w:sz w:val="22"/>
          <w:szCs w:val="22"/>
          <w:lang w:val="ru-RU"/>
        </w:rPr>
        <w:t>В</w:t>
      </w:r>
      <w:proofErr w:type="gramEnd"/>
      <w:r w:rsidRPr="0078762B">
        <w:rPr>
          <w:b w:val="0"/>
          <w:sz w:val="22"/>
          <w:szCs w:val="22"/>
          <w:lang w:val="ru-RU"/>
        </w:rPr>
        <w:t xml:space="preserve"> или С)</w:t>
      </w:r>
    </w:p>
    <w:p w:rsidR="0078762B" w:rsidRPr="0078762B" w:rsidRDefault="00DE7C76" w:rsidP="0078762B">
      <w:pPr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838575" cy="3076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B" w:rsidRPr="0078762B" w:rsidRDefault="0078762B" w:rsidP="0078762B">
      <w:pPr>
        <w:pStyle w:val="Figuretitle"/>
        <w:spacing w:line="360" w:lineRule="auto"/>
        <w:rPr>
          <w:b w:val="0"/>
          <w:sz w:val="22"/>
          <w:szCs w:val="22"/>
          <w:lang w:val="ru-RU"/>
        </w:rPr>
      </w:pPr>
      <w:r w:rsidRPr="0078762B">
        <w:rPr>
          <w:b w:val="0"/>
          <w:sz w:val="22"/>
          <w:szCs w:val="22"/>
          <w:lang w:val="ru-RU"/>
        </w:rPr>
        <w:t>Рисунок С.3 – Телескопический кожух, полностью охватывающий балансировочный станок (класс защиты С)</w:t>
      </w:r>
    </w:p>
    <w:p w:rsidR="0078762B" w:rsidRPr="0078762B" w:rsidRDefault="00DE7C76" w:rsidP="0078762B">
      <w:pPr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19275" cy="2390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B" w:rsidRPr="0078762B" w:rsidRDefault="0078762B" w:rsidP="0078762B">
      <w:pPr>
        <w:pStyle w:val="Figuretitle"/>
        <w:spacing w:line="360" w:lineRule="auto"/>
        <w:rPr>
          <w:b w:val="0"/>
          <w:sz w:val="22"/>
          <w:szCs w:val="22"/>
          <w:lang w:val="ru-RU"/>
        </w:rPr>
      </w:pPr>
      <w:r w:rsidRPr="0078762B">
        <w:rPr>
          <w:b w:val="0"/>
          <w:sz w:val="22"/>
          <w:szCs w:val="22"/>
          <w:lang w:val="ru-RU"/>
        </w:rPr>
        <w:t xml:space="preserve">Рисунок С.4 – Кожух ротора для вертикального балансировочного станка (класс защиты </w:t>
      </w:r>
      <w:proofErr w:type="gramStart"/>
      <w:r w:rsidRPr="0078762B">
        <w:rPr>
          <w:b w:val="0"/>
          <w:sz w:val="22"/>
          <w:szCs w:val="22"/>
          <w:lang w:val="ru-RU"/>
        </w:rPr>
        <w:t>В</w:t>
      </w:r>
      <w:proofErr w:type="gramEnd"/>
      <w:r w:rsidRPr="0078762B">
        <w:rPr>
          <w:b w:val="0"/>
          <w:sz w:val="22"/>
          <w:szCs w:val="22"/>
          <w:lang w:val="ru-RU"/>
        </w:rPr>
        <w:t xml:space="preserve"> или С)</w:t>
      </w:r>
    </w:p>
    <w:p w:rsidR="0078762B" w:rsidRPr="0078762B" w:rsidRDefault="00DE7C76" w:rsidP="0078762B">
      <w:pPr>
        <w:keepNext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143375" cy="3000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B" w:rsidRPr="0078762B" w:rsidRDefault="0078762B" w:rsidP="0078762B">
      <w:pPr>
        <w:pStyle w:val="Figuretitle"/>
        <w:spacing w:line="360" w:lineRule="auto"/>
        <w:rPr>
          <w:b w:val="0"/>
          <w:sz w:val="22"/>
          <w:szCs w:val="22"/>
          <w:lang w:val="ru-RU"/>
        </w:rPr>
      </w:pPr>
      <w:r w:rsidRPr="0078762B">
        <w:rPr>
          <w:b w:val="0"/>
          <w:sz w:val="22"/>
          <w:szCs w:val="22"/>
          <w:lang w:val="ru-RU"/>
        </w:rPr>
        <w:t>Рисунок С.5 – Приямок с крышкой для высокоскоростного балансировочного станка (класс защиты D, взрывозащищенный)</w:t>
      </w:r>
    </w:p>
    <w:p w:rsidR="0078762B" w:rsidRPr="0078762B" w:rsidRDefault="00DE7C76" w:rsidP="0078762B">
      <w:pPr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029075" cy="2428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B" w:rsidRPr="0078762B" w:rsidRDefault="0078762B" w:rsidP="0078762B">
      <w:pPr>
        <w:pStyle w:val="Figuretitle"/>
        <w:spacing w:line="360" w:lineRule="auto"/>
        <w:rPr>
          <w:b w:val="0"/>
          <w:sz w:val="22"/>
          <w:szCs w:val="22"/>
          <w:lang w:val="ru-RU"/>
        </w:rPr>
      </w:pPr>
      <w:r w:rsidRPr="0078762B">
        <w:rPr>
          <w:b w:val="0"/>
          <w:sz w:val="22"/>
          <w:szCs w:val="22"/>
          <w:lang w:val="ru-RU"/>
        </w:rPr>
        <w:t>Рисунок С.6 – Туннель с заслонкой для высокоскоростного балансировочного станка (класс защиты D, взрывозащищенный)</w:t>
      </w:r>
    </w:p>
    <w:p w:rsidR="0078762B" w:rsidRDefault="0078762B" w:rsidP="006B09EC">
      <w:pPr>
        <w:rPr>
          <w:sz w:val="22"/>
          <w:szCs w:val="22"/>
        </w:rPr>
      </w:pPr>
    </w:p>
    <w:p w:rsidR="0078762B" w:rsidRDefault="0078762B" w:rsidP="006B09EC">
      <w:pPr>
        <w:rPr>
          <w:sz w:val="22"/>
          <w:szCs w:val="22"/>
        </w:rPr>
      </w:pPr>
    </w:p>
    <w:p w:rsidR="0078762B" w:rsidRPr="006B09EC" w:rsidRDefault="0078762B" w:rsidP="006B09EC">
      <w:pPr>
        <w:rPr>
          <w:sz w:val="22"/>
          <w:szCs w:val="22"/>
        </w:rPr>
      </w:pPr>
    </w:p>
    <w:p w:rsidR="00CD3603" w:rsidRPr="00EB08EE" w:rsidRDefault="00CD3603" w:rsidP="00CC3055">
      <w:pPr>
        <w:rPr>
          <w:sz w:val="22"/>
          <w:szCs w:val="22"/>
        </w:rPr>
      </w:pPr>
    </w:p>
    <w:p w:rsidR="009230A8" w:rsidRPr="00E256D0" w:rsidRDefault="009230A8" w:rsidP="009230A8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>Прило</w:t>
      </w:r>
      <w:r w:rsidR="00EB7822">
        <w:rPr>
          <w:rFonts w:eastAsia="MS Mincho" w:cs="Arial"/>
          <w:b/>
          <w:szCs w:val="24"/>
        </w:rPr>
        <w:t>ж</w:t>
      </w:r>
      <w:r>
        <w:rPr>
          <w:rFonts w:eastAsia="MS Mincho" w:cs="Arial"/>
          <w:b/>
          <w:szCs w:val="24"/>
        </w:rPr>
        <w:t>ение Д</w:t>
      </w:r>
      <w:r w:rsidR="00EB7822">
        <w:rPr>
          <w:rFonts w:eastAsia="MS Mincho" w:cs="Arial"/>
          <w:b/>
          <w:szCs w:val="24"/>
        </w:rPr>
        <w:t>А</w:t>
      </w:r>
      <w:r w:rsidR="00EB7822"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(справочное)</w:t>
      </w:r>
      <w:r w:rsidRPr="009230A8">
        <w:rPr>
          <w:rFonts w:eastAsia="MS Mincho" w:cs="Arial"/>
          <w:b/>
          <w:szCs w:val="24"/>
        </w:rPr>
        <w:br/>
      </w:r>
      <w:bookmarkEnd w:id="26"/>
      <w:r w:rsidRPr="00E256D0">
        <w:rPr>
          <w:rFonts w:eastAsia="MS Mincho" w:cs="Arial"/>
          <w:b/>
          <w:color w:val="FFFFFF"/>
          <w:szCs w:val="24"/>
        </w:rPr>
        <w:t xml:space="preserve">Сведения о соответствии ссылочных международных стандартов </w:t>
      </w:r>
      <w:bookmarkEnd w:id="27"/>
      <w:bookmarkEnd w:id="28"/>
    </w:p>
    <w:p w:rsidR="009230A8" w:rsidRPr="00E256D0" w:rsidRDefault="00EB7822" w:rsidP="009230A8">
      <w:pPr>
        <w:suppressAutoHyphens/>
        <w:ind w:firstLine="0"/>
        <w:jc w:val="center"/>
        <w:rPr>
          <w:rFonts w:eastAsia="MS Mincho" w:cs="Arial"/>
          <w:b/>
          <w:szCs w:val="24"/>
        </w:rPr>
      </w:pPr>
      <w:bookmarkStart w:id="35" w:name="_Hlk84750207"/>
      <w:r w:rsidRPr="00E256D0">
        <w:rPr>
          <w:rFonts w:eastAsia="MS Mincho" w:cs="Arial"/>
          <w:b/>
          <w:szCs w:val="24"/>
        </w:rPr>
        <w:t xml:space="preserve">Сведения о соответствии ссылочных </w:t>
      </w:r>
      <w:r w:rsidR="00E14628">
        <w:rPr>
          <w:rFonts w:eastAsia="MS Mincho" w:cs="Arial"/>
          <w:b/>
          <w:szCs w:val="24"/>
        </w:rPr>
        <w:t>международных</w:t>
      </w:r>
      <w:r w:rsidRPr="00E256D0">
        <w:rPr>
          <w:rFonts w:eastAsia="MS Mincho" w:cs="Arial"/>
          <w:b/>
          <w:szCs w:val="24"/>
        </w:rPr>
        <w:t xml:space="preserve"> стандартов </w:t>
      </w:r>
      <w:bookmarkEnd w:id="29"/>
      <w:bookmarkEnd w:id="35"/>
      <w:r w:rsidR="00E14628">
        <w:rPr>
          <w:rFonts w:eastAsia="MS Mincho" w:cs="Arial"/>
          <w:b/>
          <w:szCs w:val="24"/>
        </w:rPr>
        <w:t>межгосударственным стандартам</w:t>
      </w:r>
    </w:p>
    <w:p w:rsidR="009230A8" w:rsidRPr="00C971B5" w:rsidRDefault="009230A8" w:rsidP="009230A8">
      <w:pPr>
        <w:spacing w:line="240" w:lineRule="auto"/>
        <w:ind w:firstLine="0"/>
        <w:jc w:val="center"/>
        <w:rPr>
          <w:rFonts w:eastAsia="MS Mincho" w:cs="Arial"/>
          <w:spacing w:val="20"/>
          <w:sz w:val="18"/>
          <w:szCs w:val="18"/>
          <w:highlight w:val="yellow"/>
        </w:rPr>
      </w:pPr>
    </w:p>
    <w:p w:rsidR="00A4165C" w:rsidRDefault="00A4165C" w:rsidP="00A4165C">
      <w:pPr>
        <w:spacing w:after="120" w:line="240" w:lineRule="auto"/>
        <w:ind w:firstLine="0"/>
        <w:rPr>
          <w:spacing w:val="40"/>
          <w:sz w:val="22"/>
          <w:szCs w:val="22"/>
          <w:lang w:eastAsia="en-US"/>
        </w:rPr>
      </w:pPr>
    </w:p>
    <w:p w:rsidR="00A4165C" w:rsidRPr="00E256D0" w:rsidRDefault="00A4165C" w:rsidP="00A4165C">
      <w:pPr>
        <w:spacing w:after="120" w:line="240" w:lineRule="auto"/>
        <w:ind w:firstLine="0"/>
        <w:rPr>
          <w:rFonts w:eastAsia="MS Mincho" w:cs="Arial"/>
          <w:spacing w:val="20"/>
          <w:sz w:val="22"/>
          <w:szCs w:val="22"/>
        </w:rPr>
      </w:pPr>
      <w:r w:rsidRPr="00E256D0">
        <w:rPr>
          <w:spacing w:val="40"/>
          <w:sz w:val="22"/>
          <w:szCs w:val="22"/>
          <w:lang w:eastAsia="en-US"/>
        </w:rPr>
        <w:t>Таблица</w:t>
      </w:r>
      <w:r w:rsidRPr="00E256D0">
        <w:rPr>
          <w:rFonts w:eastAsia="MS Mincho" w:cs="Arial"/>
          <w:spacing w:val="20"/>
          <w:sz w:val="22"/>
          <w:szCs w:val="22"/>
        </w:rPr>
        <w:t xml:space="preserve"> ДА.1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5528"/>
      </w:tblGrid>
      <w:tr w:rsidR="00A4165C" w:rsidRPr="00E256D0" w:rsidTr="00A4165C">
        <w:tc>
          <w:tcPr>
            <w:tcW w:w="3085" w:type="dxa"/>
            <w:tcBorders>
              <w:bottom w:val="double" w:sz="4" w:space="0" w:color="auto"/>
            </w:tcBorders>
          </w:tcPr>
          <w:p w:rsidR="00A4165C" w:rsidRPr="00E256D0" w:rsidRDefault="00A4165C" w:rsidP="00A4165C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Обозначение ссылочного меж</w:t>
            </w:r>
            <w:r>
              <w:rPr>
                <w:snapToGrid w:val="0"/>
                <w:sz w:val="22"/>
                <w:szCs w:val="22"/>
              </w:rPr>
              <w:t>дународного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4165C" w:rsidRPr="00E256D0" w:rsidRDefault="00A4165C" w:rsidP="00A4165C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Степень соответствия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A4165C" w:rsidRPr="00E256D0" w:rsidRDefault="00A4165C" w:rsidP="00A4165C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 xml:space="preserve">Обозначение и наименование </w:t>
            </w:r>
            <w:r>
              <w:rPr>
                <w:snapToGrid w:val="0"/>
                <w:sz w:val="22"/>
                <w:szCs w:val="22"/>
              </w:rPr>
              <w:t>соответствующего</w:t>
            </w:r>
            <w:r w:rsidRPr="00E256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межгосударственного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</w:tr>
      <w:tr w:rsidR="00C14012" w:rsidRPr="00E256D0" w:rsidTr="005C157F">
        <w:tc>
          <w:tcPr>
            <w:tcW w:w="3085" w:type="dxa"/>
            <w:tcBorders>
              <w:top w:val="double" w:sz="4" w:space="0" w:color="auto"/>
              <w:bottom w:val="dashSmallGap" w:sz="4" w:space="0" w:color="auto"/>
            </w:tcBorders>
          </w:tcPr>
          <w:p w:rsidR="00C14012" w:rsidRPr="00C14012" w:rsidRDefault="00C14012" w:rsidP="005C157F">
            <w:pPr>
              <w:suppressAutoHyphens/>
              <w:spacing w:before="40" w:after="4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A4165C">
              <w:rPr>
                <w:noProof/>
                <w:sz w:val="22"/>
                <w:szCs w:val="22"/>
                <w:lang w:val="en-US"/>
              </w:rPr>
              <w:t>ISO </w:t>
            </w:r>
            <w:r w:rsidR="005C157F">
              <w:rPr>
                <w:noProof/>
                <w:sz w:val="22"/>
                <w:szCs w:val="22"/>
              </w:rPr>
              <w:t>1925</w:t>
            </w:r>
          </w:p>
        </w:tc>
        <w:tc>
          <w:tcPr>
            <w:tcW w:w="1418" w:type="dxa"/>
            <w:tcBorders>
              <w:top w:val="double" w:sz="4" w:space="0" w:color="auto"/>
              <w:bottom w:val="dashSmallGap" w:sz="4" w:space="0" w:color="auto"/>
            </w:tcBorders>
          </w:tcPr>
          <w:p w:rsidR="00C14012" w:rsidRPr="00A4165C" w:rsidRDefault="00C14012" w:rsidP="002D5AC8">
            <w:pPr>
              <w:suppressAutoHyphens/>
              <w:spacing w:before="40" w:after="4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double" w:sz="4" w:space="0" w:color="auto"/>
              <w:bottom w:val="dashSmallGap" w:sz="4" w:space="0" w:color="auto"/>
            </w:tcBorders>
          </w:tcPr>
          <w:p w:rsidR="00C14012" w:rsidRPr="00C42036" w:rsidRDefault="00C14012" w:rsidP="002D5AC8">
            <w:pPr>
              <w:spacing w:before="40"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Symbol" w:char="F02A"/>
            </w:r>
            <w:r>
              <w:rPr>
                <w:rStyle w:val="af3"/>
                <w:rFonts w:cs="Arial"/>
                <w:sz w:val="22"/>
                <w:szCs w:val="22"/>
              </w:rPr>
              <w:footnoteReference w:customMarkFollows="1" w:id="3"/>
              <w:t>1)</w:t>
            </w:r>
          </w:p>
        </w:tc>
      </w:tr>
      <w:tr w:rsidR="005C157F" w:rsidRPr="00E256D0" w:rsidTr="005C157F">
        <w:tc>
          <w:tcPr>
            <w:tcW w:w="3085" w:type="dxa"/>
            <w:tcBorders>
              <w:top w:val="dashSmallGap" w:sz="4" w:space="0" w:color="auto"/>
              <w:bottom w:val="single" w:sz="4" w:space="0" w:color="auto"/>
            </w:tcBorders>
          </w:tcPr>
          <w:p w:rsidR="005C157F" w:rsidRPr="00C14012" w:rsidRDefault="005C157F" w:rsidP="005C157F">
            <w:pPr>
              <w:suppressAutoHyphens/>
              <w:spacing w:before="40" w:after="4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A4165C">
              <w:rPr>
                <w:noProof/>
                <w:sz w:val="22"/>
                <w:szCs w:val="22"/>
                <w:lang w:val="en-US"/>
              </w:rPr>
              <w:t>ISO </w:t>
            </w:r>
            <w:r>
              <w:rPr>
                <w:noProof/>
                <w:sz w:val="22"/>
                <w:szCs w:val="22"/>
              </w:rPr>
              <w:t>4849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:rsidR="005C157F" w:rsidRPr="00A4165C" w:rsidRDefault="005C157F" w:rsidP="00EB08EE">
            <w:pPr>
              <w:suppressAutoHyphens/>
              <w:spacing w:before="40" w:after="4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4" w:space="0" w:color="auto"/>
            </w:tcBorders>
          </w:tcPr>
          <w:p w:rsidR="005C157F" w:rsidRPr="00C42036" w:rsidRDefault="005C157F" w:rsidP="005C157F">
            <w:pPr>
              <w:spacing w:before="40"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Symbol" w:char="F02A"/>
            </w:r>
            <w:r>
              <w:rPr>
                <w:rStyle w:val="af3"/>
                <w:rFonts w:cs="Arial"/>
                <w:sz w:val="22"/>
                <w:szCs w:val="22"/>
              </w:rPr>
              <w:footnoteReference w:customMarkFollows="1" w:id="4"/>
              <w:t>2)</w:t>
            </w:r>
          </w:p>
        </w:tc>
      </w:tr>
      <w:tr w:rsidR="005C157F" w:rsidRPr="00E256D0" w:rsidTr="00A4165C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157F" w:rsidRPr="00A4165C" w:rsidRDefault="005C157F" w:rsidP="006665C9">
            <w:pPr>
              <w:spacing w:before="60" w:line="340" w:lineRule="exact"/>
              <w:ind w:left="-57" w:right="-57"/>
              <w:rPr>
                <w:sz w:val="22"/>
                <w:szCs w:val="22"/>
              </w:rPr>
            </w:pPr>
            <w:r w:rsidRPr="00A4165C">
              <w:rPr>
                <w:snapToGrid w:val="0"/>
                <w:spacing w:val="40"/>
                <w:sz w:val="22"/>
                <w:szCs w:val="22"/>
              </w:rPr>
              <w:t>*</w:t>
            </w:r>
            <w:r w:rsidRPr="00A4165C">
              <w:rPr>
                <w:snapToGrid w:val="0"/>
                <w:sz w:val="22"/>
                <w:szCs w:val="22"/>
              </w:rPr>
              <w:t>Соответствующий межгосударственный стандарт отсутствует. До его принятия рек</w:t>
            </w:r>
            <w:r w:rsidRPr="00A4165C">
              <w:rPr>
                <w:snapToGrid w:val="0"/>
                <w:sz w:val="22"/>
                <w:szCs w:val="22"/>
              </w:rPr>
              <w:t>о</w:t>
            </w:r>
            <w:r w:rsidRPr="00A4165C">
              <w:rPr>
                <w:snapToGrid w:val="0"/>
                <w:sz w:val="22"/>
                <w:szCs w:val="22"/>
              </w:rPr>
              <w:t>мендуется использовать перевод на русский язык данного международного стандарта.</w:t>
            </w:r>
          </w:p>
        </w:tc>
      </w:tr>
    </w:tbl>
    <w:p w:rsidR="00283BF1" w:rsidRPr="00967A12" w:rsidRDefault="00283BF1" w:rsidP="00B120C1">
      <w:pPr>
        <w:pStyle w:val="ANNEX"/>
        <w:numPr>
          <w:ilvl w:val="0"/>
          <w:numId w:val="0"/>
        </w:numPr>
        <w:spacing w:before="240" w:after="360" w:line="360" w:lineRule="auto"/>
        <w:ind w:left="425" w:hanging="425"/>
        <w:rPr>
          <w:rFonts w:cs="Arial"/>
          <w:sz w:val="24"/>
          <w:szCs w:val="24"/>
          <w:lang w:val="ru-RU"/>
        </w:rPr>
      </w:pPr>
      <w:bookmarkStart w:id="36" w:name="_Toc480553630"/>
      <w:bookmarkStart w:id="37" w:name="_Toc491445280"/>
      <w:bookmarkStart w:id="38" w:name="_Toc501378959"/>
      <w:r w:rsidRPr="00967A12">
        <w:rPr>
          <w:rFonts w:cs="Arial"/>
          <w:sz w:val="24"/>
          <w:szCs w:val="24"/>
          <w:lang w:val="ru-RU"/>
        </w:rPr>
        <w:lastRenderedPageBreak/>
        <w:t>Библиография</w:t>
      </w:r>
      <w:bookmarkEnd w:id="36"/>
      <w:bookmarkEnd w:id="37"/>
      <w:bookmarkEnd w:id="38"/>
    </w:p>
    <w:p w:rsidR="00750822" w:rsidRPr="00EB08EE" w:rsidRDefault="00750822" w:rsidP="00F83138">
      <w:pPr>
        <w:pStyle w:val="1"/>
        <w:tabs>
          <w:tab w:val="clear" w:pos="360"/>
          <w:tab w:val="clear" w:pos="660"/>
          <w:tab w:val="num" w:pos="-482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_id=\"b1\""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_id="b1"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t>ISO </w:t>
      </w:r>
      <w:r w:rsidR="00C14012" w:rsidRPr="00C14012">
        <w:rPr>
          <w:rFonts w:eastAsia="MS Mincho" w:cs="Arial"/>
          <w:sz w:val="22"/>
          <w:szCs w:val="22"/>
          <w:lang w:val="en-US"/>
        </w:rPr>
        <w:t>28</w:t>
      </w:r>
      <w:r w:rsidR="00EB08EE">
        <w:rPr>
          <w:rFonts w:eastAsia="MS Mincho" w:cs="Arial"/>
          <w:sz w:val="22"/>
          <w:szCs w:val="22"/>
          <w:lang w:val="en-US"/>
        </w:rPr>
        <w:t>06</w:t>
      </w:r>
      <w:r w:rsidR="00F83138" w:rsidRPr="004C4337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Industrial automation systems — Numerical control of machines — V</w:t>
      </w:r>
      <w:r w:rsidR="00EB08EE" w:rsidRPr="00EB08EE">
        <w:rPr>
          <w:rFonts w:eastAsia="MS Mincho" w:cs="Arial"/>
          <w:sz w:val="22"/>
          <w:szCs w:val="22"/>
          <w:lang w:val="en-US"/>
        </w:rPr>
        <w:t>o</w:t>
      </w:r>
      <w:r w:rsidR="00EB08EE" w:rsidRPr="00EB08EE">
        <w:rPr>
          <w:rFonts w:eastAsia="MS Mincho" w:cs="Arial"/>
          <w:sz w:val="22"/>
          <w:szCs w:val="22"/>
          <w:lang w:val="en-US"/>
        </w:rPr>
        <w:t>cabulary</w:t>
      </w:r>
    </w:p>
    <w:p w:rsidR="00750822" w:rsidRPr="002D5AC8" w:rsidRDefault="00750822" w:rsidP="00EB08EE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_+3"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std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std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C14012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F83138">
        <w:rPr>
          <w:rFonts w:eastAsia="MS Mincho" w:cs="Arial"/>
          <w:sz w:val="22"/>
          <w:szCs w:val="22"/>
          <w:lang w:val="en-US"/>
        </w:rPr>
        <w:instrText>AND</w:instrText>
      </w:r>
      <w:r w:rsidRPr="00C14012">
        <w:rPr>
          <w:rFonts w:eastAsia="MS Mincho" w:cs="Arial"/>
          <w:sz w:val="22"/>
          <w:szCs w:val="22"/>
          <w:lang w:val="en-US"/>
        </w:rPr>
        <w:instrText>(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COMPARE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,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COMPARE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a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)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!</w:instrText>
      </w:r>
      <w:r w:rsidRPr="00F83138">
        <w:rPr>
          <w:rFonts w:eastAsia="MS Mincho" w:cs="Arial"/>
          <w:sz w:val="22"/>
          <w:szCs w:val="22"/>
          <w:lang w:val="en-US"/>
        </w:rPr>
        <w:instrText>Syntax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F83138">
        <w:rPr>
          <w:rFonts w:eastAsia="MS Mincho" w:cs="Arial"/>
          <w:sz w:val="22"/>
          <w:szCs w:val="22"/>
          <w:lang w:val="en-US"/>
        </w:rPr>
        <w:instrText>Error</w:instrText>
      </w:r>
      <w:r w:rsidRPr="00C14012">
        <w:rPr>
          <w:rFonts w:eastAsia="MS Mincho" w:cs="Arial"/>
          <w:sz w:val="22"/>
          <w:szCs w:val="22"/>
          <w:lang w:val="en-US"/>
        </w:rPr>
        <w:instrText>, ,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= 1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F83138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=\"</w:instrText>
      </w:r>
      <w:r w:rsidRPr="00F83138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2\""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F83138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="</w:instrText>
      </w:r>
      <w:r w:rsidRPr="00F83138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2"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t>ISO </w:t>
      </w:r>
      <w:r w:rsidR="00EB08EE" w:rsidRPr="00EB08EE">
        <w:rPr>
          <w:rFonts w:eastAsia="MS Mincho" w:cs="Arial"/>
          <w:sz w:val="22"/>
          <w:szCs w:val="22"/>
          <w:lang w:val="en-US"/>
        </w:rPr>
        <w:t>9355 (</w:t>
      </w:r>
      <w:r w:rsidR="00EB08EE">
        <w:rPr>
          <w:rFonts w:eastAsia="MS Mincho" w:cs="Arial"/>
          <w:sz w:val="22"/>
          <w:szCs w:val="22"/>
          <w:lang w:val="en-US"/>
        </w:rPr>
        <w:t>all parts)</w:t>
      </w:r>
      <w:r w:rsidR="00F83138" w:rsidRPr="00C14012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Ergonomic requirements for the design of displays and control actu</w:t>
      </w:r>
      <w:r w:rsidR="00EB08EE" w:rsidRPr="00EB08EE">
        <w:rPr>
          <w:rFonts w:eastAsia="MS Mincho" w:cs="Arial"/>
          <w:sz w:val="22"/>
          <w:szCs w:val="22"/>
          <w:lang w:val="en-US"/>
        </w:rPr>
        <w:t>a</w:t>
      </w:r>
      <w:r w:rsidR="00EB08EE" w:rsidRPr="00EB08EE">
        <w:rPr>
          <w:rFonts w:eastAsia="MS Mincho" w:cs="Arial"/>
          <w:sz w:val="22"/>
          <w:szCs w:val="22"/>
          <w:lang w:val="en-US"/>
        </w:rPr>
        <w:t>tors</w:t>
      </w:r>
    </w:p>
    <w:p w:rsidR="00FC2CA7" w:rsidRPr="00EB08EE" w:rsidRDefault="00750822" w:rsidP="00F83138">
      <w:pPr>
        <w:pStyle w:val="1"/>
        <w:tabs>
          <w:tab w:val="clear" w:pos="360"/>
          <w:tab w:val="clear" w:pos="660"/>
          <w:tab w:val="num" w:pos="-482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C14012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750822">
        <w:rPr>
          <w:rFonts w:eastAsia="MS Mincho" w:cs="Arial"/>
          <w:sz w:val="22"/>
          <w:szCs w:val="22"/>
          <w:lang w:val="en-US"/>
        </w:rPr>
        <w:instrText>AND</w:instrText>
      </w:r>
      <w:r w:rsidRPr="00C14012">
        <w:rPr>
          <w:rFonts w:eastAsia="MS Mincho" w:cs="Arial"/>
          <w:sz w:val="22"/>
          <w:szCs w:val="22"/>
          <w:lang w:val="en-US"/>
        </w:rPr>
        <w:instrText>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a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!</w:instrText>
      </w:r>
      <w:r w:rsidRPr="00750822">
        <w:rPr>
          <w:rFonts w:eastAsia="MS Mincho" w:cs="Arial"/>
          <w:sz w:val="22"/>
          <w:szCs w:val="22"/>
          <w:lang w:val="en-US"/>
        </w:rPr>
        <w:instrText>Syntax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750822">
        <w:rPr>
          <w:rFonts w:eastAsia="MS Mincho" w:cs="Arial"/>
          <w:sz w:val="22"/>
          <w:szCs w:val="22"/>
          <w:lang w:val="en-US"/>
        </w:rPr>
        <w:instrText>Error</w:instrText>
      </w:r>
      <w:r w:rsidRPr="00C14012">
        <w:rPr>
          <w:rFonts w:eastAsia="MS Mincho" w:cs="Arial"/>
          <w:sz w:val="22"/>
          <w:szCs w:val="22"/>
          <w:lang w:val="en-US"/>
        </w:rPr>
        <w:instrText>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=\"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3\""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3"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12100</w:t>
      </w:r>
      <w:r w:rsidR="00F83138" w:rsidRPr="00C14012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Safety of machinery — General principles for design — Risk assessment and risk reduction</w:t>
      </w:r>
    </w:p>
    <w:p w:rsidR="00750822" w:rsidRPr="00EB08EE" w:rsidRDefault="00750822" w:rsidP="00F83138">
      <w:pPr>
        <w:pStyle w:val="1"/>
        <w:tabs>
          <w:tab w:val="clear" w:pos="360"/>
          <w:tab w:val="clear" w:pos="660"/>
          <w:tab w:val="left" w:pos="-482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_id=\"b4\""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_id="b4"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13849-1</w:t>
      </w:r>
      <w:r w:rsidR="00F83138" w:rsidRPr="004C4337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Safety of machinery — Safety-related parts of control systems — Part 1: General principles for design</w:t>
      </w:r>
      <w:r w:rsidR="00EB08EE" w:rsidRPr="00750822">
        <w:rPr>
          <w:rFonts w:eastAsia="MS Mincho" w:cs="Arial"/>
          <w:sz w:val="22"/>
          <w:szCs w:val="22"/>
          <w:lang w:val="en-US"/>
        </w:rPr>
        <w:t xml:space="preserve"> </w: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_-3"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"&lt;/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"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</w:p>
    <w:p w:rsidR="001774FD" w:rsidRPr="001774FD" w:rsidRDefault="00750822" w:rsidP="00F83138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_id=\"b5\""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_id="b5"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13850</w:t>
      </w:r>
      <w:r w:rsidR="00F83138" w:rsidRPr="004C4337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Safety of machinery — Emergency stop — Principles for design</w:t>
      </w:r>
    </w:p>
    <w:p w:rsidR="001774FD" w:rsidRPr="00EB08EE" w:rsidRDefault="00750822" w:rsidP="00F83138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EB08EE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750822">
        <w:rPr>
          <w:rFonts w:eastAsia="MS Mincho" w:cs="Arial"/>
          <w:sz w:val="22"/>
          <w:szCs w:val="22"/>
          <w:lang w:val="en-US"/>
        </w:rPr>
        <w:instrText>AND</w:instrText>
      </w:r>
      <w:r w:rsidRPr="00EB08EE">
        <w:rPr>
          <w:rFonts w:eastAsia="MS Mincho" w:cs="Arial"/>
          <w:sz w:val="22"/>
          <w:szCs w:val="22"/>
          <w:lang w:val="en-US"/>
        </w:rPr>
        <w:instrText>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EB08EE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a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EB08EE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EB08EE">
        <w:rPr>
          <w:rFonts w:eastAsia="MS Mincho" w:cs="Arial"/>
          <w:sz w:val="22"/>
          <w:szCs w:val="22"/>
          <w:lang w:val="en-US"/>
        </w:rPr>
        <w:instrText>!</w:instrText>
      </w:r>
      <w:r w:rsidRPr="00750822">
        <w:rPr>
          <w:rFonts w:eastAsia="MS Mincho" w:cs="Arial"/>
          <w:sz w:val="22"/>
          <w:szCs w:val="22"/>
          <w:lang w:val="en-US"/>
        </w:rPr>
        <w:instrText>Syntax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750822">
        <w:rPr>
          <w:rFonts w:eastAsia="MS Mincho" w:cs="Arial"/>
          <w:sz w:val="22"/>
          <w:szCs w:val="22"/>
          <w:lang w:val="en-US"/>
        </w:rPr>
        <w:instrText>Error</w:instrText>
      </w:r>
      <w:r w:rsidRPr="00EB08EE">
        <w:rPr>
          <w:rFonts w:eastAsia="MS Mincho" w:cs="Arial"/>
          <w:sz w:val="22"/>
          <w:szCs w:val="22"/>
          <w:lang w:val="en-US"/>
        </w:rPr>
        <w:instrText>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EB08EE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EB08EE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EB08EE">
        <w:rPr>
          <w:rFonts w:eastAsia="MS Mincho" w:cs="Arial"/>
          <w:sz w:val="22"/>
          <w:szCs w:val="22"/>
          <w:lang w:val="en-US"/>
        </w:rPr>
        <w:instrText>=\"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EB08EE">
        <w:rPr>
          <w:rFonts w:eastAsia="MS Mincho" w:cs="Arial"/>
          <w:sz w:val="22"/>
          <w:szCs w:val="22"/>
          <w:lang w:val="en-US"/>
        </w:rPr>
        <w:instrText>6\""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EB08EE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EB08EE">
        <w:rPr>
          <w:rFonts w:eastAsia="MS Mincho" w:cs="Arial"/>
          <w:sz w:val="22"/>
          <w:szCs w:val="22"/>
          <w:lang w:val="en-US"/>
        </w:rPr>
        <w:instrText>="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EB08EE">
        <w:rPr>
          <w:rFonts w:eastAsia="MS Mincho" w:cs="Arial"/>
          <w:sz w:val="22"/>
          <w:szCs w:val="22"/>
          <w:lang w:val="en-US"/>
        </w:rPr>
        <w:instrText>6"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EB08EE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750822">
        <w:rPr>
          <w:rFonts w:eastAsia="MS Mincho" w:cs="Arial"/>
          <w:sz w:val="22"/>
          <w:szCs w:val="22"/>
          <w:lang w:val="en-US"/>
        </w:rPr>
        <w:t>ISO </w:t>
      </w:r>
      <w:r w:rsidR="00EB08EE" w:rsidRPr="00EB08EE">
        <w:rPr>
          <w:rFonts w:eastAsia="MS Mincho" w:cs="Arial"/>
          <w:sz w:val="22"/>
          <w:szCs w:val="22"/>
          <w:lang w:val="en-US"/>
        </w:rPr>
        <w:t>13851</w:t>
      </w:r>
      <w:r w:rsidR="00F83138" w:rsidRPr="00EB08EE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Safety of machinery — Two-hand control devices — Functional aspects and design principles</w:t>
      </w:r>
    </w:p>
    <w:p w:rsidR="005C157F" w:rsidRPr="00EB08EE" w:rsidRDefault="005C157F" w:rsidP="005C157F">
      <w:pPr>
        <w:pStyle w:val="1"/>
        <w:tabs>
          <w:tab w:val="clear" w:pos="360"/>
          <w:tab w:val="clear" w:pos="660"/>
          <w:tab w:val="num" w:pos="-482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_id=\"b1\""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_id="b1"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13854</w:t>
      </w:r>
      <w:r w:rsidRPr="004C4337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Safety of machinery — Minimum gaps to avoid crushing of parts of the human body</w:t>
      </w:r>
    </w:p>
    <w:p w:rsidR="005C157F" w:rsidRPr="002D5AC8" w:rsidRDefault="005C157F" w:rsidP="005C157F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_+3"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std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std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C14012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F83138">
        <w:rPr>
          <w:rFonts w:eastAsia="MS Mincho" w:cs="Arial"/>
          <w:sz w:val="22"/>
          <w:szCs w:val="22"/>
          <w:lang w:val="en-US"/>
        </w:rPr>
        <w:instrText>AND</w:instrText>
      </w:r>
      <w:r w:rsidRPr="00C14012">
        <w:rPr>
          <w:rFonts w:eastAsia="MS Mincho" w:cs="Arial"/>
          <w:sz w:val="22"/>
          <w:szCs w:val="22"/>
          <w:lang w:val="en-US"/>
        </w:rPr>
        <w:instrText>(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COMPARE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,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COMPARE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a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)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!</w:instrText>
      </w:r>
      <w:r w:rsidRPr="00F83138">
        <w:rPr>
          <w:rFonts w:eastAsia="MS Mincho" w:cs="Arial"/>
          <w:sz w:val="22"/>
          <w:szCs w:val="22"/>
          <w:lang w:val="en-US"/>
        </w:rPr>
        <w:instrText>Syntax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F83138">
        <w:rPr>
          <w:rFonts w:eastAsia="MS Mincho" w:cs="Arial"/>
          <w:sz w:val="22"/>
          <w:szCs w:val="22"/>
          <w:lang w:val="en-US"/>
        </w:rPr>
        <w:instrText>Error</w:instrText>
      </w:r>
      <w:r w:rsidRPr="00C14012">
        <w:rPr>
          <w:rFonts w:eastAsia="MS Mincho" w:cs="Arial"/>
          <w:sz w:val="22"/>
          <w:szCs w:val="22"/>
          <w:lang w:val="en-US"/>
        </w:rPr>
        <w:instrText>, ,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= 1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F83138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=\"</w:instrText>
      </w:r>
      <w:r w:rsidRPr="00F83138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2\""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F83138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="</w:instrText>
      </w:r>
      <w:r w:rsidRPr="00F83138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2"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13855</w:t>
      </w:r>
      <w:r w:rsidRPr="00C14012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Safety of machinery — Positioning of safeguards with respect to the a</w:t>
      </w:r>
      <w:r w:rsidR="00EB08EE" w:rsidRPr="00EB08EE">
        <w:rPr>
          <w:rFonts w:eastAsia="MS Mincho" w:cs="Arial"/>
          <w:sz w:val="22"/>
          <w:szCs w:val="22"/>
          <w:lang w:val="en-US"/>
        </w:rPr>
        <w:t>p</w:t>
      </w:r>
      <w:r w:rsidR="00EB08EE" w:rsidRPr="00EB08EE">
        <w:rPr>
          <w:rFonts w:eastAsia="MS Mincho" w:cs="Arial"/>
          <w:sz w:val="22"/>
          <w:szCs w:val="22"/>
          <w:lang w:val="en-US"/>
        </w:rPr>
        <w:t>proach speeds of parts of the human body</w:t>
      </w:r>
    </w:p>
    <w:p w:rsidR="005C157F" w:rsidRPr="00EB08EE" w:rsidRDefault="005C157F" w:rsidP="00EB08EE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C14012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750822">
        <w:rPr>
          <w:rFonts w:eastAsia="MS Mincho" w:cs="Arial"/>
          <w:sz w:val="22"/>
          <w:szCs w:val="22"/>
          <w:lang w:val="en-US"/>
        </w:rPr>
        <w:instrText>AND</w:instrText>
      </w:r>
      <w:r w:rsidRPr="00C14012">
        <w:rPr>
          <w:rFonts w:eastAsia="MS Mincho" w:cs="Arial"/>
          <w:sz w:val="22"/>
          <w:szCs w:val="22"/>
          <w:lang w:val="en-US"/>
        </w:rPr>
        <w:instrText>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a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!</w:instrText>
      </w:r>
      <w:r w:rsidRPr="00750822">
        <w:rPr>
          <w:rFonts w:eastAsia="MS Mincho" w:cs="Arial"/>
          <w:sz w:val="22"/>
          <w:szCs w:val="22"/>
          <w:lang w:val="en-US"/>
        </w:rPr>
        <w:instrText>Syntax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750822">
        <w:rPr>
          <w:rFonts w:eastAsia="MS Mincho" w:cs="Arial"/>
          <w:sz w:val="22"/>
          <w:szCs w:val="22"/>
          <w:lang w:val="en-US"/>
        </w:rPr>
        <w:instrText>Error</w:instrText>
      </w:r>
      <w:r w:rsidRPr="00C14012">
        <w:rPr>
          <w:rFonts w:eastAsia="MS Mincho" w:cs="Arial"/>
          <w:sz w:val="22"/>
          <w:szCs w:val="22"/>
          <w:lang w:val="en-US"/>
        </w:rPr>
        <w:instrText>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=\"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3\""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3"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13857</w:t>
      </w:r>
      <w:r w:rsidRPr="00C14012">
        <w:rPr>
          <w:rFonts w:eastAsia="MS Mincho" w:cs="Arial"/>
          <w:sz w:val="22"/>
          <w:szCs w:val="22"/>
          <w:lang w:val="en-US"/>
        </w:rPr>
        <w:tab/>
      </w:r>
      <w:r w:rsidR="00EB08EE" w:rsidRPr="00EB08EE">
        <w:rPr>
          <w:rFonts w:eastAsia="MS Mincho" w:cs="Arial"/>
          <w:sz w:val="22"/>
          <w:szCs w:val="22"/>
          <w:lang w:val="en-US"/>
        </w:rPr>
        <w:t>Safety of machinery — Safety distances to prevent hazard zones being reached by the upper and lower limbs</w:t>
      </w:r>
    </w:p>
    <w:p w:rsidR="005C157F" w:rsidRPr="001C53FF" w:rsidRDefault="005C157F" w:rsidP="00EB08EE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_id=\"b4\""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_id="b4"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F83138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14118</w:t>
      </w:r>
      <w:r w:rsidRPr="004C4337">
        <w:rPr>
          <w:rFonts w:eastAsia="MS Mincho" w:cs="Arial"/>
          <w:sz w:val="22"/>
          <w:szCs w:val="22"/>
          <w:lang w:val="en-US"/>
        </w:rPr>
        <w:tab/>
      </w:r>
      <w:r w:rsidR="001C53FF" w:rsidRPr="001C53FF">
        <w:rPr>
          <w:rFonts w:eastAsia="MS Mincho" w:cs="Arial"/>
          <w:sz w:val="22"/>
          <w:szCs w:val="22"/>
          <w:lang w:val="en-US"/>
        </w:rPr>
        <w:t>Safety of machinery — Prevention of unexpected start-up</w:t>
      </w:r>
      <w:r w:rsidR="001C53FF" w:rsidRPr="00750822">
        <w:rPr>
          <w:rFonts w:eastAsia="MS Mincho" w:cs="Arial"/>
          <w:sz w:val="22"/>
          <w:szCs w:val="22"/>
          <w:lang w:val="en-US"/>
        </w:rPr>
        <w:t xml:space="preserve"> </w: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_-3"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"&lt;/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</w:p>
    <w:p w:rsidR="005C157F" w:rsidRPr="001774FD" w:rsidRDefault="005C157F" w:rsidP="005C157F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_id=\"b5\""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_id="b5"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750822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14119</w:t>
      </w:r>
      <w:r w:rsidRPr="004C4337">
        <w:rPr>
          <w:rFonts w:eastAsia="MS Mincho" w:cs="Arial"/>
          <w:sz w:val="22"/>
          <w:szCs w:val="22"/>
          <w:lang w:val="en-US"/>
        </w:rPr>
        <w:tab/>
      </w:r>
      <w:r w:rsidR="001C53FF" w:rsidRPr="001C53FF">
        <w:rPr>
          <w:rFonts w:eastAsia="MS Mincho" w:cs="Arial"/>
          <w:sz w:val="22"/>
          <w:szCs w:val="22"/>
          <w:lang w:val="en-US"/>
        </w:rPr>
        <w:t>Safety of machinery — Interlocking devices associated with guards — Principles for design and selection</w:t>
      </w:r>
    </w:p>
    <w:p w:rsidR="005C157F" w:rsidRPr="001C53FF" w:rsidRDefault="005C157F" w:rsidP="005C157F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1C53FF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750822">
        <w:rPr>
          <w:rFonts w:eastAsia="MS Mincho" w:cs="Arial"/>
          <w:sz w:val="22"/>
          <w:szCs w:val="22"/>
          <w:lang w:val="en-US"/>
        </w:rPr>
        <w:instrText>AND</w:instrText>
      </w:r>
      <w:r w:rsidRPr="001C53FF">
        <w:rPr>
          <w:rFonts w:eastAsia="MS Mincho" w:cs="Arial"/>
          <w:sz w:val="22"/>
          <w:szCs w:val="22"/>
          <w:lang w:val="en-US"/>
        </w:rPr>
        <w:instrText>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1C53FF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a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1C53FF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1C53FF">
        <w:rPr>
          <w:rFonts w:eastAsia="MS Mincho" w:cs="Arial"/>
          <w:sz w:val="22"/>
          <w:szCs w:val="22"/>
          <w:lang w:val="en-US"/>
        </w:rPr>
        <w:instrText>!</w:instrText>
      </w:r>
      <w:r w:rsidRPr="00750822">
        <w:rPr>
          <w:rFonts w:eastAsia="MS Mincho" w:cs="Arial"/>
          <w:sz w:val="22"/>
          <w:szCs w:val="22"/>
          <w:lang w:val="en-US"/>
        </w:rPr>
        <w:instrText>Syntax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750822">
        <w:rPr>
          <w:rFonts w:eastAsia="MS Mincho" w:cs="Arial"/>
          <w:sz w:val="22"/>
          <w:szCs w:val="22"/>
          <w:lang w:val="en-US"/>
        </w:rPr>
        <w:instrText>Error</w:instrText>
      </w:r>
      <w:r w:rsidRPr="001C53FF">
        <w:rPr>
          <w:rFonts w:eastAsia="MS Mincho" w:cs="Arial"/>
          <w:sz w:val="22"/>
          <w:szCs w:val="22"/>
          <w:lang w:val="en-US"/>
        </w:rPr>
        <w:instrText>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1C53FF">
        <w:rPr>
          <w:rFonts w:eastAsia="MS Mincho" w:cs="Arial"/>
          <w:sz w:val="22"/>
          <w:szCs w:val="22"/>
          <w:lang w:val="en-US"/>
        </w:rPr>
        <w:instrText>=\"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1C53FF">
        <w:rPr>
          <w:rFonts w:eastAsia="MS Mincho" w:cs="Arial"/>
          <w:sz w:val="22"/>
          <w:szCs w:val="22"/>
          <w:lang w:val="en-US"/>
        </w:rPr>
        <w:instrText>6\""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1C53FF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1C53FF">
        <w:rPr>
          <w:rFonts w:eastAsia="MS Mincho" w:cs="Arial"/>
          <w:sz w:val="22"/>
          <w:szCs w:val="22"/>
          <w:lang w:val="en-US"/>
        </w:rPr>
        <w:instrText>="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1C53FF">
        <w:rPr>
          <w:rFonts w:eastAsia="MS Mincho" w:cs="Arial"/>
          <w:sz w:val="22"/>
          <w:szCs w:val="22"/>
          <w:lang w:val="en-US"/>
        </w:rPr>
        <w:instrText>6"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750822">
        <w:rPr>
          <w:rFonts w:eastAsia="MS Mincho" w:cs="Arial"/>
          <w:sz w:val="22"/>
          <w:szCs w:val="22"/>
          <w:lang w:val="en-US"/>
        </w:rPr>
        <w:t>ISO </w:t>
      </w:r>
      <w:r w:rsidR="00EB08EE" w:rsidRPr="001C53FF">
        <w:rPr>
          <w:rFonts w:eastAsia="MS Mincho" w:cs="Arial"/>
          <w:sz w:val="22"/>
          <w:szCs w:val="22"/>
          <w:lang w:val="en-US"/>
        </w:rPr>
        <w:t>14120</w:t>
      </w:r>
      <w:r w:rsidRPr="001C53FF">
        <w:rPr>
          <w:rFonts w:eastAsia="MS Mincho" w:cs="Arial"/>
          <w:sz w:val="22"/>
          <w:szCs w:val="22"/>
          <w:lang w:val="en-US"/>
        </w:rPr>
        <w:tab/>
      </w:r>
      <w:r w:rsidR="001C53FF" w:rsidRPr="001C53FF">
        <w:rPr>
          <w:rFonts w:eastAsia="MS Mincho" w:cs="Arial"/>
          <w:sz w:val="22"/>
          <w:szCs w:val="22"/>
          <w:lang w:val="en-US"/>
        </w:rPr>
        <w:t>Safety of machinery — Guards — General requirements for the design and construction of fixed and movable guards</w:t>
      </w:r>
    </w:p>
    <w:p w:rsidR="005C157F" w:rsidRPr="001C53FF" w:rsidRDefault="005C157F" w:rsidP="005C157F">
      <w:pPr>
        <w:pStyle w:val="1"/>
        <w:tabs>
          <w:tab w:val="clear" w:pos="360"/>
          <w:tab w:val="clear" w:pos="660"/>
          <w:tab w:val="num" w:pos="-482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_id=\"b1\""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_id="b1"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F83138">
        <w:rPr>
          <w:rFonts w:eastAsia="MS Mincho" w:cs="Arial"/>
          <w:sz w:val="22"/>
          <w:szCs w:val="22"/>
          <w:lang w:val="en-US"/>
        </w:rPr>
        <w:t>ISO </w:t>
      </w:r>
      <w:r w:rsidR="00EB08EE">
        <w:rPr>
          <w:rFonts w:eastAsia="MS Mincho" w:cs="Arial"/>
          <w:sz w:val="22"/>
          <w:szCs w:val="22"/>
          <w:lang w:val="en-US"/>
        </w:rPr>
        <w:t>14122</w:t>
      </w:r>
      <w:r w:rsidR="00EB08EE" w:rsidRPr="00EB08EE">
        <w:rPr>
          <w:rFonts w:eastAsia="MS Mincho" w:cs="Arial"/>
          <w:sz w:val="22"/>
          <w:szCs w:val="22"/>
          <w:lang w:val="en-US"/>
        </w:rPr>
        <w:t xml:space="preserve"> (</w:t>
      </w:r>
      <w:r w:rsidR="00EB08EE">
        <w:rPr>
          <w:rFonts w:eastAsia="MS Mincho" w:cs="Arial"/>
          <w:sz w:val="22"/>
          <w:szCs w:val="22"/>
          <w:lang w:val="en-US"/>
        </w:rPr>
        <w:t>all parts)</w:t>
      </w:r>
      <w:r w:rsidRPr="004C4337">
        <w:rPr>
          <w:rFonts w:eastAsia="MS Mincho" w:cs="Arial"/>
          <w:sz w:val="22"/>
          <w:szCs w:val="22"/>
          <w:lang w:val="en-US"/>
        </w:rPr>
        <w:tab/>
      </w:r>
      <w:r w:rsidR="001C53FF" w:rsidRPr="001C53FF">
        <w:rPr>
          <w:rFonts w:eastAsia="MS Mincho" w:cs="Arial"/>
          <w:sz w:val="22"/>
          <w:szCs w:val="22"/>
          <w:lang w:val="en-US"/>
        </w:rPr>
        <w:t>Safety of machinery — Permanent means of access to machinery</w:t>
      </w:r>
    </w:p>
    <w:p w:rsidR="005C157F" w:rsidRPr="002D5AC8" w:rsidRDefault="005C157F" w:rsidP="005C157F">
      <w:pPr>
        <w:pStyle w:val="1"/>
        <w:tabs>
          <w:tab w:val="clear" w:pos="360"/>
          <w:tab w:val="clear" w:pos="66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_+3"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std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std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C14012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F83138">
        <w:rPr>
          <w:rFonts w:eastAsia="MS Mincho" w:cs="Arial"/>
          <w:sz w:val="22"/>
          <w:szCs w:val="22"/>
          <w:lang w:val="en-US"/>
        </w:rPr>
        <w:instrText>AND</w:instrText>
      </w:r>
      <w:r w:rsidRPr="00C14012">
        <w:rPr>
          <w:rFonts w:eastAsia="MS Mincho" w:cs="Arial"/>
          <w:sz w:val="22"/>
          <w:szCs w:val="22"/>
          <w:lang w:val="en-US"/>
        </w:rPr>
        <w:instrText>(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COMPARE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,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COMPARE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a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)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!</w:instrText>
      </w:r>
      <w:r w:rsidRPr="00F83138">
        <w:rPr>
          <w:rFonts w:eastAsia="MS Mincho" w:cs="Arial"/>
          <w:sz w:val="22"/>
          <w:szCs w:val="22"/>
          <w:lang w:val="en-US"/>
        </w:rPr>
        <w:instrText>Syntax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F83138">
        <w:rPr>
          <w:rFonts w:eastAsia="MS Mincho" w:cs="Arial"/>
          <w:sz w:val="22"/>
          <w:szCs w:val="22"/>
          <w:lang w:val="en-US"/>
        </w:rPr>
        <w:instrText>Error</w:instrText>
      </w:r>
      <w:r w:rsidRPr="00C14012">
        <w:rPr>
          <w:rFonts w:eastAsia="MS Mincho" w:cs="Arial"/>
          <w:sz w:val="22"/>
          <w:szCs w:val="22"/>
          <w:lang w:val="en-US"/>
        </w:rPr>
        <w:instrText>, ,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= 1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IF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F83138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F83138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F83138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 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begin"/>
      </w:r>
      <w:r w:rsidRPr="00F83138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F83138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=\"</w:instrText>
      </w:r>
      <w:r w:rsidRPr="00F83138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2\""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F83138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="</w:instrText>
      </w:r>
      <w:r w:rsidRPr="00F83138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2"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F83138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EB08EE">
        <w:rPr>
          <w:rFonts w:eastAsia="MS Mincho" w:cs="Arial"/>
          <w:sz w:val="22"/>
          <w:szCs w:val="22"/>
          <w:lang w:val="en-US"/>
        </w:rPr>
        <w:t>ISO/IEC Guide 51</w:t>
      </w:r>
      <w:r w:rsidRPr="00C14012">
        <w:rPr>
          <w:rFonts w:eastAsia="MS Mincho" w:cs="Arial"/>
          <w:sz w:val="22"/>
          <w:szCs w:val="22"/>
          <w:lang w:val="en-US"/>
        </w:rPr>
        <w:tab/>
      </w:r>
      <w:r w:rsidR="001C53FF" w:rsidRPr="001C53FF">
        <w:rPr>
          <w:rFonts w:eastAsia="MS Mincho" w:cs="Arial"/>
          <w:sz w:val="22"/>
          <w:szCs w:val="22"/>
          <w:lang w:val="en-US"/>
        </w:rPr>
        <w:t>Safety aspects — Guidelines for their inclusion in standards</w:t>
      </w:r>
    </w:p>
    <w:p w:rsidR="005C157F" w:rsidRPr="001C53FF" w:rsidRDefault="005C157F" w:rsidP="005C157F">
      <w:pPr>
        <w:pStyle w:val="1"/>
        <w:tabs>
          <w:tab w:val="clear" w:pos="360"/>
          <w:tab w:val="clear" w:pos="660"/>
          <w:tab w:val="num" w:pos="-482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C14012">
        <w:rPr>
          <w:rFonts w:eastAsia="MS Mincho" w:cs="Arial"/>
          <w:sz w:val="22"/>
          <w:szCs w:val="22"/>
          <w:lang w:val="en-US"/>
        </w:rPr>
        <w:instrText xml:space="preserve">= </w:instrText>
      </w:r>
      <w:r w:rsidRPr="00750822">
        <w:rPr>
          <w:rFonts w:eastAsia="MS Mincho" w:cs="Arial"/>
          <w:sz w:val="22"/>
          <w:szCs w:val="22"/>
          <w:lang w:val="en-US"/>
        </w:rPr>
        <w:instrText>AND</w:instrText>
      </w:r>
      <w:r w:rsidRPr="00C14012">
        <w:rPr>
          <w:rFonts w:eastAsia="MS Mincho" w:cs="Arial"/>
          <w:sz w:val="22"/>
          <w:szCs w:val="22"/>
          <w:lang w:val="en-US"/>
        </w:rPr>
        <w:instrText>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a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>!</w:instrText>
      </w:r>
      <w:r w:rsidRPr="00750822">
        <w:rPr>
          <w:rFonts w:eastAsia="MS Mincho" w:cs="Arial"/>
          <w:sz w:val="22"/>
          <w:szCs w:val="22"/>
          <w:lang w:val="en-US"/>
        </w:rPr>
        <w:instrText>Syntax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</w:instrText>
      </w:r>
      <w:r w:rsidRPr="00750822">
        <w:rPr>
          <w:rFonts w:eastAsia="MS Mincho" w:cs="Arial"/>
          <w:sz w:val="22"/>
          <w:szCs w:val="22"/>
          <w:lang w:val="en-US"/>
        </w:rPr>
        <w:instrText>Error</w:instrText>
      </w:r>
      <w:r w:rsidRPr="00C14012">
        <w:rPr>
          <w:rFonts w:eastAsia="MS Mincho" w:cs="Arial"/>
          <w:sz w:val="22"/>
          <w:szCs w:val="22"/>
          <w:lang w:val="en-US"/>
        </w:rPr>
        <w:instrText>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C14012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C14012">
        <w:rPr>
          <w:rFonts w:eastAsia="MS Mincho" w:cs="Arial"/>
          <w:sz w:val="22"/>
          <w:szCs w:val="22"/>
          <w:lang w:val="en-US"/>
        </w:rPr>
        <w:instrText xml:space="preserve"> "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=\"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3\""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C14012">
        <w:rPr>
          <w:rFonts w:eastAsia="MS Mincho" w:cs="Arial"/>
          <w:sz w:val="22"/>
          <w:szCs w:val="22"/>
          <w:lang w:val="en-US"/>
        </w:rPr>
        <w:instrText xml:space="preserve"> _</w:instrText>
      </w:r>
      <w:r w:rsidRPr="00750822">
        <w:rPr>
          <w:rFonts w:eastAsia="MS Mincho" w:cs="Arial"/>
          <w:sz w:val="22"/>
          <w:szCs w:val="22"/>
          <w:lang w:val="en-US"/>
        </w:rPr>
        <w:instrText>id</w:instrText>
      </w:r>
      <w:r w:rsidRPr="00C14012">
        <w:rPr>
          <w:rFonts w:eastAsia="MS Mincho" w:cs="Arial"/>
          <w:sz w:val="22"/>
          <w:szCs w:val="22"/>
          <w:lang w:val="en-US"/>
        </w:rPr>
        <w:instrText>="</w:instrText>
      </w:r>
      <w:r w:rsidRPr="00750822">
        <w:rPr>
          <w:rFonts w:eastAsia="MS Mincho" w:cs="Arial"/>
          <w:sz w:val="22"/>
          <w:szCs w:val="22"/>
          <w:lang w:val="en-US"/>
        </w:rPr>
        <w:instrText>b</w:instrText>
      </w:r>
      <w:r w:rsidRPr="00C14012">
        <w:rPr>
          <w:rFonts w:eastAsia="MS Mincho" w:cs="Arial"/>
          <w:sz w:val="22"/>
          <w:szCs w:val="22"/>
          <w:lang w:val="en-US"/>
        </w:rPr>
        <w:instrText>3"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C1401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EB08EE">
        <w:rPr>
          <w:rFonts w:eastAsia="MS Mincho" w:cs="Arial"/>
          <w:sz w:val="22"/>
          <w:szCs w:val="22"/>
          <w:lang w:val="en-US"/>
        </w:rPr>
        <w:t>EN </w:t>
      </w:r>
      <w:r w:rsidR="00EB08EE">
        <w:rPr>
          <w:rFonts w:eastAsia="MS Mincho" w:cs="Arial"/>
          <w:sz w:val="22"/>
          <w:szCs w:val="22"/>
          <w:lang w:val="en-US"/>
        </w:rPr>
        <w:t>166</w:t>
      </w:r>
      <w:r w:rsidRPr="00C14012">
        <w:rPr>
          <w:rFonts w:eastAsia="MS Mincho" w:cs="Arial"/>
          <w:sz w:val="22"/>
          <w:szCs w:val="22"/>
          <w:lang w:val="en-US"/>
        </w:rPr>
        <w:tab/>
      </w:r>
      <w:r w:rsidR="001C53FF" w:rsidRPr="001C53FF">
        <w:rPr>
          <w:rFonts w:eastAsia="MS Mincho" w:cs="Arial"/>
          <w:sz w:val="22"/>
          <w:szCs w:val="22"/>
          <w:lang w:val="en-US"/>
        </w:rPr>
        <w:t>Personal eye-protection — Specifications</w:t>
      </w:r>
    </w:p>
    <w:p w:rsidR="005C157F" w:rsidRPr="001C53FF" w:rsidRDefault="005C157F" w:rsidP="005C157F">
      <w:pPr>
        <w:pStyle w:val="1"/>
        <w:tabs>
          <w:tab w:val="clear" w:pos="360"/>
          <w:tab w:val="clear" w:pos="660"/>
          <w:tab w:val="left" w:pos="-4820"/>
          <w:tab w:val="left" w:pos="567"/>
          <w:tab w:val="left" w:pos="2410"/>
        </w:tabs>
        <w:spacing w:after="0" w:line="360" w:lineRule="auto"/>
        <w:ind w:left="2410" w:hanging="2410"/>
        <w:rPr>
          <w:rFonts w:eastAsia="MS Mincho" w:cs="Arial"/>
          <w:sz w:val="22"/>
          <w:szCs w:val="22"/>
          <w:lang w:val="en-US"/>
        </w:rPr>
      </w:pP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 "x_+3"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"&lt;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"std"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= AND(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COMPARE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"x_a"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0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)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!Syntax Error, ,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= 1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 "x_t"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&lt;&gt; N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 " _id=\"b4\""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 xml:space="preserve"> _id="b4"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="00EB08EE" w:rsidRPr="00EB08EE">
        <w:rPr>
          <w:rFonts w:eastAsia="MS Mincho" w:cs="Arial"/>
          <w:sz w:val="22"/>
          <w:szCs w:val="22"/>
          <w:lang w:val="en-US"/>
        </w:rPr>
        <w:t>EN 168</w:t>
      </w:r>
      <w:r w:rsidRPr="004C4337">
        <w:rPr>
          <w:rFonts w:eastAsia="MS Mincho" w:cs="Arial"/>
          <w:sz w:val="22"/>
          <w:szCs w:val="22"/>
          <w:lang w:val="en-US"/>
        </w:rPr>
        <w:tab/>
      </w:r>
      <w:r w:rsidR="001C53FF" w:rsidRPr="001C53FF">
        <w:rPr>
          <w:rFonts w:eastAsia="MS Mincho" w:cs="Arial"/>
          <w:sz w:val="22"/>
          <w:szCs w:val="22"/>
          <w:lang w:val="en-US"/>
        </w:rPr>
        <w:t>Personal eye-protection — Non-optical test methods</w:t>
      </w:r>
      <w:r w:rsidR="001C53FF" w:rsidRPr="00750822">
        <w:rPr>
          <w:rFonts w:eastAsia="MS Mincho" w:cs="Arial"/>
          <w:sz w:val="22"/>
          <w:szCs w:val="22"/>
          <w:lang w:val="en-US"/>
        </w:rPr>
        <w:t xml:space="preserve"> </w: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_-3" 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"&lt;/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QUOTE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std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IF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begin"/>
      </w:r>
      <w:r w:rsidRPr="00750822">
        <w:rPr>
          <w:rFonts w:eastAsia="MS Mincho" w:cs="Arial"/>
          <w:sz w:val="22"/>
          <w:szCs w:val="22"/>
          <w:lang w:val="en-US"/>
        </w:rPr>
        <w:instrText>DOCPROPERTY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</w:instrText>
      </w:r>
      <w:r w:rsidRPr="00750822">
        <w:rPr>
          <w:rFonts w:eastAsia="MS Mincho" w:cs="Arial"/>
          <w:sz w:val="22"/>
          <w:szCs w:val="22"/>
          <w:lang w:val="en-US"/>
        </w:rPr>
        <w:instrText>x</w:instrText>
      </w:r>
      <w:r w:rsidRPr="001C53FF">
        <w:rPr>
          <w:rFonts w:eastAsia="MS Mincho" w:cs="Arial"/>
          <w:sz w:val="22"/>
          <w:szCs w:val="22"/>
          <w:lang w:val="en-US"/>
        </w:rPr>
        <w:instrText>_</w:instrText>
      </w:r>
      <w:r w:rsidRPr="00750822">
        <w:rPr>
          <w:rFonts w:eastAsia="MS Mincho" w:cs="Arial"/>
          <w:sz w:val="22"/>
          <w:szCs w:val="22"/>
          <w:lang w:val="en-US"/>
        </w:rPr>
        <w:instrText>t</w:instrText>
      </w:r>
      <w:r w:rsidRPr="001C53FF">
        <w:rPr>
          <w:rFonts w:eastAsia="MS Mincho" w:cs="Arial"/>
          <w:sz w:val="22"/>
          <w:szCs w:val="22"/>
          <w:lang w:val="en-US"/>
        </w:rPr>
        <w:instrText>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separate"/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 xml:space="preserve">&lt;&gt; </w:instrText>
      </w:r>
      <w:r w:rsidRPr="00750822">
        <w:rPr>
          <w:rFonts w:eastAsia="MS Mincho" w:cs="Arial"/>
          <w:sz w:val="22"/>
          <w:szCs w:val="22"/>
          <w:lang w:val="en-US"/>
        </w:rPr>
        <w:instrText>N</w:instrText>
      </w:r>
      <w:r w:rsidRPr="001C53FF">
        <w:rPr>
          <w:rFonts w:eastAsia="MS Mincho" w:cs="Arial"/>
          <w:sz w:val="22"/>
          <w:szCs w:val="22"/>
          <w:lang w:val="en-US"/>
        </w:rPr>
        <w:instrText xml:space="preserve"> "&gt;"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  <w:r w:rsidRPr="001C53FF">
        <w:rPr>
          <w:rFonts w:eastAsia="MS Mincho" w:cs="Arial"/>
          <w:sz w:val="22"/>
          <w:szCs w:val="22"/>
          <w:lang w:val="en-US"/>
        </w:rPr>
        <w:instrText>" ""</w:instrText>
      </w:r>
      <w:r w:rsidRPr="00750822">
        <w:rPr>
          <w:rFonts w:eastAsia="MS Mincho" w:cs="Arial"/>
          <w:sz w:val="22"/>
          <w:szCs w:val="22"/>
          <w:lang w:val="en-US"/>
        </w:rPr>
        <w:fldChar w:fldCharType="end"/>
      </w:r>
    </w:p>
    <w:p w:rsidR="00C971B5" w:rsidRPr="001C53FF" w:rsidRDefault="00C971B5" w:rsidP="00FE1F76">
      <w:pPr>
        <w:pStyle w:val="1"/>
        <w:numPr>
          <w:ilvl w:val="0"/>
          <w:numId w:val="0"/>
        </w:numPr>
        <w:spacing w:line="360" w:lineRule="auto"/>
        <w:ind w:left="567" w:hanging="567"/>
        <w:rPr>
          <w:sz w:val="22"/>
          <w:szCs w:val="22"/>
          <w:lang w:val="en-US"/>
        </w:rPr>
      </w:pPr>
    </w:p>
    <w:p w:rsidR="00AB65AE" w:rsidRPr="001C53FF" w:rsidRDefault="00C971B5" w:rsidP="00AB65AE">
      <w:pPr>
        <w:pStyle w:val="1"/>
        <w:numPr>
          <w:ilvl w:val="0"/>
          <w:numId w:val="0"/>
        </w:numPr>
        <w:spacing w:after="0" w:line="360" w:lineRule="auto"/>
        <w:ind w:left="567"/>
        <w:rPr>
          <w:rFonts w:eastAsia="MS Mincho" w:cs="Arial"/>
          <w:sz w:val="22"/>
          <w:szCs w:val="22"/>
          <w:lang w:val="en-US"/>
        </w:rPr>
      </w:pPr>
      <w:r w:rsidRPr="001C53FF">
        <w:rPr>
          <w:sz w:val="22"/>
          <w:szCs w:val="22"/>
          <w:lang w:val="en-US"/>
        </w:rPr>
        <w:br w:type="page"/>
      </w:r>
      <w:r w:rsidR="00AB65AE" w:rsidRPr="001C53FF">
        <w:rPr>
          <w:rFonts w:eastAsia="MS Mincho" w:cs="Arial"/>
          <w:sz w:val="22"/>
          <w:szCs w:val="22"/>
          <w:lang w:val="en-US"/>
        </w:rPr>
        <w:lastRenderedPageBreak/>
        <w:t xml:space="preserve"> </w:t>
      </w:r>
    </w:p>
    <w:bookmarkEnd w:id="30"/>
    <w:p w:rsidR="00FF1FD9" w:rsidRDefault="00CE5EF2" w:rsidP="00130243">
      <w:pPr>
        <w:tabs>
          <w:tab w:val="left" w:pos="4962"/>
          <w:tab w:val="right" w:pos="9639"/>
        </w:tabs>
        <w:ind w:firstLine="0"/>
        <w:rPr>
          <w:snapToGrid w:val="0"/>
          <w:szCs w:val="24"/>
        </w:rPr>
      </w:pPr>
      <w:r w:rsidRPr="00967A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9E6716" wp14:editId="59E59866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F3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6VPoTW9cASGV2tpQHT2pV7PR9LtDSlctUXseOb6dDSRmISN5lxI2zsANu/6LZhBDDl7H&#10;Rp0a2wVIaAE6RT3Odz34ySMKh9NxOh9P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clVB&#10;dx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A30151" w:rsidRPr="00967A12">
        <w:rPr>
          <w:szCs w:val="24"/>
        </w:rPr>
        <w:t xml:space="preserve">УДК </w:t>
      </w:r>
      <w:r w:rsidR="004234C0">
        <w:rPr>
          <w:szCs w:val="24"/>
        </w:rPr>
        <w:t>67.05</w:t>
      </w:r>
      <w:r w:rsidR="00A30151" w:rsidRPr="00967A12">
        <w:rPr>
          <w:szCs w:val="24"/>
        </w:rPr>
        <w:t>:006.354</w:t>
      </w:r>
      <w:r w:rsidR="00A814B6" w:rsidRPr="00967A12">
        <w:rPr>
          <w:snapToGrid w:val="0"/>
          <w:szCs w:val="24"/>
        </w:rPr>
        <w:t xml:space="preserve"> </w:t>
      </w:r>
      <w:r w:rsidR="00FF1FD9">
        <w:rPr>
          <w:snapToGrid w:val="0"/>
          <w:szCs w:val="24"/>
        </w:rPr>
        <w:tab/>
      </w:r>
      <w:r w:rsidR="004408CD">
        <w:rPr>
          <w:snapToGrid w:val="0"/>
          <w:szCs w:val="24"/>
        </w:rPr>
        <w:t>М</w:t>
      </w:r>
      <w:r w:rsidR="00A814B6" w:rsidRPr="00967A12">
        <w:rPr>
          <w:snapToGrid w:val="0"/>
          <w:szCs w:val="24"/>
        </w:rPr>
        <w:t xml:space="preserve">КС </w:t>
      </w:r>
      <w:r w:rsidR="004234C0">
        <w:rPr>
          <w:snapToGrid w:val="0"/>
          <w:szCs w:val="24"/>
        </w:rPr>
        <w:t>21</w:t>
      </w:r>
      <w:r w:rsidR="00A814B6" w:rsidRPr="00967A12">
        <w:rPr>
          <w:snapToGrid w:val="0"/>
          <w:szCs w:val="24"/>
        </w:rPr>
        <w:t>.</w:t>
      </w:r>
      <w:r w:rsidR="001774FD">
        <w:rPr>
          <w:snapToGrid w:val="0"/>
          <w:szCs w:val="24"/>
        </w:rPr>
        <w:t>1</w:t>
      </w:r>
      <w:r w:rsidR="004234C0">
        <w:rPr>
          <w:snapToGrid w:val="0"/>
          <w:szCs w:val="24"/>
        </w:rPr>
        <w:t>2</w:t>
      </w:r>
      <w:r w:rsidR="00860B1A">
        <w:rPr>
          <w:snapToGrid w:val="0"/>
          <w:szCs w:val="24"/>
        </w:rPr>
        <w:t>0</w:t>
      </w:r>
      <w:r w:rsidR="004234C0">
        <w:rPr>
          <w:snapToGrid w:val="0"/>
          <w:szCs w:val="24"/>
        </w:rPr>
        <w:t>.40</w:t>
      </w:r>
      <w:r w:rsidR="00130243">
        <w:rPr>
          <w:snapToGrid w:val="0"/>
          <w:szCs w:val="24"/>
        </w:rPr>
        <w:tab/>
      </w:r>
      <w:r w:rsidR="00130243">
        <w:rPr>
          <w:snapToGrid w:val="0"/>
          <w:szCs w:val="24"/>
          <w:lang w:val="en-US"/>
        </w:rPr>
        <w:t>IDT</w:t>
      </w:r>
    </w:p>
    <w:p w:rsidR="006C6C96" w:rsidRPr="00967A12" w:rsidRDefault="00A814B6" w:rsidP="00106B20">
      <w:pPr>
        <w:suppressAutoHyphens/>
        <w:ind w:firstLine="0"/>
        <w:rPr>
          <w:snapToGrid w:val="0"/>
          <w:szCs w:val="24"/>
        </w:rPr>
      </w:pPr>
      <w:proofErr w:type="gramStart"/>
      <w:r w:rsidRPr="00967A12">
        <w:rPr>
          <w:snapToGrid w:val="0"/>
          <w:szCs w:val="24"/>
        </w:rPr>
        <w:t xml:space="preserve">Ключевые слова: </w:t>
      </w:r>
      <w:r w:rsidR="00860B1A">
        <w:rPr>
          <w:snapToGrid w:val="0"/>
          <w:szCs w:val="24"/>
        </w:rPr>
        <w:t>вибрация</w:t>
      </w:r>
      <w:r w:rsidR="00753C0B" w:rsidRPr="00967A12">
        <w:rPr>
          <w:snapToGrid w:val="0"/>
          <w:szCs w:val="24"/>
        </w:rPr>
        <w:t>,</w:t>
      </w:r>
      <w:r w:rsidR="004408CD">
        <w:rPr>
          <w:snapToGrid w:val="0"/>
          <w:szCs w:val="24"/>
        </w:rPr>
        <w:t xml:space="preserve"> </w:t>
      </w:r>
      <w:r w:rsidR="004234C0">
        <w:rPr>
          <w:snapToGrid w:val="0"/>
          <w:szCs w:val="24"/>
        </w:rPr>
        <w:t>станки балансировочные</w:t>
      </w:r>
      <w:r w:rsidR="00860B1A">
        <w:rPr>
          <w:snapToGrid w:val="0"/>
          <w:szCs w:val="24"/>
        </w:rPr>
        <w:t xml:space="preserve">, </w:t>
      </w:r>
      <w:r w:rsidR="005C157F">
        <w:rPr>
          <w:snapToGrid w:val="0"/>
          <w:szCs w:val="24"/>
        </w:rPr>
        <w:t>безопасность, риск, ограждения, меры защиты, классы защиты, испытания</w:t>
      </w:r>
      <w:proofErr w:type="gramEnd"/>
    </w:p>
    <w:p w:rsidR="006C6C96" w:rsidRPr="00967A12" w:rsidRDefault="00CE5EF2" w:rsidP="00967A12">
      <w:pPr>
        <w:ind w:left="720" w:hanging="720"/>
        <w:rPr>
          <w:b/>
          <w:sz w:val="32"/>
          <w:szCs w:val="24"/>
        </w:rPr>
      </w:pPr>
      <w:r w:rsidRPr="00967A12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145FFD" wp14:editId="20B34C12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6I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ZOg296Y0rIKRSOxuqo2f1Yp41/e6Q0lVL1IFHjq8XA4lZyEjepISNM3DDvv+sGcSQo9ex&#10;UefGdgESWoDOUY/LXQ9+9ojC4XyaLqdz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AMEK6I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211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D87D65" w:rsidRDefault="00D87D65" w:rsidP="00D87D65">
      <w:pPr>
        <w:pStyle w:val="211"/>
        <w:ind w:left="720" w:hanging="720"/>
      </w:pPr>
      <w:r>
        <w:t xml:space="preserve">Генеральный директор </w:t>
      </w:r>
    </w:p>
    <w:p w:rsidR="00D87D65" w:rsidRDefault="00D87D65" w:rsidP="00D87D65">
      <w:pPr>
        <w:pStyle w:val="211"/>
        <w:ind w:left="720" w:hanging="720"/>
      </w:pPr>
      <w:r>
        <w:t>ЗАО «НИЦ КД»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В.Г. </w:t>
      </w:r>
      <w:proofErr w:type="spellStart"/>
      <w:r>
        <w:t>Шолкин</w:t>
      </w:r>
      <w:proofErr w:type="spellEnd"/>
    </w:p>
    <w:p w:rsidR="00D87D65" w:rsidRDefault="00D87D65" w:rsidP="00D87D65">
      <w:pPr>
        <w:pStyle w:val="211"/>
        <w:ind w:left="720" w:hanging="720"/>
      </w:pPr>
    </w:p>
    <w:p w:rsidR="00D87D65" w:rsidRDefault="00D87D65" w:rsidP="00D87D65">
      <w:pPr>
        <w:pStyle w:val="211"/>
        <w:ind w:left="720" w:hanging="720"/>
      </w:pPr>
      <w:r>
        <w:t>Руководитель разработки,</w:t>
      </w:r>
    </w:p>
    <w:p w:rsidR="00D87D65" w:rsidRDefault="00D87D65" w:rsidP="00D87D65">
      <w:pPr>
        <w:pStyle w:val="211"/>
        <w:ind w:left="720" w:hanging="720"/>
      </w:pPr>
      <w:r>
        <w:t>отв. секретарь ТК 183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И.Р. </w:t>
      </w:r>
      <w:proofErr w:type="spellStart"/>
      <w:r>
        <w:t>Шайняк</w:t>
      </w:r>
      <w:proofErr w:type="spellEnd"/>
    </w:p>
    <w:p w:rsidR="00D87D65" w:rsidRDefault="00D87D65" w:rsidP="00D87D65">
      <w:pPr>
        <w:pStyle w:val="211"/>
        <w:spacing w:line="240" w:lineRule="auto"/>
        <w:ind w:left="720" w:hanging="720"/>
      </w:pPr>
    </w:p>
    <w:p w:rsidR="00D87D65" w:rsidRDefault="00D87D65" w:rsidP="00D87D65">
      <w:pPr>
        <w:pStyle w:val="211"/>
        <w:spacing w:line="240" w:lineRule="auto"/>
        <w:ind w:left="720" w:hanging="720"/>
      </w:pPr>
    </w:p>
    <w:p w:rsidR="00D87D65" w:rsidRDefault="00D87D65" w:rsidP="00D87D65">
      <w:pPr>
        <w:pStyle w:val="211"/>
        <w:ind w:left="720" w:hanging="720"/>
      </w:pPr>
      <w:r>
        <w:t>Директор департамента</w:t>
      </w:r>
    </w:p>
    <w:p w:rsidR="00D87D65" w:rsidRDefault="00D87D65" w:rsidP="00D87D65">
      <w:pPr>
        <w:pStyle w:val="211"/>
        <w:spacing w:line="240" w:lineRule="auto"/>
        <w:ind w:left="720" w:hanging="720"/>
      </w:pPr>
      <w:r>
        <w:t>ФГБУ «Институт стандартизации»</w:t>
      </w:r>
      <w:r>
        <w:tab/>
      </w:r>
      <w:r>
        <w:tab/>
      </w:r>
      <w:r>
        <w:tab/>
      </w:r>
      <w:r>
        <w:tab/>
      </w:r>
      <w:r>
        <w:tab/>
      </w:r>
      <w:r>
        <w:tab/>
        <w:t>Г.В. Воробьев</w:t>
      </w:r>
    </w:p>
    <w:p w:rsidR="00D87D65" w:rsidRDefault="00D87D65" w:rsidP="00D87D65">
      <w:pPr>
        <w:pStyle w:val="211"/>
        <w:spacing w:line="240" w:lineRule="auto"/>
        <w:ind w:left="720" w:hanging="720"/>
      </w:pPr>
    </w:p>
    <w:p w:rsidR="00D87D65" w:rsidRDefault="00D87D65" w:rsidP="00D87D65">
      <w:pPr>
        <w:pStyle w:val="211"/>
        <w:spacing w:line="240" w:lineRule="auto"/>
        <w:ind w:left="720" w:hanging="720"/>
      </w:pPr>
    </w:p>
    <w:p w:rsidR="00D87D65" w:rsidRDefault="00D87D65" w:rsidP="00D87D65">
      <w:pPr>
        <w:pStyle w:val="211"/>
        <w:ind w:left="720" w:hanging="720"/>
      </w:pPr>
      <w:r>
        <w:t>Руководитель разработки,</w:t>
      </w:r>
    </w:p>
    <w:p w:rsidR="00D87D65" w:rsidRDefault="00D87D65" w:rsidP="00D87D65">
      <w:pPr>
        <w:pStyle w:val="211"/>
        <w:spacing w:line="240" w:lineRule="auto"/>
        <w:ind w:left="720" w:hanging="720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Якимов</w:t>
      </w:r>
    </w:p>
    <w:p w:rsidR="00D87D65" w:rsidRDefault="00D87D65" w:rsidP="00D87D65">
      <w:pPr>
        <w:pStyle w:val="211"/>
        <w:spacing w:line="240" w:lineRule="auto"/>
        <w:ind w:left="720" w:hanging="720"/>
      </w:pPr>
    </w:p>
    <w:p w:rsidR="00D87D65" w:rsidRDefault="00D87D65" w:rsidP="00D87D65">
      <w:pPr>
        <w:pStyle w:val="211"/>
        <w:spacing w:line="240" w:lineRule="auto"/>
        <w:ind w:left="720" w:hanging="720"/>
      </w:pPr>
    </w:p>
    <w:p w:rsidR="00D87D65" w:rsidRDefault="00D87D65" w:rsidP="00D87D65">
      <w:pPr>
        <w:pStyle w:val="211"/>
        <w:ind w:left="720" w:hanging="720"/>
      </w:pPr>
      <w:r>
        <w:t>Исполнитель,</w:t>
      </w:r>
    </w:p>
    <w:p w:rsidR="00D87D65" w:rsidRDefault="00D87D65" w:rsidP="00D87D65">
      <w:pPr>
        <w:pStyle w:val="211"/>
        <w:spacing w:line="240" w:lineRule="auto"/>
        <w:ind w:left="720" w:hanging="720"/>
      </w:pPr>
      <w:r>
        <w:t>ведущий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Давыдова</w:t>
      </w:r>
    </w:p>
    <w:p w:rsidR="00D87D65" w:rsidRDefault="00D87D65" w:rsidP="00D87D65">
      <w:pPr>
        <w:pStyle w:val="aa"/>
        <w:tabs>
          <w:tab w:val="clear" w:pos="4153"/>
          <w:tab w:val="clear" w:pos="8306"/>
        </w:tabs>
      </w:pPr>
    </w:p>
    <w:p w:rsidR="006C6C96" w:rsidRDefault="006C6C96" w:rsidP="006C6C96">
      <w:pPr>
        <w:pStyle w:val="211"/>
        <w:ind w:left="720" w:hanging="720"/>
        <w:rPr>
          <w:sz w:val="32"/>
          <w:szCs w:val="24"/>
        </w:rPr>
      </w:pPr>
    </w:p>
    <w:p w:rsidR="00D34FA2" w:rsidRPr="005E6202" w:rsidRDefault="00D34FA2" w:rsidP="006C6C96">
      <w:pPr>
        <w:pStyle w:val="211"/>
        <w:ind w:left="720" w:hanging="720"/>
      </w:pPr>
    </w:p>
    <w:p w:rsidR="00625501" w:rsidRDefault="00625501">
      <w:pPr>
        <w:pStyle w:val="aa"/>
        <w:tabs>
          <w:tab w:val="clear" w:pos="4153"/>
          <w:tab w:val="clear" w:pos="8306"/>
        </w:tabs>
      </w:pPr>
    </w:p>
    <w:sectPr w:rsidR="00625501" w:rsidSect="00D92B38">
      <w:headerReference w:type="first" r:id="rId64"/>
      <w:footerReference w:type="first" r:id="rId65"/>
      <w:footnotePr>
        <w:numFmt w:val="chicago"/>
        <w:numStart w:val="5"/>
      </w:footnotePr>
      <w:pgSz w:w="11907" w:h="16840" w:code="9"/>
      <w:pgMar w:top="1530" w:right="1134" w:bottom="144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65" w:rsidRDefault="00D87D65">
      <w:r>
        <w:separator/>
      </w:r>
    </w:p>
  </w:endnote>
  <w:endnote w:type="continuationSeparator" w:id="0">
    <w:p w:rsidR="00D87D65" w:rsidRDefault="00D8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65" w:rsidRPr="00E4163B" w:rsidRDefault="00D87D65">
    <w:pPr>
      <w:pStyle w:val="ac"/>
      <w:ind w:firstLine="0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541A36">
      <w:rPr>
        <w:rStyle w:val="af1"/>
        <w:noProof/>
        <w:sz w:val="22"/>
        <w:szCs w:val="22"/>
      </w:rPr>
      <w:t>2</w:t>
    </w:r>
    <w:r w:rsidRPr="00E4163B">
      <w:rPr>
        <w:rStyle w:val="af1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65" w:rsidRPr="00E4163B" w:rsidRDefault="00D87D65">
    <w:pPr>
      <w:pStyle w:val="ac"/>
      <w:jc w:val="right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541A36">
      <w:rPr>
        <w:rStyle w:val="af1"/>
        <w:noProof/>
        <w:sz w:val="22"/>
        <w:szCs w:val="22"/>
      </w:rPr>
      <w:t>27</w:t>
    </w:r>
    <w:r w:rsidRPr="00E4163B">
      <w:rPr>
        <w:rStyle w:val="af1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65" w:rsidRDefault="00D87D65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65" w:rsidRDefault="00D87D65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A864EB" wp14:editId="02345E05">
              <wp:simplePos x="0" y="0"/>
              <wp:positionH relativeFrom="column">
                <wp:posOffset>17145</wp:posOffset>
              </wp:positionH>
              <wp:positionV relativeFrom="paragraph">
                <wp:posOffset>123190</wp:posOffset>
              </wp:positionV>
              <wp:extent cx="605790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7pt" to="478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UP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" o:allowincell="f" strokeweight="1.5pt"/>
          </w:pict>
        </mc:Fallback>
      </mc:AlternateContent>
    </w:r>
  </w:p>
  <w:p w:rsidR="00D87D65" w:rsidRPr="00F67389" w:rsidRDefault="00D87D65" w:rsidP="00EA239B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 w:rsidR="00541A36">
      <w:rPr>
        <w:rStyle w:val="af1"/>
        <w:b/>
        <w:i/>
        <w:sz w:val="22"/>
      </w:rPr>
      <w:t>окончательная</w:t>
    </w:r>
    <w:r>
      <w:rPr>
        <w:rStyle w:val="af1"/>
        <w:b/>
        <w:i/>
        <w:sz w:val="22"/>
      </w:rPr>
      <w:t xml:space="preserve"> редакция</w:t>
    </w:r>
    <w:r w:rsidRPr="00F67389">
      <w:rPr>
        <w:rStyle w:val="af1"/>
        <w:b/>
        <w:sz w:val="22"/>
      </w:rPr>
      <w:t xml:space="preserve"> </w:t>
    </w:r>
  </w:p>
  <w:p w:rsidR="00D87D65" w:rsidRDefault="00D87D65">
    <w:pPr>
      <w:pStyle w:val="ac"/>
      <w:spacing w:line="240" w:lineRule="auto"/>
      <w:ind w:firstLine="0"/>
      <w:jc w:val="left"/>
    </w:pPr>
  </w:p>
  <w:p w:rsidR="00D87D65" w:rsidRPr="00E4163B" w:rsidRDefault="00D87D65">
    <w:pPr>
      <w:pStyle w:val="ac"/>
      <w:jc w:val="right"/>
      <w:rPr>
        <w:sz w:val="22"/>
        <w:szCs w:val="18"/>
      </w:rPr>
    </w:pPr>
    <w:r w:rsidRPr="00E4163B">
      <w:rPr>
        <w:rStyle w:val="af1"/>
        <w:sz w:val="22"/>
        <w:szCs w:val="18"/>
      </w:rPr>
      <w:fldChar w:fldCharType="begin"/>
    </w:r>
    <w:r w:rsidRPr="00E4163B">
      <w:rPr>
        <w:rStyle w:val="af1"/>
        <w:sz w:val="22"/>
        <w:szCs w:val="18"/>
      </w:rPr>
      <w:instrText xml:space="preserve"> PAGE </w:instrText>
    </w:r>
    <w:r w:rsidRPr="00E4163B">
      <w:rPr>
        <w:rStyle w:val="af1"/>
        <w:sz w:val="22"/>
        <w:szCs w:val="18"/>
      </w:rPr>
      <w:fldChar w:fldCharType="separate"/>
    </w:r>
    <w:r w:rsidR="00541A36">
      <w:rPr>
        <w:rStyle w:val="af1"/>
        <w:noProof/>
        <w:sz w:val="22"/>
        <w:szCs w:val="18"/>
      </w:rPr>
      <w:t>1</w:t>
    </w:r>
    <w:r w:rsidRPr="00E4163B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65" w:rsidRDefault="00D87D65">
      <w:r>
        <w:separator/>
      </w:r>
    </w:p>
  </w:footnote>
  <w:footnote w:type="continuationSeparator" w:id="0">
    <w:p w:rsidR="00D87D65" w:rsidRDefault="00D87D65">
      <w:r>
        <w:continuationSeparator/>
      </w:r>
    </w:p>
  </w:footnote>
  <w:footnote w:id="1">
    <w:p w:rsidR="00D87D65" w:rsidRPr="00922C18" w:rsidRDefault="00D87D65" w:rsidP="00922C18">
      <w:pPr>
        <w:pStyle w:val="af4"/>
        <w:ind w:firstLine="720"/>
        <w:jc w:val="both"/>
        <w:rPr>
          <w:rFonts w:ascii="Arial" w:hAnsi="Arial" w:cs="Arial"/>
        </w:rPr>
      </w:pPr>
      <w:r w:rsidRPr="00922C18">
        <w:rPr>
          <w:rStyle w:val="af3"/>
          <w:rFonts w:ascii="Arial" w:hAnsi="Arial" w:cs="Arial"/>
          <w:lang w:val="en-US"/>
        </w:rPr>
        <w:t>1)</w:t>
      </w:r>
      <w:r w:rsidRPr="00922C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При</w:t>
      </w:r>
      <w:r w:rsidRPr="00922C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пересмотре</w:t>
      </w:r>
      <w:r w:rsidRPr="00922C18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заменен</w:t>
      </w:r>
      <w:proofErr w:type="gramEnd"/>
      <w:r w:rsidRPr="00922C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</w:t>
      </w:r>
      <w:r w:rsidRPr="00922C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ISO</w:t>
      </w:r>
      <w:r w:rsidRPr="00922C18">
        <w:rPr>
          <w:rFonts w:ascii="Arial" w:hAnsi="Arial" w:cs="Arial"/>
          <w:lang w:val="en-US"/>
        </w:rPr>
        <w:t xml:space="preserve"> 21940-2 “Mechanical vibration — Rotor balancing — Part 2: </w:t>
      </w:r>
      <w:proofErr w:type="gramStart"/>
      <w:r w:rsidRPr="00922C18">
        <w:rPr>
          <w:rFonts w:ascii="Arial" w:hAnsi="Arial" w:cs="Arial"/>
          <w:lang w:val="en-US"/>
        </w:rPr>
        <w:t>Vocabulary”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</w:rPr>
        <w:t>Вибрация</w:t>
      </w:r>
      <w:r w:rsidRPr="00922C18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Балансировка роторов.</w:t>
      </w:r>
      <w:proofErr w:type="gramEnd"/>
      <w:r>
        <w:rPr>
          <w:rFonts w:ascii="Arial" w:hAnsi="Arial" w:cs="Arial"/>
        </w:rPr>
        <w:t xml:space="preserve"> Часть 2. </w:t>
      </w:r>
      <w:proofErr w:type="gramStart"/>
      <w:r>
        <w:rPr>
          <w:rFonts w:ascii="Arial" w:hAnsi="Arial" w:cs="Arial"/>
        </w:rPr>
        <w:t>Словарь).</w:t>
      </w:r>
      <w:r w:rsidRPr="00922C18">
        <w:rPr>
          <w:rFonts w:ascii="Arial" w:hAnsi="Arial" w:cs="Arial"/>
        </w:rPr>
        <w:t xml:space="preserve"> </w:t>
      </w:r>
      <w:proofErr w:type="gramEnd"/>
    </w:p>
  </w:footnote>
  <w:footnote w:id="2">
    <w:p w:rsidR="00D87D65" w:rsidRPr="005A69F1" w:rsidRDefault="00D87D65" w:rsidP="00B06D21">
      <w:pPr>
        <w:pStyle w:val="af4"/>
        <w:rPr>
          <w:rFonts w:ascii="Arial" w:hAnsi="Arial" w:cs="Arial"/>
        </w:rPr>
      </w:pPr>
      <w:r w:rsidRPr="005A69F1">
        <w:rPr>
          <w:rStyle w:val="af3"/>
          <w:rFonts w:ascii="Arial" w:hAnsi="Arial" w:cs="Arial"/>
        </w:rPr>
        <w:t>1)</w:t>
      </w:r>
      <w:r w:rsidRPr="005A69F1">
        <w:rPr>
          <w:rFonts w:ascii="Arial" w:hAnsi="Arial" w:cs="Arial"/>
        </w:rPr>
        <w:t xml:space="preserve"> Данная единица измерения принята, чтобы удовлетворить условию в А.4.</w:t>
      </w:r>
    </w:p>
  </w:footnote>
  <w:footnote w:id="3">
    <w:p w:rsidR="00D87D65" w:rsidRPr="00C14012" w:rsidRDefault="00D87D65" w:rsidP="00C14012">
      <w:pPr>
        <w:pStyle w:val="af4"/>
        <w:ind w:firstLine="720"/>
        <w:jc w:val="both"/>
        <w:rPr>
          <w:rFonts w:ascii="Arial" w:hAnsi="Arial" w:cs="Arial"/>
        </w:rPr>
      </w:pPr>
      <w:r w:rsidRPr="00C14012">
        <w:rPr>
          <w:rStyle w:val="af3"/>
          <w:rFonts w:ascii="Arial" w:hAnsi="Arial" w:cs="Arial"/>
        </w:rPr>
        <w:t>1)</w:t>
      </w:r>
      <w:r w:rsidRPr="00C140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Применяемые в стандарте термины соответствуют установленным в межгосударственном стандарте ГОСТ 19534–74 «Балансировка вращающихся тел. Термины», неэквивалентном </w:t>
      </w:r>
      <w:proofErr w:type="gramStart"/>
      <w:r>
        <w:rPr>
          <w:rFonts w:ascii="Arial" w:hAnsi="Arial" w:cs="Arial"/>
        </w:rPr>
        <w:t>междун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родному</w:t>
      </w:r>
      <w:proofErr w:type="gramEnd"/>
      <w:r>
        <w:rPr>
          <w:rFonts w:ascii="Arial" w:hAnsi="Arial" w:cs="Arial"/>
        </w:rPr>
        <w:t>.</w:t>
      </w:r>
    </w:p>
  </w:footnote>
  <w:footnote w:id="4">
    <w:p w:rsidR="00D87D65" w:rsidRPr="005C157F" w:rsidRDefault="00D87D65" w:rsidP="005C157F">
      <w:pPr>
        <w:pStyle w:val="af4"/>
        <w:ind w:firstLine="720"/>
        <w:jc w:val="both"/>
        <w:rPr>
          <w:rFonts w:ascii="Arial" w:hAnsi="Arial" w:cs="Arial"/>
        </w:rPr>
      </w:pPr>
      <w:r w:rsidRPr="005C157F">
        <w:rPr>
          <w:rStyle w:val="af3"/>
          <w:rFonts w:ascii="Arial" w:hAnsi="Arial" w:cs="Arial"/>
        </w:rPr>
        <w:t>2)</w:t>
      </w:r>
      <w:r w:rsidRPr="005C1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Данный объект стандартизации частично покрывается ГОСТ </w:t>
      </w:r>
      <w:r w:rsidRPr="005C157F">
        <w:rPr>
          <w:rFonts w:ascii="Arial" w:hAnsi="Arial" w:cs="Arial"/>
        </w:rPr>
        <w:t>12.4.023</w:t>
      </w:r>
      <w:r>
        <w:rPr>
          <w:rFonts w:ascii="Arial" w:hAnsi="Arial" w:cs="Arial"/>
        </w:rPr>
        <w:t>–</w:t>
      </w:r>
      <w:r w:rsidRPr="005C157F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«</w:t>
      </w:r>
      <w:r w:rsidRPr="005C157F">
        <w:rPr>
          <w:rFonts w:ascii="Arial" w:hAnsi="Arial" w:cs="Arial"/>
        </w:rPr>
        <w:t>Система станда</w:t>
      </w:r>
      <w:r w:rsidRPr="005C157F">
        <w:rPr>
          <w:rFonts w:ascii="Arial" w:hAnsi="Arial" w:cs="Arial"/>
        </w:rPr>
        <w:t>р</w:t>
      </w:r>
      <w:r w:rsidRPr="005C157F">
        <w:rPr>
          <w:rFonts w:ascii="Arial" w:hAnsi="Arial" w:cs="Arial"/>
        </w:rPr>
        <w:t>тов безопасности труда. Щитки защитные лицевые. Общие технические требования и методы ко</w:t>
      </w:r>
      <w:r w:rsidRPr="005C157F">
        <w:rPr>
          <w:rFonts w:ascii="Arial" w:hAnsi="Arial" w:cs="Arial"/>
        </w:rPr>
        <w:t>н</w:t>
      </w:r>
      <w:r w:rsidRPr="005C157F">
        <w:rPr>
          <w:rFonts w:ascii="Arial" w:hAnsi="Arial" w:cs="Arial"/>
        </w:rPr>
        <w:t>троля</w:t>
      </w:r>
      <w:r>
        <w:rPr>
          <w:rFonts w:ascii="Arial" w:hAnsi="Arial" w:cs="Arial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65" w:rsidRPr="00F67389" w:rsidRDefault="00D87D65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szCs w:val="24"/>
      </w:rPr>
    </w:pPr>
    <w:r w:rsidRPr="00E4163B">
      <w:rPr>
        <w:b/>
        <w:szCs w:val="24"/>
      </w:rPr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21940-23</w:t>
    </w:r>
    <w:r w:rsidRPr="00F67389">
      <w:rPr>
        <w:b/>
        <w:szCs w:val="24"/>
      </w:rPr>
      <w:t>–</w:t>
    </w:r>
    <w:r w:rsidRPr="009653D2">
      <w:rPr>
        <w:b/>
        <w:color w:val="FFFFFF" w:themeColor="background1"/>
        <w:szCs w:val="24"/>
      </w:rPr>
      <w:t>2024</w:t>
    </w:r>
  </w:p>
  <w:p w:rsidR="00D87D65" w:rsidRPr="009653D2" w:rsidRDefault="00D87D65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szCs w:val="24"/>
      </w:rPr>
    </w:pPr>
    <w:r w:rsidRPr="009653D2">
      <w:rPr>
        <w:szCs w:val="24"/>
      </w:rPr>
      <w:t>(</w:t>
    </w:r>
    <w:r w:rsidRPr="009653D2">
      <w:rPr>
        <w:i/>
        <w:szCs w:val="24"/>
      </w:rPr>
      <w:t xml:space="preserve">проект, </w:t>
    </w:r>
    <w:r w:rsidRPr="009653D2">
      <w:rPr>
        <w:i/>
        <w:szCs w:val="24"/>
        <w:lang w:val="en-US"/>
      </w:rPr>
      <w:t>RU</w:t>
    </w:r>
    <w:r w:rsidRPr="009653D2">
      <w:rPr>
        <w:i/>
        <w:szCs w:val="24"/>
      </w:rPr>
      <w:t xml:space="preserve">, </w:t>
    </w:r>
    <w:r w:rsidR="00541A36">
      <w:rPr>
        <w:i/>
        <w:szCs w:val="24"/>
      </w:rPr>
      <w:t>окончательная</w:t>
    </w:r>
    <w:r w:rsidRPr="009653D2">
      <w:rPr>
        <w:i/>
        <w:szCs w:val="24"/>
      </w:rPr>
      <w:t xml:space="preserve"> редакция</w:t>
    </w:r>
    <w:r w:rsidRPr="009653D2">
      <w:rPr>
        <w:szCs w:val="24"/>
      </w:rPr>
      <w:t>)</w:t>
    </w:r>
  </w:p>
  <w:p w:rsidR="00D87D65" w:rsidRPr="00E4163B" w:rsidRDefault="00D87D65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65" w:rsidRPr="00F67389" w:rsidRDefault="00D87D65" w:rsidP="00725D4C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rPr>
        <w:b/>
        <w:szCs w:val="24"/>
      </w:rPr>
    </w:pPr>
    <w:r w:rsidRPr="00E4163B">
      <w:rPr>
        <w:b/>
        <w:szCs w:val="24"/>
      </w:rPr>
      <w:tab/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21940-23</w:t>
    </w:r>
    <w:r w:rsidRPr="00F67389">
      <w:rPr>
        <w:b/>
        <w:szCs w:val="24"/>
      </w:rPr>
      <w:t>–</w:t>
    </w:r>
    <w:r w:rsidRPr="00E40EC6">
      <w:rPr>
        <w:b/>
        <w:color w:val="FFFFFF" w:themeColor="background1"/>
        <w:szCs w:val="24"/>
      </w:rPr>
      <w:t>2024</w:t>
    </w:r>
  </w:p>
  <w:p w:rsidR="00D87D65" w:rsidRPr="00E40EC6" w:rsidRDefault="00D87D65" w:rsidP="00E4163B">
    <w:pPr>
      <w:pStyle w:val="aa"/>
      <w:tabs>
        <w:tab w:val="clear" w:pos="8306"/>
        <w:tab w:val="left" w:pos="7371"/>
        <w:tab w:val="right" w:pos="9638"/>
      </w:tabs>
      <w:spacing w:line="240" w:lineRule="auto"/>
      <w:ind w:firstLine="0"/>
      <w:jc w:val="right"/>
      <w:rPr>
        <w:szCs w:val="24"/>
      </w:rPr>
    </w:pPr>
    <w:r w:rsidRPr="00E40EC6">
      <w:rPr>
        <w:szCs w:val="24"/>
      </w:rPr>
      <w:t>(</w:t>
    </w:r>
    <w:r w:rsidRPr="00E40EC6">
      <w:rPr>
        <w:i/>
        <w:szCs w:val="24"/>
      </w:rPr>
      <w:t xml:space="preserve">проект, </w:t>
    </w:r>
    <w:r w:rsidRPr="00E40EC6">
      <w:rPr>
        <w:i/>
        <w:szCs w:val="24"/>
        <w:lang w:val="en-US"/>
      </w:rPr>
      <w:t>RU</w:t>
    </w:r>
    <w:r w:rsidRPr="00E40EC6">
      <w:rPr>
        <w:i/>
        <w:szCs w:val="24"/>
      </w:rPr>
      <w:t xml:space="preserve">, </w:t>
    </w:r>
    <w:r w:rsidR="00541A36">
      <w:rPr>
        <w:i/>
        <w:szCs w:val="24"/>
      </w:rPr>
      <w:t>окончательная</w:t>
    </w:r>
    <w:r w:rsidRPr="00E40EC6">
      <w:rPr>
        <w:i/>
        <w:szCs w:val="24"/>
      </w:rPr>
      <w:t xml:space="preserve"> редакция</w:t>
    </w:r>
    <w:r w:rsidRPr="00E40EC6">
      <w:rPr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65" w:rsidRPr="00F67389" w:rsidRDefault="00D87D65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  <w:rPr>
        <w:b/>
        <w:sz w:val="28"/>
        <w:szCs w:val="28"/>
      </w:rPr>
    </w:pPr>
    <w:r>
      <w:rPr>
        <w:b/>
        <w:sz w:val="20"/>
      </w:rPr>
      <w:tab/>
    </w:r>
    <w:r w:rsidRPr="00785EE7">
      <w:rPr>
        <w:b/>
        <w:sz w:val="28"/>
        <w:szCs w:val="28"/>
      </w:rPr>
      <w:t>ГОСТ </w:t>
    </w:r>
    <w:r>
      <w:rPr>
        <w:b/>
        <w:sz w:val="28"/>
        <w:szCs w:val="28"/>
        <w:lang w:val="en-US"/>
      </w:rPr>
      <w:t>ISO</w:t>
    </w:r>
    <w:r w:rsidRPr="004C4337">
      <w:rPr>
        <w:b/>
        <w:sz w:val="28"/>
        <w:szCs w:val="28"/>
      </w:rPr>
      <w:t xml:space="preserve"> </w:t>
    </w:r>
    <w:r>
      <w:rPr>
        <w:b/>
        <w:sz w:val="28"/>
        <w:szCs w:val="28"/>
      </w:rPr>
      <w:t>21940-23</w:t>
    </w:r>
    <w:r w:rsidRPr="00F67389">
      <w:rPr>
        <w:b/>
        <w:sz w:val="28"/>
        <w:szCs w:val="28"/>
      </w:rPr>
      <w:t>–</w:t>
    </w:r>
    <w:r w:rsidRPr="00E40EC6">
      <w:rPr>
        <w:b/>
        <w:color w:val="FFFFFF" w:themeColor="background1"/>
        <w:sz w:val="28"/>
        <w:szCs w:val="28"/>
      </w:rPr>
      <w:t>2024</w:t>
    </w:r>
  </w:p>
  <w:p w:rsidR="00D87D65" w:rsidRPr="00E40EC6" w:rsidRDefault="00D87D65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</w:pPr>
    <w:r>
      <w:rPr>
        <w:b/>
        <w:szCs w:val="24"/>
      </w:rPr>
      <w:tab/>
    </w:r>
    <w:r w:rsidRPr="00E40EC6">
      <w:t>(</w:t>
    </w:r>
    <w:r w:rsidRPr="00E40EC6">
      <w:rPr>
        <w:i/>
      </w:rPr>
      <w:t xml:space="preserve">проект, </w:t>
    </w:r>
    <w:r w:rsidRPr="00E40EC6">
      <w:rPr>
        <w:i/>
        <w:lang w:val="en-US"/>
      </w:rPr>
      <w:t>RU</w:t>
    </w:r>
    <w:r w:rsidRPr="00E40EC6">
      <w:rPr>
        <w:i/>
      </w:rPr>
      <w:t xml:space="preserve">, </w:t>
    </w:r>
    <w:r w:rsidR="00541A36">
      <w:rPr>
        <w:i/>
      </w:rPr>
      <w:t>окончательная</w:t>
    </w:r>
    <w:r w:rsidRPr="00E40EC6">
      <w:rPr>
        <w:i/>
      </w:rPr>
      <w:t xml:space="preserve"> редакция</w:t>
    </w:r>
    <w:r w:rsidRPr="00E40EC6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2BD"/>
    <w:multiLevelType w:val="singleLevel"/>
    <w:tmpl w:val="B224B3F4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32"/>
      </w:rPr>
    </w:lvl>
  </w:abstractNum>
  <w:abstractNum w:abstractNumId="1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291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327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363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363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399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7590"/>
        </w:tabs>
        <w:ind w:left="6870"/>
      </w:pPr>
    </w:lvl>
    <w:lvl w:ilvl="7">
      <w:start w:val="1"/>
      <w:numFmt w:val="lowerLetter"/>
      <w:lvlText w:val="(%8)"/>
      <w:lvlJc w:val="left"/>
      <w:pPr>
        <w:tabs>
          <w:tab w:val="num" w:pos="7950"/>
        </w:tabs>
        <w:ind w:left="7590"/>
      </w:pPr>
    </w:lvl>
    <w:lvl w:ilvl="8">
      <w:start w:val="1"/>
      <w:numFmt w:val="lowerRoman"/>
      <w:lvlText w:val="(%9)"/>
      <w:lvlJc w:val="left"/>
      <w:pPr>
        <w:tabs>
          <w:tab w:val="num" w:pos="8670"/>
        </w:tabs>
        <w:ind w:left="8310"/>
      </w:pPr>
    </w:lvl>
  </w:abstractNum>
  <w:abstractNum w:abstractNumId="2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4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094A"/>
    <w:rsid w:val="00003382"/>
    <w:rsid w:val="00004A96"/>
    <w:rsid w:val="0000501B"/>
    <w:rsid w:val="0000516A"/>
    <w:rsid w:val="0000570B"/>
    <w:rsid w:val="0000581E"/>
    <w:rsid w:val="00007302"/>
    <w:rsid w:val="0001124D"/>
    <w:rsid w:val="000119E5"/>
    <w:rsid w:val="00011ACA"/>
    <w:rsid w:val="00011AED"/>
    <w:rsid w:val="00012283"/>
    <w:rsid w:val="0001239E"/>
    <w:rsid w:val="0001274B"/>
    <w:rsid w:val="00012C8D"/>
    <w:rsid w:val="00013562"/>
    <w:rsid w:val="00014697"/>
    <w:rsid w:val="00015632"/>
    <w:rsid w:val="00015708"/>
    <w:rsid w:val="00016346"/>
    <w:rsid w:val="0001646D"/>
    <w:rsid w:val="00016610"/>
    <w:rsid w:val="00016798"/>
    <w:rsid w:val="000168F0"/>
    <w:rsid w:val="00017519"/>
    <w:rsid w:val="00017723"/>
    <w:rsid w:val="00017A06"/>
    <w:rsid w:val="00017B68"/>
    <w:rsid w:val="00020194"/>
    <w:rsid w:val="000217A8"/>
    <w:rsid w:val="00022A9F"/>
    <w:rsid w:val="00022FF9"/>
    <w:rsid w:val="00023A0C"/>
    <w:rsid w:val="00024148"/>
    <w:rsid w:val="000243F9"/>
    <w:rsid w:val="00024A89"/>
    <w:rsid w:val="00024F40"/>
    <w:rsid w:val="000253B1"/>
    <w:rsid w:val="00025A0A"/>
    <w:rsid w:val="00026B82"/>
    <w:rsid w:val="00026BFC"/>
    <w:rsid w:val="00027880"/>
    <w:rsid w:val="00031722"/>
    <w:rsid w:val="00032303"/>
    <w:rsid w:val="00032831"/>
    <w:rsid w:val="00032B88"/>
    <w:rsid w:val="00034C91"/>
    <w:rsid w:val="000350F7"/>
    <w:rsid w:val="000357EE"/>
    <w:rsid w:val="00035B77"/>
    <w:rsid w:val="00035B86"/>
    <w:rsid w:val="00035FAB"/>
    <w:rsid w:val="000360D1"/>
    <w:rsid w:val="00036B2D"/>
    <w:rsid w:val="00036D32"/>
    <w:rsid w:val="0003755E"/>
    <w:rsid w:val="00037819"/>
    <w:rsid w:val="00037AE6"/>
    <w:rsid w:val="00037B27"/>
    <w:rsid w:val="00037B75"/>
    <w:rsid w:val="00040E31"/>
    <w:rsid w:val="00041419"/>
    <w:rsid w:val="00041427"/>
    <w:rsid w:val="000425DB"/>
    <w:rsid w:val="00042EDA"/>
    <w:rsid w:val="000432F0"/>
    <w:rsid w:val="00043D24"/>
    <w:rsid w:val="00044ECA"/>
    <w:rsid w:val="00045421"/>
    <w:rsid w:val="00045875"/>
    <w:rsid w:val="000459F9"/>
    <w:rsid w:val="00045CD3"/>
    <w:rsid w:val="00047C6B"/>
    <w:rsid w:val="000508DC"/>
    <w:rsid w:val="00051043"/>
    <w:rsid w:val="000516D7"/>
    <w:rsid w:val="0005193B"/>
    <w:rsid w:val="00052866"/>
    <w:rsid w:val="0005315B"/>
    <w:rsid w:val="00053CB5"/>
    <w:rsid w:val="0005414A"/>
    <w:rsid w:val="0005459A"/>
    <w:rsid w:val="0005571B"/>
    <w:rsid w:val="00055752"/>
    <w:rsid w:val="000560AB"/>
    <w:rsid w:val="00056229"/>
    <w:rsid w:val="0005640E"/>
    <w:rsid w:val="0005662E"/>
    <w:rsid w:val="00057000"/>
    <w:rsid w:val="000572A6"/>
    <w:rsid w:val="0006029D"/>
    <w:rsid w:val="0006071F"/>
    <w:rsid w:val="00060F27"/>
    <w:rsid w:val="00061288"/>
    <w:rsid w:val="00061D92"/>
    <w:rsid w:val="000634A8"/>
    <w:rsid w:val="000647CB"/>
    <w:rsid w:val="00064A05"/>
    <w:rsid w:val="00065142"/>
    <w:rsid w:val="000659AD"/>
    <w:rsid w:val="00066122"/>
    <w:rsid w:val="000669DB"/>
    <w:rsid w:val="000672E2"/>
    <w:rsid w:val="00070652"/>
    <w:rsid w:val="00070815"/>
    <w:rsid w:val="00070FF9"/>
    <w:rsid w:val="0007179D"/>
    <w:rsid w:val="00071D30"/>
    <w:rsid w:val="00072892"/>
    <w:rsid w:val="000730DD"/>
    <w:rsid w:val="0007469A"/>
    <w:rsid w:val="000749FF"/>
    <w:rsid w:val="000753CD"/>
    <w:rsid w:val="00075487"/>
    <w:rsid w:val="00075D1D"/>
    <w:rsid w:val="00076223"/>
    <w:rsid w:val="0007632F"/>
    <w:rsid w:val="00076458"/>
    <w:rsid w:val="00077633"/>
    <w:rsid w:val="00077902"/>
    <w:rsid w:val="00082655"/>
    <w:rsid w:val="00082AD9"/>
    <w:rsid w:val="00082ADF"/>
    <w:rsid w:val="000830A5"/>
    <w:rsid w:val="000831A3"/>
    <w:rsid w:val="000835EE"/>
    <w:rsid w:val="00084BB1"/>
    <w:rsid w:val="00084C30"/>
    <w:rsid w:val="00085011"/>
    <w:rsid w:val="00085EF1"/>
    <w:rsid w:val="00085F27"/>
    <w:rsid w:val="0008618A"/>
    <w:rsid w:val="00086A11"/>
    <w:rsid w:val="00086B8A"/>
    <w:rsid w:val="00086EE2"/>
    <w:rsid w:val="00087F9D"/>
    <w:rsid w:val="000901E4"/>
    <w:rsid w:val="00090D74"/>
    <w:rsid w:val="000921DE"/>
    <w:rsid w:val="00092892"/>
    <w:rsid w:val="000935F5"/>
    <w:rsid w:val="000937FC"/>
    <w:rsid w:val="00093D9E"/>
    <w:rsid w:val="0009402A"/>
    <w:rsid w:val="00094F54"/>
    <w:rsid w:val="00095026"/>
    <w:rsid w:val="00095A76"/>
    <w:rsid w:val="00096FF8"/>
    <w:rsid w:val="000A14F1"/>
    <w:rsid w:val="000A2850"/>
    <w:rsid w:val="000A313E"/>
    <w:rsid w:val="000A320F"/>
    <w:rsid w:val="000A3B04"/>
    <w:rsid w:val="000A43B9"/>
    <w:rsid w:val="000A467D"/>
    <w:rsid w:val="000A52DA"/>
    <w:rsid w:val="000A55C3"/>
    <w:rsid w:val="000A5C8A"/>
    <w:rsid w:val="000A5CBA"/>
    <w:rsid w:val="000A6414"/>
    <w:rsid w:val="000A6A5E"/>
    <w:rsid w:val="000A7599"/>
    <w:rsid w:val="000A795B"/>
    <w:rsid w:val="000A7986"/>
    <w:rsid w:val="000A7AA1"/>
    <w:rsid w:val="000B064A"/>
    <w:rsid w:val="000B080C"/>
    <w:rsid w:val="000B0A96"/>
    <w:rsid w:val="000B14B9"/>
    <w:rsid w:val="000B166F"/>
    <w:rsid w:val="000B221E"/>
    <w:rsid w:val="000B2FAB"/>
    <w:rsid w:val="000B5065"/>
    <w:rsid w:val="000B522A"/>
    <w:rsid w:val="000B64B1"/>
    <w:rsid w:val="000B6AED"/>
    <w:rsid w:val="000B6D7A"/>
    <w:rsid w:val="000B6EA9"/>
    <w:rsid w:val="000B6F6E"/>
    <w:rsid w:val="000C0AB0"/>
    <w:rsid w:val="000C0C98"/>
    <w:rsid w:val="000C0D5B"/>
    <w:rsid w:val="000C11A7"/>
    <w:rsid w:val="000C18F1"/>
    <w:rsid w:val="000C1A6C"/>
    <w:rsid w:val="000C1CE2"/>
    <w:rsid w:val="000C1ED7"/>
    <w:rsid w:val="000C216D"/>
    <w:rsid w:val="000C29F4"/>
    <w:rsid w:val="000C2AA9"/>
    <w:rsid w:val="000C2DA5"/>
    <w:rsid w:val="000C31EF"/>
    <w:rsid w:val="000C3D9B"/>
    <w:rsid w:val="000C4994"/>
    <w:rsid w:val="000C5E42"/>
    <w:rsid w:val="000C67EB"/>
    <w:rsid w:val="000C6CA3"/>
    <w:rsid w:val="000C7945"/>
    <w:rsid w:val="000C7E95"/>
    <w:rsid w:val="000D022B"/>
    <w:rsid w:val="000D198B"/>
    <w:rsid w:val="000D2442"/>
    <w:rsid w:val="000D2BF8"/>
    <w:rsid w:val="000D3D28"/>
    <w:rsid w:val="000D5A85"/>
    <w:rsid w:val="000D606B"/>
    <w:rsid w:val="000D69C4"/>
    <w:rsid w:val="000D719D"/>
    <w:rsid w:val="000E0728"/>
    <w:rsid w:val="000E187C"/>
    <w:rsid w:val="000E2AAD"/>
    <w:rsid w:val="000E3983"/>
    <w:rsid w:val="000E3C7B"/>
    <w:rsid w:val="000E4D1E"/>
    <w:rsid w:val="000E5692"/>
    <w:rsid w:val="000E6481"/>
    <w:rsid w:val="000E6926"/>
    <w:rsid w:val="000E6A99"/>
    <w:rsid w:val="000E6B6A"/>
    <w:rsid w:val="000F006E"/>
    <w:rsid w:val="000F1726"/>
    <w:rsid w:val="000F26BE"/>
    <w:rsid w:val="000F330E"/>
    <w:rsid w:val="000F38B0"/>
    <w:rsid w:val="000F39DD"/>
    <w:rsid w:val="000F43BA"/>
    <w:rsid w:val="000F6B24"/>
    <w:rsid w:val="00100751"/>
    <w:rsid w:val="00100FE1"/>
    <w:rsid w:val="0010118B"/>
    <w:rsid w:val="001014E9"/>
    <w:rsid w:val="00101773"/>
    <w:rsid w:val="001019E9"/>
    <w:rsid w:val="00101B4E"/>
    <w:rsid w:val="00102077"/>
    <w:rsid w:val="00102AF7"/>
    <w:rsid w:val="00102CAA"/>
    <w:rsid w:val="00103409"/>
    <w:rsid w:val="001036F3"/>
    <w:rsid w:val="00103C56"/>
    <w:rsid w:val="00103DC3"/>
    <w:rsid w:val="0010400B"/>
    <w:rsid w:val="00104556"/>
    <w:rsid w:val="001051E9"/>
    <w:rsid w:val="00105293"/>
    <w:rsid w:val="00105691"/>
    <w:rsid w:val="00105C5B"/>
    <w:rsid w:val="00105D4B"/>
    <w:rsid w:val="001063C0"/>
    <w:rsid w:val="00106881"/>
    <w:rsid w:val="00106B20"/>
    <w:rsid w:val="00106D38"/>
    <w:rsid w:val="00107E06"/>
    <w:rsid w:val="00110513"/>
    <w:rsid w:val="001111D4"/>
    <w:rsid w:val="00111AF2"/>
    <w:rsid w:val="00111E82"/>
    <w:rsid w:val="00113A26"/>
    <w:rsid w:val="00113C8E"/>
    <w:rsid w:val="00114318"/>
    <w:rsid w:val="00114750"/>
    <w:rsid w:val="001162CD"/>
    <w:rsid w:val="00117C5D"/>
    <w:rsid w:val="00120162"/>
    <w:rsid w:val="0012030C"/>
    <w:rsid w:val="0012051B"/>
    <w:rsid w:val="00120C5E"/>
    <w:rsid w:val="001213BE"/>
    <w:rsid w:val="001215F2"/>
    <w:rsid w:val="00121C9E"/>
    <w:rsid w:val="0012261E"/>
    <w:rsid w:val="00122B47"/>
    <w:rsid w:val="00123A2D"/>
    <w:rsid w:val="00123A7F"/>
    <w:rsid w:val="00123D00"/>
    <w:rsid w:val="00125701"/>
    <w:rsid w:val="00126F6C"/>
    <w:rsid w:val="00127C5B"/>
    <w:rsid w:val="00127D5D"/>
    <w:rsid w:val="00130243"/>
    <w:rsid w:val="00130977"/>
    <w:rsid w:val="00131B7F"/>
    <w:rsid w:val="00134C21"/>
    <w:rsid w:val="00134FF8"/>
    <w:rsid w:val="00135AA4"/>
    <w:rsid w:val="00135EE0"/>
    <w:rsid w:val="00137A6C"/>
    <w:rsid w:val="00137F61"/>
    <w:rsid w:val="00140DD2"/>
    <w:rsid w:val="001410FA"/>
    <w:rsid w:val="0014132B"/>
    <w:rsid w:val="00141660"/>
    <w:rsid w:val="00141FAF"/>
    <w:rsid w:val="00142EDF"/>
    <w:rsid w:val="00143308"/>
    <w:rsid w:val="001437BC"/>
    <w:rsid w:val="0014436D"/>
    <w:rsid w:val="00144513"/>
    <w:rsid w:val="0014493B"/>
    <w:rsid w:val="00144C7E"/>
    <w:rsid w:val="001479EC"/>
    <w:rsid w:val="00147F07"/>
    <w:rsid w:val="00147F51"/>
    <w:rsid w:val="00150047"/>
    <w:rsid w:val="00150BC9"/>
    <w:rsid w:val="00150E0F"/>
    <w:rsid w:val="00151853"/>
    <w:rsid w:val="00151C59"/>
    <w:rsid w:val="00152100"/>
    <w:rsid w:val="0015311F"/>
    <w:rsid w:val="00153258"/>
    <w:rsid w:val="00153F0B"/>
    <w:rsid w:val="00154127"/>
    <w:rsid w:val="001545CF"/>
    <w:rsid w:val="00154C0D"/>
    <w:rsid w:val="00154F1E"/>
    <w:rsid w:val="001553A9"/>
    <w:rsid w:val="00155694"/>
    <w:rsid w:val="00155AB0"/>
    <w:rsid w:val="001560B7"/>
    <w:rsid w:val="0015702C"/>
    <w:rsid w:val="001576F5"/>
    <w:rsid w:val="00160135"/>
    <w:rsid w:val="00160811"/>
    <w:rsid w:val="001609D6"/>
    <w:rsid w:val="001621C5"/>
    <w:rsid w:val="00162275"/>
    <w:rsid w:val="00163753"/>
    <w:rsid w:val="0016387C"/>
    <w:rsid w:val="001638F7"/>
    <w:rsid w:val="00163DBF"/>
    <w:rsid w:val="00164FE8"/>
    <w:rsid w:val="00166D38"/>
    <w:rsid w:val="001703B9"/>
    <w:rsid w:val="00170D19"/>
    <w:rsid w:val="00170E9E"/>
    <w:rsid w:val="00171C85"/>
    <w:rsid w:val="00171EFF"/>
    <w:rsid w:val="00172371"/>
    <w:rsid w:val="001739AC"/>
    <w:rsid w:val="0017501A"/>
    <w:rsid w:val="001752C3"/>
    <w:rsid w:val="00176000"/>
    <w:rsid w:val="001772A2"/>
    <w:rsid w:val="001774FD"/>
    <w:rsid w:val="0017775C"/>
    <w:rsid w:val="00177BFD"/>
    <w:rsid w:val="00177CB2"/>
    <w:rsid w:val="00177FE9"/>
    <w:rsid w:val="00180146"/>
    <w:rsid w:val="0018077F"/>
    <w:rsid w:val="00180FCC"/>
    <w:rsid w:val="00181246"/>
    <w:rsid w:val="00181312"/>
    <w:rsid w:val="001819EE"/>
    <w:rsid w:val="001820B0"/>
    <w:rsid w:val="00182291"/>
    <w:rsid w:val="00182AAC"/>
    <w:rsid w:val="00183198"/>
    <w:rsid w:val="00183844"/>
    <w:rsid w:val="001847E5"/>
    <w:rsid w:val="00185B0D"/>
    <w:rsid w:val="00185D4E"/>
    <w:rsid w:val="00186125"/>
    <w:rsid w:val="00187246"/>
    <w:rsid w:val="00187483"/>
    <w:rsid w:val="00191518"/>
    <w:rsid w:val="001915F9"/>
    <w:rsid w:val="00193037"/>
    <w:rsid w:val="00193205"/>
    <w:rsid w:val="0019324A"/>
    <w:rsid w:val="0019389F"/>
    <w:rsid w:val="00193B9A"/>
    <w:rsid w:val="0019543B"/>
    <w:rsid w:val="00196A8A"/>
    <w:rsid w:val="00196F6A"/>
    <w:rsid w:val="00196F92"/>
    <w:rsid w:val="0019793B"/>
    <w:rsid w:val="001A0335"/>
    <w:rsid w:val="001A0F14"/>
    <w:rsid w:val="001A19DC"/>
    <w:rsid w:val="001A1E07"/>
    <w:rsid w:val="001A22A4"/>
    <w:rsid w:val="001A373B"/>
    <w:rsid w:val="001A3A8D"/>
    <w:rsid w:val="001A5DAB"/>
    <w:rsid w:val="001A628D"/>
    <w:rsid w:val="001A6D49"/>
    <w:rsid w:val="001A7E3E"/>
    <w:rsid w:val="001B032E"/>
    <w:rsid w:val="001B06FD"/>
    <w:rsid w:val="001B0800"/>
    <w:rsid w:val="001B2190"/>
    <w:rsid w:val="001B265D"/>
    <w:rsid w:val="001B2A8A"/>
    <w:rsid w:val="001B3FF1"/>
    <w:rsid w:val="001B423E"/>
    <w:rsid w:val="001B42AC"/>
    <w:rsid w:val="001B477F"/>
    <w:rsid w:val="001B5134"/>
    <w:rsid w:val="001B5759"/>
    <w:rsid w:val="001B620F"/>
    <w:rsid w:val="001B6761"/>
    <w:rsid w:val="001B71C1"/>
    <w:rsid w:val="001B74F7"/>
    <w:rsid w:val="001C03B8"/>
    <w:rsid w:val="001C08E0"/>
    <w:rsid w:val="001C0D86"/>
    <w:rsid w:val="001C0D9C"/>
    <w:rsid w:val="001C2708"/>
    <w:rsid w:val="001C3D55"/>
    <w:rsid w:val="001C3F18"/>
    <w:rsid w:val="001C3F6E"/>
    <w:rsid w:val="001C4BFC"/>
    <w:rsid w:val="001C4D10"/>
    <w:rsid w:val="001C52FB"/>
    <w:rsid w:val="001C5379"/>
    <w:rsid w:val="001C53FF"/>
    <w:rsid w:val="001C5E9C"/>
    <w:rsid w:val="001C6728"/>
    <w:rsid w:val="001C6BB8"/>
    <w:rsid w:val="001C7D30"/>
    <w:rsid w:val="001C7D84"/>
    <w:rsid w:val="001D0046"/>
    <w:rsid w:val="001D01EB"/>
    <w:rsid w:val="001D0605"/>
    <w:rsid w:val="001D06A5"/>
    <w:rsid w:val="001D0F1D"/>
    <w:rsid w:val="001D123A"/>
    <w:rsid w:val="001D15B8"/>
    <w:rsid w:val="001D177F"/>
    <w:rsid w:val="001D1BE8"/>
    <w:rsid w:val="001D2993"/>
    <w:rsid w:val="001D30D6"/>
    <w:rsid w:val="001D3553"/>
    <w:rsid w:val="001D5862"/>
    <w:rsid w:val="001D5F95"/>
    <w:rsid w:val="001E0DAD"/>
    <w:rsid w:val="001E0DD5"/>
    <w:rsid w:val="001E116E"/>
    <w:rsid w:val="001E1CD6"/>
    <w:rsid w:val="001E2764"/>
    <w:rsid w:val="001E3950"/>
    <w:rsid w:val="001E4D5A"/>
    <w:rsid w:val="001E5600"/>
    <w:rsid w:val="001E67C1"/>
    <w:rsid w:val="001E6BA2"/>
    <w:rsid w:val="001E77AF"/>
    <w:rsid w:val="001E7A84"/>
    <w:rsid w:val="001F0A93"/>
    <w:rsid w:val="001F0AF9"/>
    <w:rsid w:val="001F0C26"/>
    <w:rsid w:val="001F0F5B"/>
    <w:rsid w:val="001F167A"/>
    <w:rsid w:val="001F2FE6"/>
    <w:rsid w:val="001F33FD"/>
    <w:rsid w:val="001F345F"/>
    <w:rsid w:val="001F363B"/>
    <w:rsid w:val="001F4B94"/>
    <w:rsid w:val="001F7BF3"/>
    <w:rsid w:val="001F7F5C"/>
    <w:rsid w:val="00200980"/>
    <w:rsid w:val="00200C4C"/>
    <w:rsid w:val="00201A5D"/>
    <w:rsid w:val="002025FD"/>
    <w:rsid w:val="00202CF6"/>
    <w:rsid w:val="00203455"/>
    <w:rsid w:val="002038F2"/>
    <w:rsid w:val="002045DF"/>
    <w:rsid w:val="00204E21"/>
    <w:rsid w:val="00205894"/>
    <w:rsid w:val="00206172"/>
    <w:rsid w:val="002061B8"/>
    <w:rsid w:val="00206943"/>
    <w:rsid w:val="00206A31"/>
    <w:rsid w:val="00206F6F"/>
    <w:rsid w:val="002070D0"/>
    <w:rsid w:val="0021077A"/>
    <w:rsid w:val="00210A14"/>
    <w:rsid w:val="00210E15"/>
    <w:rsid w:val="00210F33"/>
    <w:rsid w:val="002111A2"/>
    <w:rsid w:val="00211819"/>
    <w:rsid w:val="00212216"/>
    <w:rsid w:val="00212668"/>
    <w:rsid w:val="0021283B"/>
    <w:rsid w:val="00212C93"/>
    <w:rsid w:val="00213139"/>
    <w:rsid w:val="002138A3"/>
    <w:rsid w:val="00213AF7"/>
    <w:rsid w:val="00214E1A"/>
    <w:rsid w:val="002158CF"/>
    <w:rsid w:val="00216C75"/>
    <w:rsid w:val="002171A0"/>
    <w:rsid w:val="00217BD7"/>
    <w:rsid w:val="0022126C"/>
    <w:rsid w:val="002222CD"/>
    <w:rsid w:val="002223D8"/>
    <w:rsid w:val="002226BD"/>
    <w:rsid w:val="002241E2"/>
    <w:rsid w:val="00225121"/>
    <w:rsid w:val="00225882"/>
    <w:rsid w:val="00225F62"/>
    <w:rsid w:val="002324DC"/>
    <w:rsid w:val="002324F0"/>
    <w:rsid w:val="00232563"/>
    <w:rsid w:val="00232A3B"/>
    <w:rsid w:val="00232E0E"/>
    <w:rsid w:val="0023315C"/>
    <w:rsid w:val="00233969"/>
    <w:rsid w:val="002344DB"/>
    <w:rsid w:val="00234719"/>
    <w:rsid w:val="0023536B"/>
    <w:rsid w:val="00235A94"/>
    <w:rsid w:val="00236684"/>
    <w:rsid w:val="002372DE"/>
    <w:rsid w:val="0023749C"/>
    <w:rsid w:val="00240A6F"/>
    <w:rsid w:val="002415CF"/>
    <w:rsid w:val="002419B4"/>
    <w:rsid w:val="00242A4D"/>
    <w:rsid w:val="00243340"/>
    <w:rsid w:val="00243521"/>
    <w:rsid w:val="0024380D"/>
    <w:rsid w:val="0024385A"/>
    <w:rsid w:val="00244ED8"/>
    <w:rsid w:val="00245F9D"/>
    <w:rsid w:val="002468C2"/>
    <w:rsid w:val="00246B99"/>
    <w:rsid w:val="00246F11"/>
    <w:rsid w:val="00247155"/>
    <w:rsid w:val="00247C7C"/>
    <w:rsid w:val="00247FD6"/>
    <w:rsid w:val="00250171"/>
    <w:rsid w:val="00250491"/>
    <w:rsid w:val="002504DC"/>
    <w:rsid w:val="00250B17"/>
    <w:rsid w:val="00250F5E"/>
    <w:rsid w:val="00251584"/>
    <w:rsid w:val="0025158A"/>
    <w:rsid w:val="002526B5"/>
    <w:rsid w:val="0025448F"/>
    <w:rsid w:val="00254AE8"/>
    <w:rsid w:val="002557EC"/>
    <w:rsid w:val="002571A0"/>
    <w:rsid w:val="00257761"/>
    <w:rsid w:val="00257D97"/>
    <w:rsid w:val="002602D4"/>
    <w:rsid w:val="0026205E"/>
    <w:rsid w:val="00262385"/>
    <w:rsid w:val="00263B98"/>
    <w:rsid w:val="00263C5E"/>
    <w:rsid w:val="00264379"/>
    <w:rsid w:val="00264833"/>
    <w:rsid w:val="00265169"/>
    <w:rsid w:val="00265827"/>
    <w:rsid w:val="00265FAB"/>
    <w:rsid w:val="00267050"/>
    <w:rsid w:val="002674BE"/>
    <w:rsid w:val="00271019"/>
    <w:rsid w:val="00271305"/>
    <w:rsid w:val="0027181F"/>
    <w:rsid w:val="00271A67"/>
    <w:rsid w:val="00271AA5"/>
    <w:rsid w:val="0027377A"/>
    <w:rsid w:val="0027436C"/>
    <w:rsid w:val="0027558D"/>
    <w:rsid w:val="002758E1"/>
    <w:rsid w:val="002765BC"/>
    <w:rsid w:val="00276885"/>
    <w:rsid w:val="00277037"/>
    <w:rsid w:val="00277346"/>
    <w:rsid w:val="002779C1"/>
    <w:rsid w:val="002779DD"/>
    <w:rsid w:val="002805D4"/>
    <w:rsid w:val="0028161C"/>
    <w:rsid w:val="0028369F"/>
    <w:rsid w:val="00283BF1"/>
    <w:rsid w:val="0028419A"/>
    <w:rsid w:val="002841FF"/>
    <w:rsid w:val="002845A3"/>
    <w:rsid w:val="00285249"/>
    <w:rsid w:val="00285CD7"/>
    <w:rsid w:val="00286080"/>
    <w:rsid w:val="00286267"/>
    <w:rsid w:val="0028638F"/>
    <w:rsid w:val="00286D09"/>
    <w:rsid w:val="00286D9D"/>
    <w:rsid w:val="002901A5"/>
    <w:rsid w:val="002901F3"/>
    <w:rsid w:val="002902D7"/>
    <w:rsid w:val="002903F3"/>
    <w:rsid w:val="00290531"/>
    <w:rsid w:val="0029104E"/>
    <w:rsid w:val="002921BA"/>
    <w:rsid w:val="002921D7"/>
    <w:rsid w:val="00292575"/>
    <w:rsid w:val="00292CA5"/>
    <w:rsid w:val="00292E34"/>
    <w:rsid w:val="00294580"/>
    <w:rsid w:val="002947C5"/>
    <w:rsid w:val="00294E9E"/>
    <w:rsid w:val="0029510B"/>
    <w:rsid w:val="00295843"/>
    <w:rsid w:val="00297EED"/>
    <w:rsid w:val="002A022C"/>
    <w:rsid w:val="002A0331"/>
    <w:rsid w:val="002A07E6"/>
    <w:rsid w:val="002A0B13"/>
    <w:rsid w:val="002A10D5"/>
    <w:rsid w:val="002A11A8"/>
    <w:rsid w:val="002A2953"/>
    <w:rsid w:val="002A3C8A"/>
    <w:rsid w:val="002A4FD6"/>
    <w:rsid w:val="002A6902"/>
    <w:rsid w:val="002A6EDF"/>
    <w:rsid w:val="002A6EFE"/>
    <w:rsid w:val="002B0D3F"/>
    <w:rsid w:val="002B0F90"/>
    <w:rsid w:val="002B1FE2"/>
    <w:rsid w:val="002B4342"/>
    <w:rsid w:val="002B458A"/>
    <w:rsid w:val="002B4F92"/>
    <w:rsid w:val="002B61AC"/>
    <w:rsid w:val="002B6C2C"/>
    <w:rsid w:val="002B6F68"/>
    <w:rsid w:val="002B6F8F"/>
    <w:rsid w:val="002B740B"/>
    <w:rsid w:val="002B753A"/>
    <w:rsid w:val="002B7911"/>
    <w:rsid w:val="002C0514"/>
    <w:rsid w:val="002C098A"/>
    <w:rsid w:val="002C1EAE"/>
    <w:rsid w:val="002C2A77"/>
    <w:rsid w:val="002C390A"/>
    <w:rsid w:val="002C4468"/>
    <w:rsid w:val="002C44A6"/>
    <w:rsid w:val="002C4BA1"/>
    <w:rsid w:val="002C505E"/>
    <w:rsid w:val="002C5390"/>
    <w:rsid w:val="002C54F7"/>
    <w:rsid w:val="002C5B46"/>
    <w:rsid w:val="002C6EB1"/>
    <w:rsid w:val="002C733F"/>
    <w:rsid w:val="002C7CDB"/>
    <w:rsid w:val="002D2185"/>
    <w:rsid w:val="002D21E6"/>
    <w:rsid w:val="002D28DC"/>
    <w:rsid w:val="002D2DD7"/>
    <w:rsid w:val="002D318E"/>
    <w:rsid w:val="002D33C0"/>
    <w:rsid w:val="002D3ABA"/>
    <w:rsid w:val="002D3C1B"/>
    <w:rsid w:val="002D45AA"/>
    <w:rsid w:val="002D4712"/>
    <w:rsid w:val="002D558B"/>
    <w:rsid w:val="002D5AC8"/>
    <w:rsid w:val="002D7C7B"/>
    <w:rsid w:val="002E0405"/>
    <w:rsid w:val="002E05A9"/>
    <w:rsid w:val="002E1DD9"/>
    <w:rsid w:val="002E2552"/>
    <w:rsid w:val="002E2B09"/>
    <w:rsid w:val="002E2C5B"/>
    <w:rsid w:val="002E37EB"/>
    <w:rsid w:val="002E4244"/>
    <w:rsid w:val="002E54F2"/>
    <w:rsid w:val="002E559D"/>
    <w:rsid w:val="002E5CE5"/>
    <w:rsid w:val="002E5F61"/>
    <w:rsid w:val="002E6217"/>
    <w:rsid w:val="002E7B9D"/>
    <w:rsid w:val="002F1294"/>
    <w:rsid w:val="002F1B95"/>
    <w:rsid w:val="002F1FD8"/>
    <w:rsid w:val="002F2949"/>
    <w:rsid w:val="002F2973"/>
    <w:rsid w:val="002F2CD6"/>
    <w:rsid w:val="002F2FAA"/>
    <w:rsid w:val="002F388B"/>
    <w:rsid w:val="002F39DA"/>
    <w:rsid w:val="002F3C79"/>
    <w:rsid w:val="002F3EBE"/>
    <w:rsid w:val="002F65EE"/>
    <w:rsid w:val="002F6D33"/>
    <w:rsid w:val="002F7511"/>
    <w:rsid w:val="002F77E1"/>
    <w:rsid w:val="003006EE"/>
    <w:rsid w:val="0030071F"/>
    <w:rsid w:val="003009BA"/>
    <w:rsid w:val="00300B88"/>
    <w:rsid w:val="00302C7A"/>
    <w:rsid w:val="003049B2"/>
    <w:rsid w:val="00304A23"/>
    <w:rsid w:val="00306A89"/>
    <w:rsid w:val="003076BF"/>
    <w:rsid w:val="003101A1"/>
    <w:rsid w:val="00310432"/>
    <w:rsid w:val="00310BA3"/>
    <w:rsid w:val="003112CE"/>
    <w:rsid w:val="00311E33"/>
    <w:rsid w:val="0031222B"/>
    <w:rsid w:val="003122DD"/>
    <w:rsid w:val="00312477"/>
    <w:rsid w:val="00312A5C"/>
    <w:rsid w:val="00312C76"/>
    <w:rsid w:val="00313EBA"/>
    <w:rsid w:val="00315089"/>
    <w:rsid w:val="0031541F"/>
    <w:rsid w:val="003157D4"/>
    <w:rsid w:val="00315AB1"/>
    <w:rsid w:val="00316836"/>
    <w:rsid w:val="00317409"/>
    <w:rsid w:val="003174CC"/>
    <w:rsid w:val="00321163"/>
    <w:rsid w:val="0032147B"/>
    <w:rsid w:val="00321F0D"/>
    <w:rsid w:val="003225F8"/>
    <w:rsid w:val="00322CAD"/>
    <w:rsid w:val="00324567"/>
    <w:rsid w:val="003247C3"/>
    <w:rsid w:val="00324CDB"/>
    <w:rsid w:val="00325595"/>
    <w:rsid w:val="00325D45"/>
    <w:rsid w:val="00325D4F"/>
    <w:rsid w:val="00325F06"/>
    <w:rsid w:val="0032641D"/>
    <w:rsid w:val="0032788C"/>
    <w:rsid w:val="003318AF"/>
    <w:rsid w:val="00332178"/>
    <w:rsid w:val="003322C4"/>
    <w:rsid w:val="0033238B"/>
    <w:rsid w:val="003325D7"/>
    <w:rsid w:val="00333525"/>
    <w:rsid w:val="00334FC4"/>
    <w:rsid w:val="003358C2"/>
    <w:rsid w:val="003365C0"/>
    <w:rsid w:val="00336823"/>
    <w:rsid w:val="00341411"/>
    <w:rsid w:val="00341B13"/>
    <w:rsid w:val="00342765"/>
    <w:rsid w:val="00342969"/>
    <w:rsid w:val="0034356D"/>
    <w:rsid w:val="00343C0C"/>
    <w:rsid w:val="00343EB0"/>
    <w:rsid w:val="00344FDF"/>
    <w:rsid w:val="00345DF8"/>
    <w:rsid w:val="00346C9B"/>
    <w:rsid w:val="00350CB1"/>
    <w:rsid w:val="00350FE4"/>
    <w:rsid w:val="0035160E"/>
    <w:rsid w:val="003516B0"/>
    <w:rsid w:val="00351827"/>
    <w:rsid w:val="00353731"/>
    <w:rsid w:val="0035386B"/>
    <w:rsid w:val="003541AF"/>
    <w:rsid w:val="00354583"/>
    <w:rsid w:val="003577E4"/>
    <w:rsid w:val="00357D44"/>
    <w:rsid w:val="003608DF"/>
    <w:rsid w:val="00360931"/>
    <w:rsid w:val="0036099F"/>
    <w:rsid w:val="003609AF"/>
    <w:rsid w:val="00360BEB"/>
    <w:rsid w:val="003611B6"/>
    <w:rsid w:val="0036223C"/>
    <w:rsid w:val="00362D35"/>
    <w:rsid w:val="00363135"/>
    <w:rsid w:val="003636C1"/>
    <w:rsid w:val="00365136"/>
    <w:rsid w:val="00365A3E"/>
    <w:rsid w:val="0036613E"/>
    <w:rsid w:val="003667FA"/>
    <w:rsid w:val="00366A95"/>
    <w:rsid w:val="00367199"/>
    <w:rsid w:val="003674F1"/>
    <w:rsid w:val="00367CFF"/>
    <w:rsid w:val="00367FFB"/>
    <w:rsid w:val="0037070B"/>
    <w:rsid w:val="003713C4"/>
    <w:rsid w:val="0037199E"/>
    <w:rsid w:val="00371F31"/>
    <w:rsid w:val="003720D9"/>
    <w:rsid w:val="0037215A"/>
    <w:rsid w:val="00372661"/>
    <w:rsid w:val="00373727"/>
    <w:rsid w:val="0037480F"/>
    <w:rsid w:val="00374C61"/>
    <w:rsid w:val="00375198"/>
    <w:rsid w:val="00375E62"/>
    <w:rsid w:val="003761A3"/>
    <w:rsid w:val="003777DD"/>
    <w:rsid w:val="0037784B"/>
    <w:rsid w:val="0038193D"/>
    <w:rsid w:val="00381D2A"/>
    <w:rsid w:val="00383289"/>
    <w:rsid w:val="0038459F"/>
    <w:rsid w:val="0038497B"/>
    <w:rsid w:val="003852F5"/>
    <w:rsid w:val="00387131"/>
    <w:rsid w:val="00392039"/>
    <w:rsid w:val="00392307"/>
    <w:rsid w:val="003923CA"/>
    <w:rsid w:val="00392969"/>
    <w:rsid w:val="00393BB5"/>
    <w:rsid w:val="003940B7"/>
    <w:rsid w:val="00394289"/>
    <w:rsid w:val="003952BF"/>
    <w:rsid w:val="0039591F"/>
    <w:rsid w:val="003967AA"/>
    <w:rsid w:val="00397135"/>
    <w:rsid w:val="00397296"/>
    <w:rsid w:val="003A03EC"/>
    <w:rsid w:val="003A0CDE"/>
    <w:rsid w:val="003A11CA"/>
    <w:rsid w:val="003A1894"/>
    <w:rsid w:val="003A1F58"/>
    <w:rsid w:val="003A26A0"/>
    <w:rsid w:val="003A2977"/>
    <w:rsid w:val="003A39B0"/>
    <w:rsid w:val="003A3EE6"/>
    <w:rsid w:val="003A4558"/>
    <w:rsid w:val="003A485B"/>
    <w:rsid w:val="003A55A4"/>
    <w:rsid w:val="003A5A8A"/>
    <w:rsid w:val="003A67D4"/>
    <w:rsid w:val="003A6856"/>
    <w:rsid w:val="003A75D0"/>
    <w:rsid w:val="003B0977"/>
    <w:rsid w:val="003B121B"/>
    <w:rsid w:val="003B217D"/>
    <w:rsid w:val="003B3747"/>
    <w:rsid w:val="003B3C13"/>
    <w:rsid w:val="003B4CF4"/>
    <w:rsid w:val="003B5676"/>
    <w:rsid w:val="003B5A06"/>
    <w:rsid w:val="003B5B9E"/>
    <w:rsid w:val="003B5BEA"/>
    <w:rsid w:val="003B6307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443"/>
    <w:rsid w:val="003C374D"/>
    <w:rsid w:val="003C3E58"/>
    <w:rsid w:val="003C4609"/>
    <w:rsid w:val="003C4D3B"/>
    <w:rsid w:val="003C5B43"/>
    <w:rsid w:val="003C5B49"/>
    <w:rsid w:val="003C5E91"/>
    <w:rsid w:val="003C6120"/>
    <w:rsid w:val="003C6F33"/>
    <w:rsid w:val="003C79DE"/>
    <w:rsid w:val="003C7B46"/>
    <w:rsid w:val="003D1574"/>
    <w:rsid w:val="003D18D4"/>
    <w:rsid w:val="003D1D62"/>
    <w:rsid w:val="003D208D"/>
    <w:rsid w:val="003D37D3"/>
    <w:rsid w:val="003D4699"/>
    <w:rsid w:val="003D48FF"/>
    <w:rsid w:val="003D4B97"/>
    <w:rsid w:val="003D4F15"/>
    <w:rsid w:val="003D568D"/>
    <w:rsid w:val="003D56FB"/>
    <w:rsid w:val="003D5C83"/>
    <w:rsid w:val="003D5E41"/>
    <w:rsid w:val="003D6290"/>
    <w:rsid w:val="003D777C"/>
    <w:rsid w:val="003D7AEC"/>
    <w:rsid w:val="003D7EF6"/>
    <w:rsid w:val="003D7FAA"/>
    <w:rsid w:val="003E0412"/>
    <w:rsid w:val="003E0C5C"/>
    <w:rsid w:val="003E15B7"/>
    <w:rsid w:val="003E34F9"/>
    <w:rsid w:val="003E388A"/>
    <w:rsid w:val="003E488A"/>
    <w:rsid w:val="003E4B2F"/>
    <w:rsid w:val="003E6E2F"/>
    <w:rsid w:val="003F0318"/>
    <w:rsid w:val="003F0646"/>
    <w:rsid w:val="003F0841"/>
    <w:rsid w:val="003F0E09"/>
    <w:rsid w:val="003F1486"/>
    <w:rsid w:val="003F203A"/>
    <w:rsid w:val="003F268B"/>
    <w:rsid w:val="003F3375"/>
    <w:rsid w:val="003F338C"/>
    <w:rsid w:val="003F339B"/>
    <w:rsid w:val="003F3618"/>
    <w:rsid w:val="003F4823"/>
    <w:rsid w:val="003F4A8B"/>
    <w:rsid w:val="003F4E99"/>
    <w:rsid w:val="003F5B3C"/>
    <w:rsid w:val="003F61A5"/>
    <w:rsid w:val="003F7059"/>
    <w:rsid w:val="003F724D"/>
    <w:rsid w:val="003F79A0"/>
    <w:rsid w:val="00400361"/>
    <w:rsid w:val="00401329"/>
    <w:rsid w:val="00401C1E"/>
    <w:rsid w:val="00402284"/>
    <w:rsid w:val="0040288C"/>
    <w:rsid w:val="00403DB1"/>
    <w:rsid w:val="00404FF2"/>
    <w:rsid w:val="00406A26"/>
    <w:rsid w:val="0040799D"/>
    <w:rsid w:val="004079A7"/>
    <w:rsid w:val="00410094"/>
    <w:rsid w:val="00410316"/>
    <w:rsid w:val="00411200"/>
    <w:rsid w:val="004114A7"/>
    <w:rsid w:val="004118E2"/>
    <w:rsid w:val="00411F3E"/>
    <w:rsid w:val="00412019"/>
    <w:rsid w:val="0041258A"/>
    <w:rsid w:val="00412841"/>
    <w:rsid w:val="004149F3"/>
    <w:rsid w:val="00414E88"/>
    <w:rsid w:val="00414EB5"/>
    <w:rsid w:val="0041590A"/>
    <w:rsid w:val="004159C1"/>
    <w:rsid w:val="00415D20"/>
    <w:rsid w:val="00416483"/>
    <w:rsid w:val="00416764"/>
    <w:rsid w:val="00416F02"/>
    <w:rsid w:val="0041797C"/>
    <w:rsid w:val="00420946"/>
    <w:rsid w:val="004234C0"/>
    <w:rsid w:val="00424068"/>
    <w:rsid w:val="00424AB7"/>
    <w:rsid w:val="00424E10"/>
    <w:rsid w:val="00425C7E"/>
    <w:rsid w:val="00425CB0"/>
    <w:rsid w:val="004266F2"/>
    <w:rsid w:val="00426E34"/>
    <w:rsid w:val="0042746F"/>
    <w:rsid w:val="00427D97"/>
    <w:rsid w:val="00431464"/>
    <w:rsid w:val="004317EF"/>
    <w:rsid w:val="00432A5F"/>
    <w:rsid w:val="00432CE9"/>
    <w:rsid w:val="00433116"/>
    <w:rsid w:val="00433917"/>
    <w:rsid w:val="00435605"/>
    <w:rsid w:val="00435717"/>
    <w:rsid w:val="004360CC"/>
    <w:rsid w:val="0043629B"/>
    <w:rsid w:val="00436C3B"/>
    <w:rsid w:val="00436FB8"/>
    <w:rsid w:val="004371C2"/>
    <w:rsid w:val="00437519"/>
    <w:rsid w:val="00437566"/>
    <w:rsid w:val="0044020C"/>
    <w:rsid w:val="00440765"/>
    <w:rsid w:val="0044079D"/>
    <w:rsid w:val="00440888"/>
    <w:rsid w:val="004408AE"/>
    <w:rsid w:val="004408CD"/>
    <w:rsid w:val="004413DB"/>
    <w:rsid w:val="00441F68"/>
    <w:rsid w:val="004432FA"/>
    <w:rsid w:val="00444571"/>
    <w:rsid w:val="00444DFF"/>
    <w:rsid w:val="00446101"/>
    <w:rsid w:val="00446832"/>
    <w:rsid w:val="00446B48"/>
    <w:rsid w:val="0044737A"/>
    <w:rsid w:val="00447ECC"/>
    <w:rsid w:val="00450EF6"/>
    <w:rsid w:val="00451B66"/>
    <w:rsid w:val="00451D83"/>
    <w:rsid w:val="0045317D"/>
    <w:rsid w:val="00453547"/>
    <w:rsid w:val="00453668"/>
    <w:rsid w:val="00453B49"/>
    <w:rsid w:val="004545CA"/>
    <w:rsid w:val="004551E5"/>
    <w:rsid w:val="00455C78"/>
    <w:rsid w:val="00455FEC"/>
    <w:rsid w:val="00461591"/>
    <w:rsid w:val="00462736"/>
    <w:rsid w:val="00462899"/>
    <w:rsid w:val="004629C2"/>
    <w:rsid w:val="00462A99"/>
    <w:rsid w:val="0046303B"/>
    <w:rsid w:val="004639D5"/>
    <w:rsid w:val="00463BDE"/>
    <w:rsid w:val="00464607"/>
    <w:rsid w:val="004652BD"/>
    <w:rsid w:val="004653E1"/>
    <w:rsid w:val="00465466"/>
    <w:rsid w:val="0046588E"/>
    <w:rsid w:val="00465E15"/>
    <w:rsid w:val="00470345"/>
    <w:rsid w:val="00470CF8"/>
    <w:rsid w:val="0047199B"/>
    <w:rsid w:val="00471F1C"/>
    <w:rsid w:val="00473632"/>
    <w:rsid w:val="00477AD6"/>
    <w:rsid w:val="00477C3D"/>
    <w:rsid w:val="00477FEB"/>
    <w:rsid w:val="0048021E"/>
    <w:rsid w:val="004802C7"/>
    <w:rsid w:val="00480319"/>
    <w:rsid w:val="00480343"/>
    <w:rsid w:val="0048128F"/>
    <w:rsid w:val="004815A5"/>
    <w:rsid w:val="004830C6"/>
    <w:rsid w:val="00484173"/>
    <w:rsid w:val="00484642"/>
    <w:rsid w:val="004862E8"/>
    <w:rsid w:val="004863FF"/>
    <w:rsid w:val="004870B9"/>
    <w:rsid w:val="0049019E"/>
    <w:rsid w:val="004902C4"/>
    <w:rsid w:val="00490989"/>
    <w:rsid w:val="004923AF"/>
    <w:rsid w:val="0049257D"/>
    <w:rsid w:val="004932BD"/>
    <w:rsid w:val="0049417C"/>
    <w:rsid w:val="00494440"/>
    <w:rsid w:val="0049498D"/>
    <w:rsid w:val="004960C2"/>
    <w:rsid w:val="004962F0"/>
    <w:rsid w:val="0049779D"/>
    <w:rsid w:val="00497875"/>
    <w:rsid w:val="00497AB0"/>
    <w:rsid w:val="00497D10"/>
    <w:rsid w:val="004A0670"/>
    <w:rsid w:val="004A07B8"/>
    <w:rsid w:val="004A0CD7"/>
    <w:rsid w:val="004A180E"/>
    <w:rsid w:val="004A2156"/>
    <w:rsid w:val="004A3504"/>
    <w:rsid w:val="004A39EE"/>
    <w:rsid w:val="004A4C18"/>
    <w:rsid w:val="004A5D48"/>
    <w:rsid w:val="004A6113"/>
    <w:rsid w:val="004A62A9"/>
    <w:rsid w:val="004A6A81"/>
    <w:rsid w:val="004A70B6"/>
    <w:rsid w:val="004A788F"/>
    <w:rsid w:val="004A7A8D"/>
    <w:rsid w:val="004B0835"/>
    <w:rsid w:val="004B0855"/>
    <w:rsid w:val="004B08C8"/>
    <w:rsid w:val="004B0AD0"/>
    <w:rsid w:val="004B11B8"/>
    <w:rsid w:val="004B13B3"/>
    <w:rsid w:val="004B24CB"/>
    <w:rsid w:val="004B2763"/>
    <w:rsid w:val="004B2FCD"/>
    <w:rsid w:val="004B3F80"/>
    <w:rsid w:val="004B401F"/>
    <w:rsid w:val="004B64B9"/>
    <w:rsid w:val="004B6584"/>
    <w:rsid w:val="004B6F6E"/>
    <w:rsid w:val="004B70FA"/>
    <w:rsid w:val="004B7255"/>
    <w:rsid w:val="004B7409"/>
    <w:rsid w:val="004B7420"/>
    <w:rsid w:val="004B76E9"/>
    <w:rsid w:val="004B7837"/>
    <w:rsid w:val="004C0C30"/>
    <w:rsid w:val="004C0FD4"/>
    <w:rsid w:val="004C1510"/>
    <w:rsid w:val="004C159A"/>
    <w:rsid w:val="004C1D03"/>
    <w:rsid w:val="004C1EE7"/>
    <w:rsid w:val="004C250A"/>
    <w:rsid w:val="004C2BED"/>
    <w:rsid w:val="004C329B"/>
    <w:rsid w:val="004C3942"/>
    <w:rsid w:val="004C4337"/>
    <w:rsid w:val="004C481C"/>
    <w:rsid w:val="004C57E1"/>
    <w:rsid w:val="004C5DDD"/>
    <w:rsid w:val="004C655A"/>
    <w:rsid w:val="004C6A0A"/>
    <w:rsid w:val="004C6E92"/>
    <w:rsid w:val="004C6EB6"/>
    <w:rsid w:val="004C719D"/>
    <w:rsid w:val="004C76C6"/>
    <w:rsid w:val="004C7B5D"/>
    <w:rsid w:val="004C7BDE"/>
    <w:rsid w:val="004C7EBF"/>
    <w:rsid w:val="004D0F41"/>
    <w:rsid w:val="004D1930"/>
    <w:rsid w:val="004D1E6F"/>
    <w:rsid w:val="004D2BC3"/>
    <w:rsid w:val="004D396F"/>
    <w:rsid w:val="004D447D"/>
    <w:rsid w:val="004D4692"/>
    <w:rsid w:val="004D4BAA"/>
    <w:rsid w:val="004D52A4"/>
    <w:rsid w:val="004D6470"/>
    <w:rsid w:val="004D67CB"/>
    <w:rsid w:val="004D6D6B"/>
    <w:rsid w:val="004D7049"/>
    <w:rsid w:val="004D7789"/>
    <w:rsid w:val="004D7EBF"/>
    <w:rsid w:val="004E00FF"/>
    <w:rsid w:val="004E01AB"/>
    <w:rsid w:val="004E068A"/>
    <w:rsid w:val="004E167E"/>
    <w:rsid w:val="004E2408"/>
    <w:rsid w:val="004E3187"/>
    <w:rsid w:val="004E3CBF"/>
    <w:rsid w:val="004E44B4"/>
    <w:rsid w:val="004E467B"/>
    <w:rsid w:val="004E6D07"/>
    <w:rsid w:val="004E6DE1"/>
    <w:rsid w:val="004E7573"/>
    <w:rsid w:val="004E7C12"/>
    <w:rsid w:val="004F005F"/>
    <w:rsid w:val="004F03DB"/>
    <w:rsid w:val="004F08B0"/>
    <w:rsid w:val="004F0E9E"/>
    <w:rsid w:val="004F0F0B"/>
    <w:rsid w:val="004F1228"/>
    <w:rsid w:val="004F1EDF"/>
    <w:rsid w:val="004F203F"/>
    <w:rsid w:val="004F3360"/>
    <w:rsid w:val="004F3B2C"/>
    <w:rsid w:val="004F3CC1"/>
    <w:rsid w:val="004F3EA1"/>
    <w:rsid w:val="004F46B8"/>
    <w:rsid w:val="004F510C"/>
    <w:rsid w:val="004F6642"/>
    <w:rsid w:val="004F6B5B"/>
    <w:rsid w:val="004F715D"/>
    <w:rsid w:val="004F73D2"/>
    <w:rsid w:val="004F7EC0"/>
    <w:rsid w:val="0050022B"/>
    <w:rsid w:val="00500F77"/>
    <w:rsid w:val="00502C69"/>
    <w:rsid w:val="00503397"/>
    <w:rsid w:val="00503F19"/>
    <w:rsid w:val="005041FA"/>
    <w:rsid w:val="005048AE"/>
    <w:rsid w:val="00504CD6"/>
    <w:rsid w:val="00505271"/>
    <w:rsid w:val="005053CF"/>
    <w:rsid w:val="00505730"/>
    <w:rsid w:val="00505F53"/>
    <w:rsid w:val="005060DE"/>
    <w:rsid w:val="00506564"/>
    <w:rsid w:val="0050726B"/>
    <w:rsid w:val="005075A8"/>
    <w:rsid w:val="00507659"/>
    <w:rsid w:val="0051058E"/>
    <w:rsid w:val="0051123E"/>
    <w:rsid w:val="00511A9A"/>
    <w:rsid w:val="00511B7A"/>
    <w:rsid w:val="00511F1E"/>
    <w:rsid w:val="0051216D"/>
    <w:rsid w:val="00513320"/>
    <w:rsid w:val="00513D33"/>
    <w:rsid w:val="00513F94"/>
    <w:rsid w:val="005144AF"/>
    <w:rsid w:val="00515494"/>
    <w:rsid w:val="00516AC8"/>
    <w:rsid w:val="005171D1"/>
    <w:rsid w:val="00517D67"/>
    <w:rsid w:val="00517FB1"/>
    <w:rsid w:val="00520662"/>
    <w:rsid w:val="0052182B"/>
    <w:rsid w:val="00522A30"/>
    <w:rsid w:val="005230DF"/>
    <w:rsid w:val="005235AE"/>
    <w:rsid w:val="0052564C"/>
    <w:rsid w:val="00525699"/>
    <w:rsid w:val="0052610C"/>
    <w:rsid w:val="005263E2"/>
    <w:rsid w:val="00530DE1"/>
    <w:rsid w:val="00531A12"/>
    <w:rsid w:val="00532017"/>
    <w:rsid w:val="005342E4"/>
    <w:rsid w:val="00534BB6"/>
    <w:rsid w:val="00535D9D"/>
    <w:rsid w:val="00536CD2"/>
    <w:rsid w:val="00536D41"/>
    <w:rsid w:val="005410AB"/>
    <w:rsid w:val="005415A6"/>
    <w:rsid w:val="005416C0"/>
    <w:rsid w:val="005419B1"/>
    <w:rsid w:val="00541A36"/>
    <w:rsid w:val="00541E1C"/>
    <w:rsid w:val="00542702"/>
    <w:rsid w:val="0054278D"/>
    <w:rsid w:val="00542A2E"/>
    <w:rsid w:val="005431E8"/>
    <w:rsid w:val="00543224"/>
    <w:rsid w:val="005435C5"/>
    <w:rsid w:val="005436AE"/>
    <w:rsid w:val="0054474A"/>
    <w:rsid w:val="00544B58"/>
    <w:rsid w:val="0054692D"/>
    <w:rsid w:val="005471E3"/>
    <w:rsid w:val="00547B22"/>
    <w:rsid w:val="00547B3D"/>
    <w:rsid w:val="00547C8F"/>
    <w:rsid w:val="005519D8"/>
    <w:rsid w:val="00551D3E"/>
    <w:rsid w:val="0055214D"/>
    <w:rsid w:val="005524F5"/>
    <w:rsid w:val="0055254B"/>
    <w:rsid w:val="00552CD4"/>
    <w:rsid w:val="00553782"/>
    <w:rsid w:val="005537D1"/>
    <w:rsid w:val="00554009"/>
    <w:rsid w:val="0055414F"/>
    <w:rsid w:val="00555573"/>
    <w:rsid w:val="00555F8B"/>
    <w:rsid w:val="005564B9"/>
    <w:rsid w:val="00556C48"/>
    <w:rsid w:val="00557867"/>
    <w:rsid w:val="005606B4"/>
    <w:rsid w:val="005607DD"/>
    <w:rsid w:val="00561179"/>
    <w:rsid w:val="00561975"/>
    <w:rsid w:val="005624F3"/>
    <w:rsid w:val="0056316B"/>
    <w:rsid w:val="00563873"/>
    <w:rsid w:val="0056431E"/>
    <w:rsid w:val="00564C87"/>
    <w:rsid w:val="00564CCF"/>
    <w:rsid w:val="00565291"/>
    <w:rsid w:val="005660B5"/>
    <w:rsid w:val="005661F8"/>
    <w:rsid w:val="005670CE"/>
    <w:rsid w:val="00567650"/>
    <w:rsid w:val="00570DE2"/>
    <w:rsid w:val="00570EA2"/>
    <w:rsid w:val="00571339"/>
    <w:rsid w:val="005713AF"/>
    <w:rsid w:val="00571BE7"/>
    <w:rsid w:val="00571E0D"/>
    <w:rsid w:val="00571F02"/>
    <w:rsid w:val="00572397"/>
    <w:rsid w:val="005724B3"/>
    <w:rsid w:val="00572BC1"/>
    <w:rsid w:val="005731D2"/>
    <w:rsid w:val="005743B4"/>
    <w:rsid w:val="0057470B"/>
    <w:rsid w:val="005749C2"/>
    <w:rsid w:val="00575091"/>
    <w:rsid w:val="00575165"/>
    <w:rsid w:val="005755DA"/>
    <w:rsid w:val="005756E0"/>
    <w:rsid w:val="005765D3"/>
    <w:rsid w:val="00576B35"/>
    <w:rsid w:val="00576CA0"/>
    <w:rsid w:val="00580976"/>
    <w:rsid w:val="00580FBB"/>
    <w:rsid w:val="00581123"/>
    <w:rsid w:val="005811F8"/>
    <w:rsid w:val="00582338"/>
    <w:rsid w:val="00582B0C"/>
    <w:rsid w:val="00582DD2"/>
    <w:rsid w:val="00582E06"/>
    <w:rsid w:val="00583191"/>
    <w:rsid w:val="0058385D"/>
    <w:rsid w:val="00584378"/>
    <w:rsid w:val="005846B0"/>
    <w:rsid w:val="00584DCB"/>
    <w:rsid w:val="00585AF8"/>
    <w:rsid w:val="0058666B"/>
    <w:rsid w:val="00587E2C"/>
    <w:rsid w:val="00590076"/>
    <w:rsid w:val="00590096"/>
    <w:rsid w:val="005907B5"/>
    <w:rsid w:val="00590B5B"/>
    <w:rsid w:val="00592F1D"/>
    <w:rsid w:val="005957B8"/>
    <w:rsid w:val="00595848"/>
    <w:rsid w:val="00595FB4"/>
    <w:rsid w:val="005963CB"/>
    <w:rsid w:val="005A0000"/>
    <w:rsid w:val="005A1548"/>
    <w:rsid w:val="005A1AC7"/>
    <w:rsid w:val="005A1C7E"/>
    <w:rsid w:val="005A1FD9"/>
    <w:rsid w:val="005A1FF1"/>
    <w:rsid w:val="005A24EE"/>
    <w:rsid w:val="005A2A4C"/>
    <w:rsid w:val="005A2C7B"/>
    <w:rsid w:val="005A3527"/>
    <w:rsid w:val="005A3EC2"/>
    <w:rsid w:val="005A43CB"/>
    <w:rsid w:val="005A474D"/>
    <w:rsid w:val="005A6280"/>
    <w:rsid w:val="005A66B8"/>
    <w:rsid w:val="005A731C"/>
    <w:rsid w:val="005A7931"/>
    <w:rsid w:val="005B0D92"/>
    <w:rsid w:val="005B1C99"/>
    <w:rsid w:val="005B1FBE"/>
    <w:rsid w:val="005B2160"/>
    <w:rsid w:val="005B234D"/>
    <w:rsid w:val="005B3B88"/>
    <w:rsid w:val="005B3FEB"/>
    <w:rsid w:val="005B4033"/>
    <w:rsid w:val="005B5027"/>
    <w:rsid w:val="005B5344"/>
    <w:rsid w:val="005B5389"/>
    <w:rsid w:val="005B5466"/>
    <w:rsid w:val="005B57D2"/>
    <w:rsid w:val="005B5FC9"/>
    <w:rsid w:val="005B6587"/>
    <w:rsid w:val="005B703B"/>
    <w:rsid w:val="005B7510"/>
    <w:rsid w:val="005C0885"/>
    <w:rsid w:val="005C08B6"/>
    <w:rsid w:val="005C09E6"/>
    <w:rsid w:val="005C0B83"/>
    <w:rsid w:val="005C0C17"/>
    <w:rsid w:val="005C129E"/>
    <w:rsid w:val="005C1371"/>
    <w:rsid w:val="005C13FB"/>
    <w:rsid w:val="005C157F"/>
    <w:rsid w:val="005C1600"/>
    <w:rsid w:val="005C25C8"/>
    <w:rsid w:val="005C2CD6"/>
    <w:rsid w:val="005C35DF"/>
    <w:rsid w:val="005C38CA"/>
    <w:rsid w:val="005C41B0"/>
    <w:rsid w:val="005C4227"/>
    <w:rsid w:val="005C5009"/>
    <w:rsid w:val="005C55D4"/>
    <w:rsid w:val="005C6ED0"/>
    <w:rsid w:val="005C7C20"/>
    <w:rsid w:val="005C7FD8"/>
    <w:rsid w:val="005D08CD"/>
    <w:rsid w:val="005D1B00"/>
    <w:rsid w:val="005D1DC4"/>
    <w:rsid w:val="005D1FAD"/>
    <w:rsid w:val="005D2954"/>
    <w:rsid w:val="005D3675"/>
    <w:rsid w:val="005D3D7B"/>
    <w:rsid w:val="005D4480"/>
    <w:rsid w:val="005D46E9"/>
    <w:rsid w:val="005D4B9B"/>
    <w:rsid w:val="005D51F9"/>
    <w:rsid w:val="005D7B28"/>
    <w:rsid w:val="005D7D8F"/>
    <w:rsid w:val="005E0BD6"/>
    <w:rsid w:val="005E1840"/>
    <w:rsid w:val="005E26AE"/>
    <w:rsid w:val="005E2BF3"/>
    <w:rsid w:val="005E32DC"/>
    <w:rsid w:val="005E37AE"/>
    <w:rsid w:val="005E3BCE"/>
    <w:rsid w:val="005E41C2"/>
    <w:rsid w:val="005E4402"/>
    <w:rsid w:val="005E5566"/>
    <w:rsid w:val="005E6202"/>
    <w:rsid w:val="005E6DCF"/>
    <w:rsid w:val="005E7633"/>
    <w:rsid w:val="005F0844"/>
    <w:rsid w:val="005F22F2"/>
    <w:rsid w:val="005F29A9"/>
    <w:rsid w:val="005F33DA"/>
    <w:rsid w:val="005F3C3F"/>
    <w:rsid w:val="005F3E36"/>
    <w:rsid w:val="005F40CB"/>
    <w:rsid w:val="005F54BB"/>
    <w:rsid w:val="005F6235"/>
    <w:rsid w:val="005F649E"/>
    <w:rsid w:val="005F794B"/>
    <w:rsid w:val="00600167"/>
    <w:rsid w:val="00600D8E"/>
    <w:rsid w:val="00600FA8"/>
    <w:rsid w:val="006031CB"/>
    <w:rsid w:val="00603A52"/>
    <w:rsid w:val="00603BC9"/>
    <w:rsid w:val="00603C12"/>
    <w:rsid w:val="00604751"/>
    <w:rsid w:val="00604B94"/>
    <w:rsid w:val="00605288"/>
    <w:rsid w:val="0060596E"/>
    <w:rsid w:val="00605AE8"/>
    <w:rsid w:val="00606B54"/>
    <w:rsid w:val="0060730A"/>
    <w:rsid w:val="00610D00"/>
    <w:rsid w:val="006111BE"/>
    <w:rsid w:val="00611842"/>
    <w:rsid w:val="00611ED9"/>
    <w:rsid w:val="006120D6"/>
    <w:rsid w:val="006128D1"/>
    <w:rsid w:val="00613858"/>
    <w:rsid w:val="00613A1D"/>
    <w:rsid w:val="00613D4A"/>
    <w:rsid w:val="00613F8E"/>
    <w:rsid w:val="006140E5"/>
    <w:rsid w:val="00614B7A"/>
    <w:rsid w:val="00615F0B"/>
    <w:rsid w:val="00617DAF"/>
    <w:rsid w:val="00621931"/>
    <w:rsid w:val="00622260"/>
    <w:rsid w:val="006238BC"/>
    <w:rsid w:val="00624953"/>
    <w:rsid w:val="00624CA7"/>
    <w:rsid w:val="00625501"/>
    <w:rsid w:val="00625557"/>
    <w:rsid w:val="006265FA"/>
    <w:rsid w:val="00626705"/>
    <w:rsid w:val="00630099"/>
    <w:rsid w:val="006310D4"/>
    <w:rsid w:val="006318B5"/>
    <w:rsid w:val="00631BC2"/>
    <w:rsid w:val="006327D9"/>
    <w:rsid w:val="00632A4A"/>
    <w:rsid w:val="00632F3C"/>
    <w:rsid w:val="00633130"/>
    <w:rsid w:val="006355C9"/>
    <w:rsid w:val="00635E77"/>
    <w:rsid w:val="00636D35"/>
    <w:rsid w:val="0063705B"/>
    <w:rsid w:val="006375CB"/>
    <w:rsid w:val="00640116"/>
    <w:rsid w:val="006401E5"/>
    <w:rsid w:val="006418C0"/>
    <w:rsid w:val="00641DFC"/>
    <w:rsid w:val="00641E8E"/>
    <w:rsid w:val="00642154"/>
    <w:rsid w:val="0064316C"/>
    <w:rsid w:val="00643368"/>
    <w:rsid w:val="00644DAE"/>
    <w:rsid w:val="00645228"/>
    <w:rsid w:val="0064622C"/>
    <w:rsid w:val="0064626D"/>
    <w:rsid w:val="006467DC"/>
    <w:rsid w:val="006469E6"/>
    <w:rsid w:val="006473ED"/>
    <w:rsid w:val="006476AD"/>
    <w:rsid w:val="006479ED"/>
    <w:rsid w:val="0065039B"/>
    <w:rsid w:val="0065186F"/>
    <w:rsid w:val="0065238D"/>
    <w:rsid w:val="006528AC"/>
    <w:rsid w:val="006529A5"/>
    <w:rsid w:val="00652FBD"/>
    <w:rsid w:val="00653CAD"/>
    <w:rsid w:val="006543EA"/>
    <w:rsid w:val="00654417"/>
    <w:rsid w:val="006544E8"/>
    <w:rsid w:val="00655285"/>
    <w:rsid w:val="00655332"/>
    <w:rsid w:val="006576CB"/>
    <w:rsid w:val="006577C7"/>
    <w:rsid w:val="00657DAD"/>
    <w:rsid w:val="0066055B"/>
    <w:rsid w:val="00660828"/>
    <w:rsid w:val="006639CB"/>
    <w:rsid w:val="0066449F"/>
    <w:rsid w:val="00664E5B"/>
    <w:rsid w:val="006656C3"/>
    <w:rsid w:val="006665C9"/>
    <w:rsid w:val="00667666"/>
    <w:rsid w:val="00670E03"/>
    <w:rsid w:val="0067106E"/>
    <w:rsid w:val="006712F8"/>
    <w:rsid w:val="00671370"/>
    <w:rsid w:val="00671A7D"/>
    <w:rsid w:val="00671EEF"/>
    <w:rsid w:val="00672138"/>
    <w:rsid w:val="00672AED"/>
    <w:rsid w:val="00673654"/>
    <w:rsid w:val="00673704"/>
    <w:rsid w:val="00673964"/>
    <w:rsid w:val="00673BD3"/>
    <w:rsid w:val="00674666"/>
    <w:rsid w:val="00674EB8"/>
    <w:rsid w:val="00675688"/>
    <w:rsid w:val="00675D88"/>
    <w:rsid w:val="00675FDE"/>
    <w:rsid w:val="006772DF"/>
    <w:rsid w:val="0067775B"/>
    <w:rsid w:val="00677B2A"/>
    <w:rsid w:val="00677D08"/>
    <w:rsid w:val="00677D15"/>
    <w:rsid w:val="00677E45"/>
    <w:rsid w:val="00680338"/>
    <w:rsid w:val="006809BF"/>
    <w:rsid w:val="0068127B"/>
    <w:rsid w:val="00681F9E"/>
    <w:rsid w:val="00682237"/>
    <w:rsid w:val="006822D9"/>
    <w:rsid w:val="006824F6"/>
    <w:rsid w:val="00682E7F"/>
    <w:rsid w:val="006830CF"/>
    <w:rsid w:val="0068353F"/>
    <w:rsid w:val="00683776"/>
    <w:rsid w:val="00683DC9"/>
    <w:rsid w:val="00685825"/>
    <w:rsid w:val="00685AD6"/>
    <w:rsid w:val="00686980"/>
    <w:rsid w:val="00687B65"/>
    <w:rsid w:val="006907BA"/>
    <w:rsid w:val="00690AFB"/>
    <w:rsid w:val="00690C14"/>
    <w:rsid w:val="00690E24"/>
    <w:rsid w:val="006917CE"/>
    <w:rsid w:val="00691B15"/>
    <w:rsid w:val="00692124"/>
    <w:rsid w:val="006935C9"/>
    <w:rsid w:val="006946BE"/>
    <w:rsid w:val="00694974"/>
    <w:rsid w:val="00694C52"/>
    <w:rsid w:val="0069515C"/>
    <w:rsid w:val="00695235"/>
    <w:rsid w:val="00696114"/>
    <w:rsid w:val="0069642F"/>
    <w:rsid w:val="006965D5"/>
    <w:rsid w:val="006966F3"/>
    <w:rsid w:val="00696EB3"/>
    <w:rsid w:val="0069704C"/>
    <w:rsid w:val="0069798F"/>
    <w:rsid w:val="00697E22"/>
    <w:rsid w:val="006A1532"/>
    <w:rsid w:val="006A1E90"/>
    <w:rsid w:val="006A62B3"/>
    <w:rsid w:val="006A6BE8"/>
    <w:rsid w:val="006A71EA"/>
    <w:rsid w:val="006A78AC"/>
    <w:rsid w:val="006B0277"/>
    <w:rsid w:val="006B06CA"/>
    <w:rsid w:val="006B06DC"/>
    <w:rsid w:val="006B09EC"/>
    <w:rsid w:val="006B0C25"/>
    <w:rsid w:val="006B0EEA"/>
    <w:rsid w:val="006B1588"/>
    <w:rsid w:val="006B1812"/>
    <w:rsid w:val="006B1BA1"/>
    <w:rsid w:val="006B2649"/>
    <w:rsid w:val="006B26A2"/>
    <w:rsid w:val="006B2730"/>
    <w:rsid w:val="006B2DF3"/>
    <w:rsid w:val="006B33C2"/>
    <w:rsid w:val="006B3711"/>
    <w:rsid w:val="006B3A0B"/>
    <w:rsid w:val="006B3ABF"/>
    <w:rsid w:val="006B41D6"/>
    <w:rsid w:val="006B4A8A"/>
    <w:rsid w:val="006B5353"/>
    <w:rsid w:val="006B58D7"/>
    <w:rsid w:val="006B58DD"/>
    <w:rsid w:val="006B68D3"/>
    <w:rsid w:val="006B6BC1"/>
    <w:rsid w:val="006B7979"/>
    <w:rsid w:val="006C0197"/>
    <w:rsid w:val="006C0BBE"/>
    <w:rsid w:val="006C3438"/>
    <w:rsid w:val="006C3EA2"/>
    <w:rsid w:val="006C4217"/>
    <w:rsid w:val="006C5090"/>
    <w:rsid w:val="006C50AC"/>
    <w:rsid w:val="006C67E2"/>
    <w:rsid w:val="006C6C96"/>
    <w:rsid w:val="006C76A7"/>
    <w:rsid w:val="006D076A"/>
    <w:rsid w:val="006D089F"/>
    <w:rsid w:val="006D20FF"/>
    <w:rsid w:val="006D2D9D"/>
    <w:rsid w:val="006D4D88"/>
    <w:rsid w:val="006D51E8"/>
    <w:rsid w:val="006D52BC"/>
    <w:rsid w:val="006D5A2B"/>
    <w:rsid w:val="006D6099"/>
    <w:rsid w:val="006D718F"/>
    <w:rsid w:val="006D7B1F"/>
    <w:rsid w:val="006D7D34"/>
    <w:rsid w:val="006E06A7"/>
    <w:rsid w:val="006E0B1D"/>
    <w:rsid w:val="006E1119"/>
    <w:rsid w:val="006E1BFA"/>
    <w:rsid w:val="006E1CC3"/>
    <w:rsid w:val="006E2430"/>
    <w:rsid w:val="006E2779"/>
    <w:rsid w:val="006E27B9"/>
    <w:rsid w:val="006E30AF"/>
    <w:rsid w:val="006E32C1"/>
    <w:rsid w:val="006E3743"/>
    <w:rsid w:val="006E3EB5"/>
    <w:rsid w:val="006E5896"/>
    <w:rsid w:val="006E6247"/>
    <w:rsid w:val="006E6641"/>
    <w:rsid w:val="006E67C3"/>
    <w:rsid w:val="006E7AD9"/>
    <w:rsid w:val="006E7D42"/>
    <w:rsid w:val="006E7E81"/>
    <w:rsid w:val="006F0F51"/>
    <w:rsid w:val="006F0F92"/>
    <w:rsid w:val="006F2233"/>
    <w:rsid w:val="006F2263"/>
    <w:rsid w:val="006F2365"/>
    <w:rsid w:val="006F3A44"/>
    <w:rsid w:val="006F4F29"/>
    <w:rsid w:val="006F5EAC"/>
    <w:rsid w:val="006F61DB"/>
    <w:rsid w:val="00700BEC"/>
    <w:rsid w:val="00701E1F"/>
    <w:rsid w:val="0070337B"/>
    <w:rsid w:val="0070392B"/>
    <w:rsid w:val="00704136"/>
    <w:rsid w:val="007041DB"/>
    <w:rsid w:val="007049D8"/>
    <w:rsid w:val="007050FD"/>
    <w:rsid w:val="00705D8B"/>
    <w:rsid w:val="0070613E"/>
    <w:rsid w:val="0070681F"/>
    <w:rsid w:val="007071C4"/>
    <w:rsid w:val="00707305"/>
    <w:rsid w:val="00710910"/>
    <w:rsid w:val="0071299C"/>
    <w:rsid w:val="007134B2"/>
    <w:rsid w:val="007144F2"/>
    <w:rsid w:val="0071452E"/>
    <w:rsid w:val="00714666"/>
    <w:rsid w:val="0071508A"/>
    <w:rsid w:val="0071511C"/>
    <w:rsid w:val="007156B4"/>
    <w:rsid w:val="00715F21"/>
    <w:rsid w:val="0071608F"/>
    <w:rsid w:val="0071671D"/>
    <w:rsid w:val="00717062"/>
    <w:rsid w:val="0071785F"/>
    <w:rsid w:val="00720627"/>
    <w:rsid w:val="00721B70"/>
    <w:rsid w:val="0072264D"/>
    <w:rsid w:val="00722B03"/>
    <w:rsid w:val="00723328"/>
    <w:rsid w:val="00723DBF"/>
    <w:rsid w:val="007240E6"/>
    <w:rsid w:val="0072433D"/>
    <w:rsid w:val="00725140"/>
    <w:rsid w:val="00725D4C"/>
    <w:rsid w:val="00726305"/>
    <w:rsid w:val="00726680"/>
    <w:rsid w:val="007275BE"/>
    <w:rsid w:val="00730077"/>
    <w:rsid w:val="0073145C"/>
    <w:rsid w:val="00731EC1"/>
    <w:rsid w:val="007323D0"/>
    <w:rsid w:val="00733585"/>
    <w:rsid w:val="007335FA"/>
    <w:rsid w:val="00734C42"/>
    <w:rsid w:val="00735E5F"/>
    <w:rsid w:val="007360FA"/>
    <w:rsid w:val="00736484"/>
    <w:rsid w:val="00736EF7"/>
    <w:rsid w:val="00737AA3"/>
    <w:rsid w:val="00740A50"/>
    <w:rsid w:val="00740B94"/>
    <w:rsid w:val="00741BA9"/>
    <w:rsid w:val="00741CB2"/>
    <w:rsid w:val="00741CF6"/>
    <w:rsid w:val="00741FF2"/>
    <w:rsid w:val="007420C2"/>
    <w:rsid w:val="0074242B"/>
    <w:rsid w:val="0074313D"/>
    <w:rsid w:val="007436AF"/>
    <w:rsid w:val="007446BE"/>
    <w:rsid w:val="00745B36"/>
    <w:rsid w:val="00745ED1"/>
    <w:rsid w:val="007460CA"/>
    <w:rsid w:val="007460F0"/>
    <w:rsid w:val="007461BC"/>
    <w:rsid w:val="00747D20"/>
    <w:rsid w:val="00750160"/>
    <w:rsid w:val="00750822"/>
    <w:rsid w:val="00750C0F"/>
    <w:rsid w:val="00751B19"/>
    <w:rsid w:val="0075217B"/>
    <w:rsid w:val="00753C0B"/>
    <w:rsid w:val="00753C46"/>
    <w:rsid w:val="00753CE6"/>
    <w:rsid w:val="007542C4"/>
    <w:rsid w:val="007548FC"/>
    <w:rsid w:val="0075493C"/>
    <w:rsid w:val="007552F6"/>
    <w:rsid w:val="007556A7"/>
    <w:rsid w:val="0075616B"/>
    <w:rsid w:val="007576AE"/>
    <w:rsid w:val="00760733"/>
    <w:rsid w:val="0076163F"/>
    <w:rsid w:val="007618F5"/>
    <w:rsid w:val="0076226B"/>
    <w:rsid w:val="007622F3"/>
    <w:rsid w:val="0076234E"/>
    <w:rsid w:val="0076295E"/>
    <w:rsid w:val="00763067"/>
    <w:rsid w:val="00764216"/>
    <w:rsid w:val="00765AA2"/>
    <w:rsid w:val="00765C58"/>
    <w:rsid w:val="007668FB"/>
    <w:rsid w:val="00766C22"/>
    <w:rsid w:val="0076726D"/>
    <w:rsid w:val="00767BD4"/>
    <w:rsid w:val="00767CCD"/>
    <w:rsid w:val="00767EAD"/>
    <w:rsid w:val="007715FC"/>
    <w:rsid w:val="00771F70"/>
    <w:rsid w:val="007728C3"/>
    <w:rsid w:val="00773968"/>
    <w:rsid w:val="007739BB"/>
    <w:rsid w:val="00774052"/>
    <w:rsid w:val="007741F2"/>
    <w:rsid w:val="007745D4"/>
    <w:rsid w:val="0077490C"/>
    <w:rsid w:val="00774D43"/>
    <w:rsid w:val="00774DA4"/>
    <w:rsid w:val="00775558"/>
    <w:rsid w:val="007758AE"/>
    <w:rsid w:val="007767B5"/>
    <w:rsid w:val="00777DA4"/>
    <w:rsid w:val="00780EAB"/>
    <w:rsid w:val="00781085"/>
    <w:rsid w:val="007815F0"/>
    <w:rsid w:val="00781B7A"/>
    <w:rsid w:val="0078208C"/>
    <w:rsid w:val="00782F7D"/>
    <w:rsid w:val="00783307"/>
    <w:rsid w:val="00783411"/>
    <w:rsid w:val="00783DE1"/>
    <w:rsid w:val="00784034"/>
    <w:rsid w:val="00784273"/>
    <w:rsid w:val="007849B8"/>
    <w:rsid w:val="00785788"/>
    <w:rsid w:val="00785EE7"/>
    <w:rsid w:val="00785FE6"/>
    <w:rsid w:val="00786066"/>
    <w:rsid w:val="007863D2"/>
    <w:rsid w:val="0078653D"/>
    <w:rsid w:val="0078762B"/>
    <w:rsid w:val="007877CD"/>
    <w:rsid w:val="00787B80"/>
    <w:rsid w:val="00790071"/>
    <w:rsid w:val="00790765"/>
    <w:rsid w:val="00790A49"/>
    <w:rsid w:val="0079116A"/>
    <w:rsid w:val="0079117F"/>
    <w:rsid w:val="00791FA7"/>
    <w:rsid w:val="00792167"/>
    <w:rsid w:val="007929A2"/>
    <w:rsid w:val="00792EEA"/>
    <w:rsid w:val="007937A7"/>
    <w:rsid w:val="0079382D"/>
    <w:rsid w:val="00794A3B"/>
    <w:rsid w:val="00794C80"/>
    <w:rsid w:val="007950CF"/>
    <w:rsid w:val="007952B4"/>
    <w:rsid w:val="0079540C"/>
    <w:rsid w:val="0079624D"/>
    <w:rsid w:val="0079692F"/>
    <w:rsid w:val="00797CE5"/>
    <w:rsid w:val="007A00E6"/>
    <w:rsid w:val="007A02C7"/>
    <w:rsid w:val="007A1234"/>
    <w:rsid w:val="007A1827"/>
    <w:rsid w:val="007A1EBF"/>
    <w:rsid w:val="007A29F7"/>
    <w:rsid w:val="007A2EE9"/>
    <w:rsid w:val="007A3179"/>
    <w:rsid w:val="007A39A4"/>
    <w:rsid w:val="007A4740"/>
    <w:rsid w:val="007A53C0"/>
    <w:rsid w:val="007A5561"/>
    <w:rsid w:val="007A63F7"/>
    <w:rsid w:val="007A7477"/>
    <w:rsid w:val="007A7560"/>
    <w:rsid w:val="007A766D"/>
    <w:rsid w:val="007A78AD"/>
    <w:rsid w:val="007A7D9E"/>
    <w:rsid w:val="007B006A"/>
    <w:rsid w:val="007B08CF"/>
    <w:rsid w:val="007B0902"/>
    <w:rsid w:val="007B1D5E"/>
    <w:rsid w:val="007B26FC"/>
    <w:rsid w:val="007B2E13"/>
    <w:rsid w:val="007B2E2B"/>
    <w:rsid w:val="007B3085"/>
    <w:rsid w:val="007B3386"/>
    <w:rsid w:val="007B37DF"/>
    <w:rsid w:val="007B3FC7"/>
    <w:rsid w:val="007B4C6A"/>
    <w:rsid w:val="007B660C"/>
    <w:rsid w:val="007B79DE"/>
    <w:rsid w:val="007B7D59"/>
    <w:rsid w:val="007C00C0"/>
    <w:rsid w:val="007C0382"/>
    <w:rsid w:val="007C0CF6"/>
    <w:rsid w:val="007C1266"/>
    <w:rsid w:val="007C1454"/>
    <w:rsid w:val="007C14DB"/>
    <w:rsid w:val="007C172B"/>
    <w:rsid w:val="007C1CA4"/>
    <w:rsid w:val="007C1DC5"/>
    <w:rsid w:val="007C282E"/>
    <w:rsid w:val="007C2FEE"/>
    <w:rsid w:val="007C307C"/>
    <w:rsid w:val="007C3958"/>
    <w:rsid w:val="007C3DA8"/>
    <w:rsid w:val="007C49FE"/>
    <w:rsid w:val="007C5226"/>
    <w:rsid w:val="007C6562"/>
    <w:rsid w:val="007C6CB8"/>
    <w:rsid w:val="007C732C"/>
    <w:rsid w:val="007D0344"/>
    <w:rsid w:val="007D0F07"/>
    <w:rsid w:val="007D106D"/>
    <w:rsid w:val="007D2305"/>
    <w:rsid w:val="007D319B"/>
    <w:rsid w:val="007D39A9"/>
    <w:rsid w:val="007D3E1A"/>
    <w:rsid w:val="007D446C"/>
    <w:rsid w:val="007D4D03"/>
    <w:rsid w:val="007D64A4"/>
    <w:rsid w:val="007D667A"/>
    <w:rsid w:val="007D6C97"/>
    <w:rsid w:val="007D776F"/>
    <w:rsid w:val="007E041A"/>
    <w:rsid w:val="007E07C7"/>
    <w:rsid w:val="007E1471"/>
    <w:rsid w:val="007E2275"/>
    <w:rsid w:val="007E2A02"/>
    <w:rsid w:val="007E2B94"/>
    <w:rsid w:val="007E32B0"/>
    <w:rsid w:val="007E33EF"/>
    <w:rsid w:val="007E386F"/>
    <w:rsid w:val="007E56C4"/>
    <w:rsid w:val="007E5B2E"/>
    <w:rsid w:val="007E5EBD"/>
    <w:rsid w:val="007E6D34"/>
    <w:rsid w:val="007E7EE0"/>
    <w:rsid w:val="007E7F71"/>
    <w:rsid w:val="007F07A6"/>
    <w:rsid w:val="007F2365"/>
    <w:rsid w:val="007F24EA"/>
    <w:rsid w:val="007F2AD4"/>
    <w:rsid w:val="007F3766"/>
    <w:rsid w:val="007F4340"/>
    <w:rsid w:val="007F4348"/>
    <w:rsid w:val="007F54C9"/>
    <w:rsid w:val="007F5C07"/>
    <w:rsid w:val="007F6A4B"/>
    <w:rsid w:val="007F6DF4"/>
    <w:rsid w:val="007F745F"/>
    <w:rsid w:val="007F7498"/>
    <w:rsid w:val="007F78E8"/>
    <w:rsid w:val="007F7FFA"/>
    <w:rsid w:val="00800FD0"/>
    <w:rsid w:val="00801365"/>
    <w:rsid w:val="0080194D"/>
    <w:rsid w:val="00802861"/>
    <w:rsid w:val="008032A3"/>
    <w:rsid w:val="00803D3D"/>
    <w:rsid w:val="00804EEF"/>
    <w:rsid w:val="00805876"/>
    <w:rsid w:val="00805BB8"/>
    <w:rsid w:val="00805C1D"/>
    <w:rsid w:val="00805F85"/>
    <w:rsid w:val="00805FD0"/>
    <w:rsid w:val="0080772E"/>
    <w:rsid w:val="00807787"/>
    <w:rsid w:val="00810516"/>
    <w:rsid w:val="008107BE"/>
    <w:rsid w:val="008126E8"/>
    <w:rsid w:val="00813007"/>
    <w:rsid w:val="00813BEA"/>
    <w:rsid w:val="00813C42"/>
    <w:rsid w:val="00815749"/>
    <w:rsid w:val="00815B94"/>
    <w:rsid w:val="0081672E"/>
    <w:rsid w:val="00816C1B"/>
    <w:rsid w:val="0082040A"/>
    <w:rsid w:val="00822A19"/>
    <w:rsid w:val="0082318B"/>
    <w:rsid w:val="00823802"/>
    <w:rsid w:val="00823832"/>
    <w:rsid w:val="0082403C"/>
    <w:rsid w:val="0082411D"/>
    <w:rsid w:val="00824FB9"/>
    <w:rsid w:val="008253EC"/>
    <w:rsid w:val="0082554B"/>
    <w:rsid w:val="0082589F"/>
    <w:rsid w:val="00825C1E"/>
    <w:rsid w:val="0082710A"/>
    <w:rsid w:val="00827615"/>
    <w:rsid w:val="00827AAB"/>
    <w:rsid w:val="00827BAC"/>
    <w:rsid w:val="00827E82"/>
    <w:rsid w:val="00830612"/>
    <w:rsid w:val="00830AB0"/>
    <w:rsid w:val="0083101A"/>
    <w:rsid w:val="00832FB3"/>
    <w:rsid w:val="0083315D"/>
    <w:rsid w:val="0083329A"/>
    <w:rsid w:val="00833306"/>
    <w:rsid w:val="00833527"/>
    <w:rsid w:val="00834361"/>
    <w:rsid w:val="008350BA"/>
    <w:rsid w:val="00836EA9"/>
    <w:rsid w:val="008373C9"/>
    <w:rsid w:val="00837A2B"/>
    <w:rsid w:val="008401A0"/>
    <w:rsid w:val="00840543"/>
    <w:rsid w:val="00842658"/>
    <w:rsid w:val="00843956"/>
    <w:rsid w:val="0084549D"/>
    <w:rsid w:val="00845CA1"/>
    <w:rsid w:val="00846182"/>
    <w:rsid w:val="00847C13"/>
    <w:rsid w:val="00847D49"/>
    <w:rsid w:val="00850288"/>
    <w:rsid w:val="00850B70"/>
    <w:rsid w:val="00851722"/>
    <w:rsid w:val="00853D6F"/>
    <w:rsid w:val="00853EB3"/>
    <w:rsid w:val="0085419F"/>
    <w:rsid w:val="008556AD"/>
    <w:rsid w:val="008567D9"/>
    <w:rsid w:val="00856A3E"/>
    <w:rsid w:val="00856BEB"/>
    <w:rsid w:val="0085799F"/>
    <w:rsid w:val="00860B1A"/>
    <w:rsid w:val="00860D8F"/>
    <w:rsid w:val="00860FEB"/>
    <w:rsid w:val="0086187D"/>
    <w:rsid w:val="008623B3"/>
    <w:rsid w:val="0086259D"/>
    <w:rsid w:val="00863DDC"/>
    <w:rsid w:val="0086458E"/>
    <w:rsid w:val="008655B5"/>
    <w:rsid w:val="00865637"/>
    <w:rsid w:val="00865BA2"/>
    <w:rsid w:val="00866775"/>
    <w:rsid w:val="00866ABA"/>
    <w:rsid w:val="00866AD8"/>
    <w:rsid w:val="00870288"/>
    <w:rsid w:val="00870614"/>
    <w:rsid w:val="0087099B"/>
    <w:rsid w:val="008709AF"/>
    <w:rsid w:val="00871725"/>
    <w:rsid w:val="00873727"/>
    <w:rsid w:val="008745F3"/>
    <w:rsid w:val="0087748C"/>
    <w:rsid w:val="00877677"/>
    <w:rsid w:val="00877810"/>
    <w:rsid w:val="0087789D"/>
    <w:rsid w:val="00877C8E"/>
    <w:rsid w:val="008806BB"/>
    <w:rsid w:val="008818FB"/>
    <w:rsid w:val="00881A30"/>
    <w:rsid w:val="008823EB"/>
    <w:rsid w:val="0088241B"/>
    <w:rsid w:val="0088283C"/>
    <w:rsid w:val="008844FA"/>
    <w:rsid w:val="0088475B"/>
    <w:rsid w:val="0088553C"/>
    <w:rsid w:val="00885C90"/>
    <w:rsid w:val="008869DA"/>
    <w:rsid w:val="00886B74"/>
    <w:rsid w:val="00886BF9"/>
    <w:rsid w:val="00886C79"/>
    <w:rsid w:val="008910E2"/>
    <w:rsid w:val="00891350"/>
    <w:rsid w:val="008915AF"/>
    <w:rsid w:val="0089199E"/>
    <w:rsid w:val="0089203E"/>
    <w:rsid w:val="00892EE3"/>
    <w:rsid w:val="00893770"/>
    <w:rsid w:val="0089423F"/>
    <w:rsid w:val="0089471B"/>
    <w:rsid w:val="00894C09"/>
    <w:rsid w:val="0089602D"/>
    <w:rsid w:val="0089611E"/>
    <w:rsid w:val="008A120E"/>
    <w:rsid w:val="008A1DC8"/>
    <w:rsid w:val="008A2726"/>
    <w:rsid w:val="008A2B55"/>
    <w:rsid w:val="008A36E8"/>
    <w:rsid w:val="008A3B6B"/>
    <w:rsid w:val="008A443F"/>
    <w:rsid w:val="008A4F7D"/>
    <w:rsid w:val="008A6435"/>
    <w:rsid w:val="008A6DB1"/>
    <w:rsid w:val="008A75CA"/>
    <w:rsid w:val="008A7D82"/>
    <w:rsid w:val="008B0177"/>
    <w:rsid w:val="008B0190"/>
    <w:rsid w:val="008B0E86"/>
    <w:rsid w:val="008B1704"/>
    <w:rsid w:val="008B2402"/>
    <w:rsid w:val="008B2DD3"/>
    <w:rsid w:val="008B2EC8"/>
    <w:rsid w:val="008B55B3"/>
    <w:rsid w:val="008B5B4B"/>
    <w:rsid w:val="008B604E"/>
    <w:rsid w:val="008B691C"/>
    <w:rsid w:val="008C090F"/>
    <w:rsid w:val="008C0B8F"/>
    <w:rsid w:val="008C0C31"/>
    <w:rsid w:val="008C0CD1"/>
    <w:rsid w:val="008C1386"/>
    <w:rsid w:val="008C153F"/>
    <w:rsid w:val="008C25A5"/>
    <w:rsid w:val="008C2FB5"/>
    <w:rsid w:val="008C39C8"/>
    <w:rsid w:val="008C4293"/>
    <w:rsid w:val="008C43BC"/>
    <w:rsid w:val="008C4623"/>
    <w:rsid w:val="008C4F08"/>
    <w:rsid w:val="008C5687"/>
    <w:rsid w:val="008C5818"/>
    <w:rsid w:val="008C5C90"/>
    <w:rsid w:val="008C5DEB"/>
    <w:rsid w:val="008C5EB8"/>
    <w:rsid w:val="008C7309"/>
    <w:rsid w:val="008C79BD"/>
    <w:rsid w:val="008C7B26"/>
    <w:rsid w:val="008D192F"/>
    <w:rsid w:val="008D21B5"/>
    <w:rsid w:val="008D273E"/>
    <w:rsid w:val="008D28DF"/>
    <w:rsid w:val="008D2E19"/>
    <w:rsid w:val="008D3965"/>
    <w:rsid w:val="008D3BBF"/>
    <w:rsid w:val="008D563E"/>
    <w:rsid w:val="008D5B60"/>
    <w:rsid w:val="008D6602"/>
    <w:rsid w:val="008D68D4"/>
    <w:rsid w:val="008D6E8E"/>
    <w:rsid w:val="008D6E9C"/>
    <w:rsid w:val="008D7292"/>
    <w:rsid w:val="008D72BF"/>
    <w:rsid w:val="008E051C"/>
    <w:rsid w:val="008E1835"/>
    <w:rsid w:val="008E3AFA"/>
    <w:rsid w:val="008E3C78"/>
    <w:rsid w:val="008E4CC7"/>
    <w:rsid w:val="008E616C"/>
    <w:rsid w:val="008E6A8C"/>
    <w:rsid w:val="008E7DF9"/>
    <w:rsid w:val="008F14AC"/>
    <w:rsid w:val="008F1668"/>
    <w:rsid w:val="008F16AE"/>
    <w:rsid w:val="008F184B"/>
    <w:rsid w:val="008F1D22"/>
    <w:rsid w:val="008F23BA"/>
    <w:rsid w:val="008F24D4"/>
    <w:rsid w:val="008F2617"/>
    <w:rsid w:val="008F2F60"/>
    <w:rsid w:val="008F3C88"/>
    <w:rsid w:val="008F3F5F"/>
    <w:rsid w:val="008F42E5"/>
    <w:rsid w:val="008F4BA9"/>
    <w:rsid w:val="008F62B7"/>
    <w:rsid w:val="008F66FA"/>
    <w:rsid w:val="008F7699"/>
    <w:rsid w:val="008F7759"/>
    <w:rsid w:val="00900014"/>
    <w:rsid w:val="00900526"/>
    <w:rsid w:val="00900561"/>
    <w:rsid w:val="00900A45"/>
    <w:rsid w:val="00901A8E"/>
    <w:rsid w:val="0090204D"/>
    <w:rsid w:val="00902B6C"/>
    <w:rsid w:val="00902CB1"/>
    <w:rsid w:val="00902FD1"/>
    <w:rsid w:val="00903864"/>
    <w:rsid w:val="00904352"/>
    <w:rsid w:val="0090571B"/>
    <w:rsid w:val="00905BBD"/>
    <w:rsid w:val="00905D8F"/>
    <w:rsid w:val="00906C02"/>
    <w:rsid w:val="00910716"/>
    <w:rsid w:val="00910854"/>
    <w:rsid w:val="009108D7"/>
    <w:rsid w:val="00911EE5"/>
    <w:rsid w:val="009127B0"/>
    <w:rsid w:val="0091282F"/>
    <w:rsid w:val="009129C9"/>
    <w:rsid w:val="00913347"/>
    <w:rsid w:val="0091361D"/>
    <w:rsid w:val="009137B2"/>
    <w:rsid w:val="00914B8F"/>
    <w:rsid w:val="0091513D"/>
    <w:rsid w:val="00915AB2"/>
    <w:rsid w:val="00915F7E"/>
    <w:rsid w:val="00922545"/>
    <w:rsid w:val="009228E5"/>
    <w:rsid w:val="00922B22"/>
    <w:rsid w:val="00922BC6"/>
    <w:rsid w:val="00922C18"/>
    <w:rsid w:val="009230A8"/>
    <w:rsid w:val="00923278"/>
    <w:rsid w:val="00923463"/>
    <w:rsid w:val="00924808"/>
    <w:rsid w:val="00924847"/>
    <w:rsid w:val="0092525A"/>
    <w:rsid w:val="009252F4"/>
    <w:rsid w:val="00925715"/>
    <w:rsid w:val="00925A2A"/>
    <w:rsid w:val="00926B7C"/>
    <w:rsid w:val="00927DD0"/>
    <w:rsid w:val="00930452"/>
    <w:rsid w:val="0093056C"/>
    <w:rsid w:val="009306BF"/>
    <w:rsid w:val="009322A1"/>
    <w:rsid w:val="0093238D"/>
    <w:rsid w:val="0093295E"/>
    <w:rsid w:val="009329FD"/>
    <w:rsid w:val="0093596D"/>
    <w:rsid w:val="00935A4C"/>
    <w:rsid w:val="0093655D"/>
    <w:rsid w:val="00937892"/>
    <w:rsid w:val="0094019E"/>
    <w:rsid w:val="00940C1E"/>
    <w:rsid w:val="00940E98"/>
    <w:rsid w:val="00940EBF"/>
    <w:rsid w:val="00941AB0"/>
    <w:rsid w:val="00941E51"/>
    <w:rsid w:val="0094257F"/>
    <w:rsid w:val="00942604"/>
    <w:rsid w:val="00942EBE"/>
    <w:rsid w:val="009437AD"/>
    <w:rsid w:val="00943D95"/>
    <w:rsid w:val="00944B94"/>
    <w:rsid w:val="00944CC4"/>
    <w:rsid w:val="00944EC9"/>
    <w:rsid w:val="00945648"/>
    <w:rsid w:val="00946CCF"/>
    <w:rsid w:val="00946DC9"/>
    <w:rsid w:val="00947430"/>
    <w:rsid w:val="00947794"/>
    <w:rsid w:val="00947AE4"/>
    <w:rsid w:val="009504F0"/>
    <w:rsid w:val="00950A29"/>
    <w:rsid w:val="009514B0"/>
    <w:rsid w:val="00951CE7"/>
    <w:rsid w:val="00951F8C"/>
    <w:rsid w:val="00952883"/>
    <w:rsid w:val="00952D3C"/>
    <w:rsid w:val="0095328A"/>
    <w:rsid w:val="00953486"/>
    <w:rsid w:val="009542E1"/>
    <w:rsid w:val="009542FE"/>
    <w:rsid w:val="009550FD"/>
    <w:rsid w:val="00956E3B"/>
    <w:rsid w:val="009576D3"/>
    <w:rsid w:val="00957D24"/>
    <w:rsid w:val="0096014B"/>
    <w:rsid w:val="009607C2"/>
    <w:rsid w:val="00961B01"/>
    <w:rsid w:val="00961BDB"/>
    <w:rsid w:val="00961F79"/>
    <w:rsid w:val="00962767"/>
    <w:rsid w:val="00963459"/>
    <w:rsid w:val="009638D4"/>
    <w:rsid w:val="00964CB0"/>
    <w:rsid w:val="00964E65"/>
    <w:rsid w:val="009653D2"/>
    <w:rsid w:val="009655CB"/>
    <w:rsid w:val="00966187"/>
    <w:rsid w:val="009665ED"/>
    <w:rsid w:val="00967871"/>
    <w:rsid w:val="00967A12"/>
    <w:rsid w:val="00967D9B"/>
    <w:rsid w:val="009709A1"/>
    <w:rsid w:val="009715E2"/>
    <w:rsid w:val="0097258C"/>
    <w:rsid w:val="0097270C"/>
    <w:rsid w:val="00973324"/>
    <w:rsid w:val="00973B9D"/>
    <w:rsid w:val="009748F4"/>
    <w:rsid w:val="00975631"/>
    <w:rsid w:val="00976767"/>
    <w:rsid w:val="00976FE0"/>
    <w:rsid w:val="00980FA2"/>
    <w:rsid w:val="00981C13"/>
    <w:rsid w:val="009825AA"/>
    <w:rsid w:val="00982DCD"/>
    <w:rsid w:val="009839A9"/>
    <w:rsid w:val="00983E9A"/>
    <w:rsid w:val="0098505B"/>
    <w:rsid w:val="00985730"/>
    <w:rsid w:val="00985FA8"/>
    <w:rsid w:val="00986318"/>
    <w:rsid w:val="009867B5"/>
    <w:rsid w:val="00986C73"/>
    <w:rsid w:val="00986D95"/>
    <w:rsid w:val="009879C9"/>
    <w:rsid w:val="00987B51"/>
    <w:rsid w:val="00991098"/>
    <w:rsid w:val="009919D2"/>
    <w:rsid w:val="00991CF0"/>
    <w:rsid w:val="00992139"/>
    <w:rsid w:val="009927AC"/>
    <w:rsid w:val="00992FB9"/>
    <w:rsid w:val="0099370D"/>
    <w:rsid w:val="00993B3C"/>
    <w:rsid w:val="00993FFB"/>
    <w:rsid w:val="0099406F"/>
    <w:rsid w:val="00995BBE"/>
    <w:rsid w:val="009961D2"/>
    <w:rsid w:val="00996600"/>
    <w:rsid w:val="009967B0"/>
    <w:rsid w:val="00996BB3"/>
    <w:rsid w:val="00996EF1"/>
    <w:rsid w:val="009A071A"/>
    <w:rsid w:val="009A0AA4"/>
    <w:rsid w:val="009A15FC"/>
    <w:rsid w:val="009A199D"/>
    <w:rsid w:val="009A1EA5"/>
    <w:rsid w:val="009A35CD"/>
    <w:rsid w:val="009A4941"/>
    <w:rsid w:val="009A4B6A"/>
    <w:rsid w:val="009A6D74"/>
    <w:rsid w:val="009A7F0F"/>
    <w:rsid w:val="009B0CDC"/>
    <w:rsid w:val="009B1E7E"/>
    <w:rsid w:val="009B25CE"/>
    <w:rsid w:val="009B29F3"/>
    <w:rsid w:val="009B2C84"/>
    <w:rsid w:val="009B3544"/>
    <w:rsid w:val="009B362D"/>
    <w:rsid w:val="009B3885"/>
    <w:rsid w:val="009B63F5"/>
    <w:rsid w:val="009B6AD7"/>
    <w:rsid w:val="009C0519"/>
    <w:rsid w:val="009C0A52"/>
    <w:rsid w:val="009C17BB"/>
    <w:rsid w:val="009C17EA"/>
    <w:rsid w:val="009C1FDD"/>
    <w:rsid w:val="009C2466"/>
    <w:rsid w:val="009C2B1D"/>
    <w:rsid w:val="009C2C04"/>
    <w:rsid w:val="009C335D"/>
    <w:rsid w:val="009C3409"/>
    <w:rsid w:val="009C374E"/>
    <w:rsid w:val="009C3C19"/>
    <w:rsid w:val="009C4B8C"/>
    <w:rsid w:val="009C4CBE"/>
    <w:rsid w:val="009C5156"/>
    <w:rsid w:val="009C5D10"/>
    <w:rsid w:val="009C7F92"/>
    <w:rsid w:val="009D065E"/>
    <w:rsid w:val="009D2379"/>
    <w:rsid w:val="009D2EBB"/>
    <w:rsid w:val="009D3659"/>
    <w:rsid w:val="009D5B75"/>
    <w:rsid w:val="009D666D"/>
    <w:rsid w:val="009D6DC3"/>
    <w:rsid w:val="009D71FE"/>
    <w:rsid w:val="009D746C"/>
    <w:rsid w:val="009D77FD"/>
    <w:rsid w:val="009E0110"/>
    <w:rsid w:val="009E030F"/>
    <w:rsid w:val="009E0A34"/>
    <w:rsid w:val="009E1D69"/>
    <w:rsid w:val="009E1F11"/>
    <w:rsid w:val="009E1F97"/>
    <w:rsid w:val="009E2D6F"/>
    <w:rsid w:val="009E33DA"/>
    <w:rsid w:val="009E52F1"/>
    <w:rsid w:val="009E5EA4"/>
    <w:rsid w:val="009E5F22"/>
    <w:rsid w:val="009E5F71"/>
    <w:rsid w:val="009E6374"/>
    <w:rsid w:val="009E68AA"/>
    <w:rsid w:val="009E6CA7"/>
    <w:rsid w:val="009E6D7A"/>
    <w:rsid w:val="009E7F51"/>
    <w:rsid w:val="009F0746"/>
    <w:rsid w:val="009F0DF5"/>
    <w:rsid w:val="009F1B28"/>
    <w:rsid w:val="009F1C77"/>
    <w:rsid w:val="009F1D28"/>
    <w:rsid w:val="009F213B"/>
    <w:rsid w:val="009F32BA"/>
    <w:rsid w:val="009F35BE"/>
    <w:rsid w:val="009F45E5"/>
    <w:rsid w:val="009F5592"/>
    <w:rsid w:val="009F5DD5"/>
    <w:rsid w:val="009F62D0"/>
    <w:rsid w:val="009F636A"/>
    <w:rsid w:val="009F7C84"/>
    <w:rsid w:val="009F7D86"/>
    <w:rsid w:val="00A00F69"/>
    <w:rsid w:val="00A02028"/>
    <w:rsid w:val="00A02232"/>
    <w:rsid w:val="00A024F1"/>
    <w:rsid w:val="00A02999"/>
    <w:rsid w:val="00A02C94"/>
    <w:rsid w:val="00A05265"/>
    <w:rsid w:val="00A06F88"/>
    <w:rsid w:val="00A10286"/>
    <w:rsid w:val="00A105E1"/>
    <w:rsid w:val="00A10BAF"/>
    <w:rsid w:val="00A1150D"/>
    <w:rsid w:val="00A11770"/>
    <w:rsid w:val="00A12AEA"/>
    <w:rsid w:val="00A12C2E"/>
    <w:rsid w:val="00A155D3"/>
    <w:rsid w:val="00A157B4"/>
    <w:rsid w:val="00A15842"/>
    <w:rsid w:val="00A15962"/>
    <w:rsid w:val="00A17486"/>
    <w:rsid w:val="00A200C9"/>
    <w:rsid w:val="00A20B00"/>
    <w:rsid w:val="00A20E65"/>
    <w:rsid w:val="00A2241F"/>
    <w:rsid w:val="00A23188"/>
    <w:rsid w:val="00A239A9"/>
    <w:rsid w:val="00A23B6C"/>
    <w:rsid w:val="00A24D1F"/>
    <w:rsid w:val="00A25EBE"/>
    <w:rsid w:val="00A30151"/>
    <w:rsid w:val="00A308DC"/>
    <w:rsid w:val="00A30ADC"/>
    <w:rsid w:val="00A30B52"/>
    <w:rsid w:val="00A30E18"/>
    <w:rsid w:val="00A3113F"/>
    <w:rsid w:val="00A31788"/>
    <w:rsid w:val="00A3377F"/>
    <w:rsid w:val="00A33CF1"/>
    <w:rsid w:val="00A34088"/>
    <w:rsid w:val="00A34F28"/>
    <w:rsid w:val="00A35589"/>
    <w:rsid w:val="00A35B33"/>
    <w:rsid w:val="00A35D4A"/>
    <w:rsid w:val="00A35DA0"/>
    <w:rsid w:val="00A35F30"/>
    <w:rsid w:val="00A3601D"/>
    <w:rsid w:val="00A36270"/>
    <w:rsid w:val="00A365B0"/>
    <w:rsid w:val="00A406DA"/>
    <w:rsid w:val="00A4125D"/>
    <w:rsid w:val="00A4165C"/>
    <w:rsid w:val="00A42252"/>
    <w:rsid w:val="00A42E84"/>
    <w:rsid w:val="00A43CE5"/>
    <w:rsid w:val="00A442E5"/>
    <w:rsid w:val="00A446C4"/>
    <w:rsid w:val="00A45C0E"/>
    <w:rsid w:val="00A4674A"/>
    <w:rsid w:val="00A47181"/>
    <w:rsid w:val="00A476B6"/>
    <w:rsid w:val="00A5004F"/>
    <w:rsid w:val="00A503BF"/>
    <w:rsid w:val="00A509A8"/>
    <w:rsid w:val="00A50C6B"/>
    <w:rsid w:val="00A52EB9"/>
    <w:rsid w:val="00A52F20"/>
    <w:rsid w:val="00A530EA"/>
    <w:rsid w:val="00A53CD2"/>
    <w:rsid w:val="00A54366"/>
    <w:rsid w:val="00A548B3"/>
    <w:rsid w:val="00A54AD8"/>
    <w:rsid w:val="00A55BDE"/>
    <w:rsid w:val="00A56BFD"/>
    <w:rsid w:val="00A56E94"/>
    <w:rsid w:val="00A60E86"/>
    <w:rsid w:val="00A637DA"/>
    <w:rsid w:val="00A64B96"/>
    <w:rsid w:val="00A64CC1"/>
    <w:rsid w:val="00A64DC8"/>
    <w:rsid w:val="00A6579A"/>
    <w:rsid w:val="00A659A4"/>
    <w:rsid w:val="00A65E61"/>
    <w:rsid w:val="00A67D13"/>
    <w:rsid w:val="00A70846"/>
    <w:rsid w:val="00A70D62"/>
    <w:rsid w:val="00A7143F"/>
    <w:rsid w:val="00A71DAA"/>
    <w:rsid w:val="00A725FB"/>
    <w:rsid w:val="00A72863"/>
    <w:rsid w:val="00A7302C"/>
    <w:rsid w:val="00A733C2"/>
    <w:rsid w:val="00A73548"/>
    <w:rsid w:val="00A73850"/>
    <w:rsid w:val="00A73E45"/>
    <w:rsid w:val="00A743CA"/>
    <w:rsid w:val="00A75358"/>
    <w:rsid w:val="00A75B2D"/>
    <w:rsid w:val="00A75FA7"/>
    <w:rsid w:val="00A76B76"/>
    <w:rsid w:val="00A76E73"/>
    <w:rsid w:val="00A771D4"/>
    <w:rsid w:val="00A8060D"/>
    <w:rsid w:val="00A814B6"/>
    <w:rsid w:val="00A814D4"/>
    <w:rsid w:val="00A81938"/>
    <w:rsid w:val="00A819C7"/>
    <w:rsid w:val="00A81ED8"/>
    <w:rsid w:val="00A8261C"/>
    <w:rsid w:val="00A82B41"/>
    <w:rsid w:val="00A82F64"/>
    <w:rsid w:val="00A833DC"/>
    <w:rsid w:val="00A84B1E"/>
    <w:rsid w:val="00A84D60"/>
    <w:rsid w:val="00A85224"/>
    <w:rsid w:val="00A85338"/>
    <w:rsid w:val="00A85414"/>
    <w:rsid w:val="00A86271"/>
    <w:rsid w:val="00A865E0"/>
    <w:rsid w:val="00A86F82"/>
    <w:rsid w:val="00A87597"/>
    <w:rsid w:val="00A90474"/>
    <w:rsid w:val="00A906E7"/>
    <w:rsid w:val="00A90C86"/>
    <w:rsid w:val="00A90CAA"/>
    <w:rsid w:val="00A95A53"/>
    <w:rsid w:val="00A9723F"/>
    <w:rsid w:val="00A97530"/>
    <w:rsid w:val="00A979BC"/>
    <w:rsid w:val="00AA0019"/>
    <w:rsid w:val="00AA0942"/>
    <w:rsid w:val="00AA2092"/>
    <w:rsid w:val="00AA3617"/>
    <w:rsid w:val="00AA37DE"/>
    <w:rsid w:val="00AA3A2A"/>
    <w:rsid w:val="00AA4981"/>
    <w:rsid w:val="00AA5ED7"/>
    <w:rsid w:val="00AB103F"/>
    <w:rsid w:val="00AB11BC"/>
    <w:rsid w:val="00AB1394"/>
    <w:rsid w:val="00AB1E47"/>
    <w:rsid w:val="00AB2317"/>
    <w:rsid w:val="00AB2504"/>
    <w:rsid w:val="00AB3583"/>
    <w:rsid w:val="00AB4404"/>
    <w:rsid w:val="00AB4A74"/>
    <w:rsid w:val="00AB5268"/>
    <w:rsid w:val="00AB557F"/>
    <w:rsid w:val="00AB6530"/>
    <w:rsid w:val="00AB65AE"/>
    <w:rsid w:val="00AB6910"/>
    <w:rsid w:val="00AB6EC0"/>
    <w:rsid w:val="00AB757E"/>
    <w:rsid w:val="00AB7C47"/>
    <w:rsid w:val="00AC08C1"/>
    <w:rsid w:val="00AC0CB9"/>
    <w:rsid w:val="00AC0E36"/>
    <w:rsid w:val="00AC19AD"/>
    <w:rsid w:val="00AC25DE"/>
    <w:rsid w:val="00AC28E7"/>
    <w:rsid w:val="00AC3D35"/>
    <w:rsid w:val="00AC4089"/>
    <w:rsid w:val="00AC44EC"/>
    <w:rsid w:val="00AC4A4D"/>
    <w:rsid w:val="00AC51F0"/>
    <w:rsid w:val="00AC65F5"/>
    <w:rsid w:val="00AC6692"/>
    <w:rsid w:val="00AC6AC5"/>
    <w:rsid w:val="00AC7645"/>
    <w:rsid w:val="00AC7D5F"/>
    <w:rsid w:val="00AD0820"/>
    <w:rsid w:val="00AD0A6F"/>
    <w:rsid w:val="00AD1595"/>
    <w:rsid w:val="00AD171F"/>
    <w:rsid w:val="00AD2957"/>
    <w:rsid w:val="00AD3EDF"/>
    <w:rsid w:val="00AD518F"/>
    <w:rsid w:val="00AD5AAD"/>
    <w:rsid w:val="00AD5BE8"/>
    <w:rsid w:val="00AD6122"/>
    <w:rsid w:val="00AD65DF"/>
    <w:rsid w:val="00AD72A3"/>
    <w:rsid w:val="00AE0431"/>
    <w:rsid w:val="00AE0639"/>
    <w:rsid w:val="00AE0679"/>
    <w:rsid w:val="00AE13EC"/>
    <w:rsid w:val="00AE1836"/>
    <w:rsid w:val="00AE1F75"/>
    <w:rsid w:val="00AE1F84"/>
    <w:rsid w:val="00AE2595"/>
    <w:rsid w:val="00AE2D27"/>
    <w:rsid w:val="00AE38F2"/>
    <w:rsid w:val="00AE4106"/>
    <w:rsid w:val="00AE44D1"/>
    <w:rsid w:val="00AE49DE"/>
    <w:rsid w:val="00AE5058"/>
    <w:rsid w:val="00AE597E"/>
    <w:rsid w:val="00AE5DD0"/>
    <w:rsid w:val="00AE6385"/>
    <w:rsid w:val="00AE6599"/>
    <w:rsid w:val="00AE69EC"/>
    <w:rsid w:val="00AE713A"/>
    <w:rsid w:val="00AE78CA"/>
    <w:rsid w:val="00AE7A85"/>
    <w:rsid w:val="00AF032D"/>
    <w:rsid w:val="00AF0E68"/>
    <w:rsid w:val="00AF189F"/>
    <w:rsid w:val="00AF1EAB"/>
    <w:rsid w:val="00AF1F63"/>
    <w:rsid w:val="00AF24DE"/>
    <w:rsid w:val="00AF2A2C"/>
    <w:rsid w:val="00AF2CD1"/>
    <w:rsid w:val="00AF2E90"/>
    <w:rsid w:val="00AF34DE"/>
    <w:rsid w:val="00AF51AA"/>
    <w:rsid w:val="00AF7257"/>
    <w:rsid w:val="00AF7951"/>
    <w:rsid w:val="00B002B7"/>
    <w:rsid w:val="00B00F3B"/>
    <w:rsid w:val="00B02AFF"/>
    <w:rsid w:val="00B02DC0"/>
    <w:rsid w:val="00B03EC5"/>
    <w:rsid w:val="00B05511"/>
    <w:rsid w:val="00B0617B"/>
    <w:rsid w:val="00B06A70"/>
    <w:rsid w:val="00B06D21"/>
    <w:rsid w:val="00B06FC9"/>
    <w:rsid w:val="00B07D8B"/>
    <w:rsid w:val="00B07DAC"/>
    <w:rsid w:val="00B10853"/>
    <w:rsid w:val="00B10E73"/>
    <w:rsid w:val="00B115FA"/>
    <w:rsid w:val="00B120C1"/>
    <w:rsid w:val="00B123E7"/>
    <w:rsid w:val="00B1350F"/>
    <w:rsid w:val="00B13906"/>
    <w:rsid w:val="00B13AE0"/>
    <w:rsid w:val="00B13D0A"/>
    <w:rsid w:val="00B13F6E"/>
    <w:rsid w:val="00B14CC3"/>
    <w:rsid w:val="00B14E7F"/>
    <w:rsid w:val="00B14FEB"/>
    <w:rsid w:val="00B153D2"/>
    <w:rsid w:val="00B15908"/>
    <w:rsid w:val="00B15C55"/>
    <w:rsid w:val="00B1649A"/>
    <w:rsid w:val="00B16CBA"/>
    <w:rsid w:val="00B17480"/>
    <w:rsid w:val="00B217E7"/>
    <w:rsid w:val="00B21D60"/>
    <w:rsid w:val="00B2257A"/>
    <w:rsid w:val="00B22E4B"/>
    <w:rsid w:val="00B23376"/>
    <w:rsid w:val="00B23E55"/>
    <w:rsid w:val="00B24FF3"/>
    <w:rsid w:val="00B25A65"/>
    <w:rsid w:val="00B25E32"/>
    <w:rsid w:val="00B25EFF"/>
    <w:rsid w:val="00B26105"/>
    <w:rsid w:val="00B26200"/>
    <w:rsid w:val="00B2691C"/>
    <w:rsid w:val="00B26BFA"/>
    <w:rsid w:val="00B303A2"/>
    <w:rsid w:val="00B30E34"/>
    <w:rsid w:val="00B30EB0"/>
    <w:rsid w:val="00B311B9"/>
    <w:rsid w:val="00B316D3"/>
    <w:rsid w:val="00B31762"/>
    <w:rsid w:val="00B330EB"/>
    <w:rsid w:val="00B33314"/>
    <w:rsid w:val="00B33616"/>
    <w:rsid w:val="00B34206"/>
    <w:rsid w:val="00B34889"/>
    <w:rsid w:val="00B349E4"/>
    <w:rsid w:val="00B35C79"/>
    <w:rsid w:val="00B3699A"/>
    <w:rsid w:val="00B374AE"/>
    <w:rsid w:val="00B40616"/>
    <w:rsid w:val="00B406ED"/>
    <w:rsid w:val="00B41802"/>
    <w:rsid w:val="00B424A6"/>
    <w:rsid w:val="00B42DDA"/>
    <w:rsid w:val="00B42E9F"/>
    <w:rsid w:val="00B4331B"/>
    <w:rsid w:val="00B452E6"/>
    <w:rsid w:val="00B460D1"/>
    <w:rsid w:val="00B46193"/>
    <w:rsid w:val="00B46212"/>
    <w:rsid w:val="00B464EC"/>
    <w:rsid w:val="00B466E2"/>
    <w:rsid w:val="00B469E2"/>
    <w:rsid w:val="00B46D87"/>
    <w:rsid w:val="00B472D4"/>
    <w:rsid w:val="00B47382"/>
    <w:rsid w:val="00B474BF"/>
    <w:rsid w:val="00B47EFF"/>
    <w:rsid w:val="00B51810"/>
    <w:rsid w:val="00B529D1"/>
    <w:rsid w:val="00B53229"/>
    <w:rsid w:val="00B5466E"/>
    <w:rsid w:val="00B54C7B"/>
    <w:rsid w:val="00B5531C"/>
    <w:rsid w:val="00B55B30"/>
    <w:rsid w:val="00B5602B"/>
    <w:rsid w:val="00B56120"/>
    <w:rsid w:val="00B574CD"/>
    <w:rsid w:val="00B57514"/>
    <w:rsid w:val="00B57714"/>
    <w:rsid w:val="00B57BF6"/>
    <w:rsid w:val="00B60103"/>
    <w:rsid w:val="00B60DFB"/>
    <w:rsid w:val="00B60F0B"/>
    <w:rsid w:val="00B625B2"/>
    <w:rsid w:val="00B63C24"/>
    <w:rsid w:val="00B6406D"/>
    <w:rsid w:val="00B64394"/>
    <w:rsid w:val="00B65530"/>
    <w:rsid w:val="00B65BB7"/>
    <w:rsid w:val="00B65F57"/>
    <w:rsid w:val="00B664EF"/>
    <w:rsid w:val="00B67194"/>
    <w:rsid w:val="00B675CA"/>
    <w:rsid w:val="00B704AB"/>
    <w:rsid w:val="00B70C88"/>
    <w:rsid w:val="00B73EC5"/>
    <w:rsid w:val="00B74167"/>
    <w:rsid w:val="00B741C3"/>
    <w:rsid w:val="00B7447E"/>
    <w:rsid w:val="00B7451A"/>
    <w:rsid w:val="00B750D0"/>
    <w:rsid w:val="00B758E3"/>
    <w:rsid w:val="00B7600A"/>
    <w:rsid w:val="00B7769E"/>
    <w:rsid w:val="00B778A2"/>
    <w:rsid w:val="00B80385"/>
    <w:rsid w:val="00B8088A"/>
    <w:rsid w:val="00B80A84"/>
    <w:rsid w:val="00B82059"/>
    <w:rsid w:val="00B821B4"/>
    <w:rsid w:val="00B82600"/>
    <w:rsid w:val="00B83B74"/>
    <w:rsid w:val="00B83DFE"/>
    <w:rsid w:val="00B846F2"/>
    <w:rsid w:val="00B84C35"/>
    <w:rsid w:val="00B84CDB"/>
    <w:rsid w:val="00B855E9"/>
    <w:rsid w:val="00B857BB"/>
    <w:rsid w:val="00B85884"/>
    <w:rsid w:val="00B871AB"/>
    <w:rsid w:val="00B87306"/>
    <w:rsid w:val="00B87D36"/>
    <w:rsid w:val="00B906DC"/>
    <w:rsid w:val="00B9073A"/>
    <w:rsid w:val="00B917CE"/>
    <w:rsid w:val="00B92A03"/>
    <w:rsid w:val="00B945A0"/>
    <w:rsid w:val="00B947F0"/>
    <w:rsid w:val="00B9481C"/>
    <w:rsid w:val="00B956C2"/>
    <w:rsid w:val="00B97096"/>
    <w:rsid w:val="00B97445"/>
    <w:rsid w:val="00B97CCC"/>
    <w:rsid w:val="00BA1366"/>
    <w:rsid w:val="00BA1AF1"/>
    <w:rsid w:val="00BA1D30"/>
    <w:rsid w:val="00BA2F61"/>
    <w:rsid w:val="00BA3261"/>
    <w:rsid w:val="00BA3271"/>
    <w:rsid w:val="00BA3613"/>
    <w:rsid w:val="00BA3663"/>
    <w:rsid w:val="00BA3AA3"/>
    <w:rsid w:val="00BA403E"/>
    <w:rsid w:val="00BA40A8"/>
    <w:rsid w:val="00BA41F0"/>
    <w:rsid w:val="00BA49E5"/>
    <w:rsid w:val="00BA4B87"/>
    <w:rsid w:val="00BA6F5C"/>
    <w:rsid w:val="00BA7CA2"/>
    <w:rsid w:val="00BB0264"/>
    <w:rsid w:val="00BB0667"/>
    <w:rsid w:val="00BB08B0"/>
    <w:rsid w:val="00BB1125"/>
    <w:rsid w:val="00BB1470"/>
    <w:rsid w:val="00BB2230"/>
    <w:rsid w:val="00BB256B"/>
    <w:rsid w:val="00BB2798"/>
    <w:rsid w:val="00BB2B67"/>
    <w:rsid w:val="00BB312D"/>
    <w:rsid w:val="00BB40F4"/>
    <w:rsid w:val="00BB4B30"/>
    <w:rsid w:val="00BB4EA5"/>
    <w:rsid w:val="00BB5649"/>
    <w:rsid w:val="00BB618A"/>
    <w:rsid w:val="00BB76E0"/>
    <w:rsid w:val="00BB78F7"/>
    <w:rsid w:val="00BB7945"/>
    <w:rsid w:val="00BB7AAE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2D5"/>
    <w:rsid w:val="00BC44D1"/>
    <w:rsid w:val="00BC4568"/>
    <w:rsid w:val="00BC493C"/>
    <w:rsid w:val="00BC57D6"/>
    <w:rsid w:val="00BC5B24"/>
    <w:rsid w:val="00BD17AE"/>
    <w:rsid w:val="00BD1B01"/>
    <w:rsid w:val="00BD1D01"/>
    <w:rsid w:val="00BD1D9F"/>
    <w:rsid w:val="00BD1FAB"/>
    <w:rsid w:val="00BD2141"/>
    <w:rsid w:val="00BD220C"/>
    <w:rsid w:val="00BD227A"/>
    <w:rsid w:val="00BD27D5"/>
    <w:rsid w:val="00BD3CAF"/>
    <w:rsid w:val="00BD3F2F"/>
    <w:rsid w:val="00BD4756"/>
    <w:rsid w:val="00BD4771"/>
    <w:rsid w:val="00BD4CCA"/>
    <w:rsid w:val="00BD5202"/>
    <w:rsid w:val="00BD5A60"/>
    <w:rsid w:val="00BD696D"/>
    <w:rsid w:val="00BD7872"/>
    <w:rsid w:val="00BE00A8"/>
    <w:rsid w:val="00BE0612"/>
    <w:rsid w:val="00BE4A57"/>
    <w:rsid w:val="00BE4BC3"/>
    <w:rsid w:val="00BE56B4"/>
    <w:rsid w:val="00BE56BC"/>
    <w:rsid w:val="00BE60D6"/>
    <w:rsid w:val="00BE6B1E"/>
    <w:rsid w:val="00BE7433"/>
    <w:rsid w:val="00BE75E2"/>
    <w:rsid w:val="00BE7DB7"/>
    <w:rsid w:val="00BE7F01"/>
    <w:rsid w:val="00BF081E"/>
    <w:rsid w:val="00BF1032"/>
    <w:rsid w:val="00BF2CB8"/>
    <w:rsid w:val="00BF3290"/>
    <w:rsid w:val="00BF3B8F"/>
    <w:rsid w:val="00BF474F"/>
    <w:rsid w:val="00BF4852"/>
    <w:rsid w:val="00BF4984"/>
    <w:rsid w:val="00BF4DB5"/>
    <w:rsid w:val="00BF549F"/>
    <w:rsid w:val="00BF5A38"/>
    <w:rsid w:val="00BF63B8"/>
    <w:rsid w:val="00BF68AF"/>
    <w:rsid w:val="00BF699A"/>
    <w:rsid w:val="00BF7063"/>
    <w:rsid w:val="00BF7410"/>
    <w:rsid w:val="00BF776F"/>
    <w:rsid w:val="00BF7FC4"/>
    <w:rsid w:val="00C00919"/>
    <w:rsid w:val="00C00B90"/>
    <w:rsid w:val="00C01C0C"/>
    <w:rsid w:val="00C02C1F"/>
    <w:rsid w:val="00C04625"/>
    <w:rsid w:val="00C0486F"/>
    <w:rsid w:val="00C072BD"/>
    <w:rsid w:val="00C07C8B"/>
    <w:rsid w:val="00C07D7E"/>
    <w:rsid w:val="00C11AC6"/>
    <w:rsid w:val="00C12EF2"/>
    <w:rsid w:val="00C13D00"/>
    <w:rsid w:val="00C14012"/>
    <w:rsid w:val="00C1561B"/>
    <w:rsid w:val="00C157A9"/>
    <w:rsid w:val="00C15BBE"/>
    <w:rsid w:val="00C15D3B"/>
    <w:rsid w:val="00C164B1"/>
    <w:rsid w:val="00C17B03"/>
    <w:rsid w:val="00C17CD8"/>
    <w:rsid w:val="00C17DA9"/>
    <w:rsid w:val="00C20195"/>
    <w:rsid w:val="00C20266"/>
    <w:rsid w:val="00C2068A"/>
    <w:rsid w:val="00C21536"/>
    <w:rsid w:val="00C2218E"/>
    <w:rsid w:val="00C224B8"/>
    <w:rsid w:val="00C23028"/>
    <w:rsid w:val="00C236B8"/>
    <w:rsid w:val="00C23E0E"/>
    <w:rsid w:val="00C250AE"/>
    <w:rsid w:val="00C25455"/>
    <w:rsid w:val="00C25539"/>
    <w:rsid w:val="00C26358"/>
    <w:rsid w:val="00C26B28"/>
    <w:rsid w:val="00C26C96"/>
    <w:rsid w:val="00C26D21"/>
    <w:rsid w:val="00C277A1"/>
    <w:rsid w:val="00C30B5D"/>
    <w:rsid w:val="00C30BF1"/>
    <w:rsid w:val="00C31347"/>
    <w:rsid w:val="00C31DBB"/>
    <w:rsid w:val="00C32869"/>
    <w:rsid w:val="00C32F95"/>
    <w:rsid w:val="00C332B3"/>
    <w:rsid w:val="00C33D19"/>
    <w:rsid w:val="00C344BB"/>
    <w:rsid w:val="00C34A7F"/>
    <w:rsid w:val="00C35F57"/>
    <w:rsid w:val="00C366CA"/>
    <w:rsid w:val="00C3720E"/>
    <w:rsid w:val="00C40332"/>
    <w:rsid w:val="00C4054C"/>
    <w:rsid w:val="00C41FBD"/>
    <w:rsid w:val="00C42036"/>
    <w:rsid w:val="00C4213C"/>
    <w:rsid w:val="00C43C93"/>
    <w:rsid w:val="00C446C9"/>
    <w:rsid w:val="00C44E93"/>
    <w:rsid w:val="00C475FD"/>
    <w:rsid w:val="00C47A4B"/>
    <w:rsid w:val="00C47F09"/>
    <w:rsid w:val="00C50CF8"/>
    <w:rsid w:val="00C50EC7"/>
    <w:rsid w:val="00C5117E"/>
    <w:rsid w:val="00C51463"/>
    <w:rsid w:val="00C52863"/>
    <w:rsid w:val="00C52DBD"/>
    <w:rsid w:val="00C52FC2"/>
    <w:rsid w:val="00C53159"/>
    <w:rsid w:val="00C53667"/>
    <w:rsid w:val="00C53B15"/>
    <w:rsid w:val="00C543E6"/>
    <w:rsid w:val="00C5459C"/>
    <w:rsid w:val="00C54994"/>
    <w:rsid w:val="00C54BCA"/>
    <w:rsid w:val="00C54ED3"/>
    <w:rsid w:val="00C5524B"/>
    <w:rsid w:val="00C553BF"/>
    <w:rsid w:val="00C55A61"/>
    <w:rsid w:val="00C5640F"/>
    <w:rsid w:val="00C60658"/>
    <w:rsid w:val="00C60744"/>
    <w:rsid w:val="00C612BE"/>
    <w:rsid w:val="00C61431"/>
    <w:rsid w:val="00C6146A"/>
    <w:rsid w:val="00C61845"/>
    <w:rsid w:val="00C6201B"/>
    <w:rsid w:val="00C62966"/>
    <w:rsid w:val="00C631E9"/>
    <w:rsid w:val="00C63696"/>
    <w:rsid w:val="00C63EE0"/>
    <w:rsid w:val="00C645C6"/>
    <w:rsid w:val="00C652DA"/>
    <w:rsid w:val="00C6571C"/>
    <w:rsid w:val="00C66F71"/>
    <w:rsid w:val="00C67266"/>
    <w:rsid w:val="00C67E7E"/>
    <w:rsid w:val="00C70518"/>
    <w:rsid w:val="00C70B44"/>
    <w:rsid w:val="00C715DE"/>
    <w:rsid w:val="00C726E0"/>
    <w:rsid w:val="00C72D51"/>
    <w:rsid w:val="00C7310D"/>
    <w:rsid w:val="00C73150"/>
    <w:rsid w:val="00C7442C"/>
    <w:rsid w:val="00C751C5"/>
    <w:rsid w:val="00C75CB4"/>
    <w:rsid w:val="00C76AA5"/>
    <w:rsid w:val="00C76BB1"/>
    <w:rsid w:val="00C76FC9"/>
    <w:rsid w:val="00C81117"/>
    <w:rsid w:val="00C82ACD"/>
    <w:rsid w:val="00C830E2"/>
    <w:rsid w:val="00C83107"/>
    <w:rsid w:val="00C84174"/>
    <w:rsid w:val="00C866A5"/>
    <w:rsid w:val="00C87670"/>
    <w:rsid w:val="00C879E8"/>
    <w:rsid w:val="00C87F5D"/>
    <w:rsid w:val="00C90246"/>
    <w:rsid w:val="00C90C82"/>
    <w:rsid w:val="00C91490"/>
    <w:rsid w:val="00C91A2A"/>
    <w:rsid w:val="00C91EB5"/>
    <w:rsid w:val="00C92778"/>
    <w:rsid w:val="00C93006"/>
    <w:rsid w:val="00C9316D"/>
    <w:rsid w:val="00C943F8"/>
    <w:rsid w:val="00C9550F"/>
    <w:rsid w:val="00C95850"/>
    <w:rsid w:val="00C95E43"/>
    <w:rsid w:val="00C97009"/>
    <w:rsid w:val="00C971B5"/>
    <w:rsid w:val="00C97A17"/>
    <w:rsid w:val="00CA09CE"/>
    <w:rsid w:val="00CA0D51"/>
    <w:rsid w:val="00CA0FB0"/>
    <w:rsid w:val="00CA1428"/>
    <w:rsid w:val="00CA196F"/>
    <w:rsid w:val="00CA1F11"/>
    <w:rsid w:val="00CA2125"/>
    <w:rsid w:val="00CA2176"/>
    <w:rsid w:val="00CA3C88"/>
    <w:rsid w:val="00CA3D1C"/>
    <w:rsid w:val="00CA4E6D"/>
    <w:rsid w:val="00CA54C9"/>
    <w:rsid w:val="00CA58F5"/>
    <w:rsid w:val="00CA6D55"/>
    <w:rsid w:val="00CA6EBE"/>
    <w:rsid w:val="00CB0377"/>
    <w:rsid w:val="00CB1027"/>
    <w:rsid w:val="00CB13C4"/>
    <w:rsid w:val="00CB19E2"/>
    <w:rsid w:val="00CB2564"/>
    <w:rsid w:val="00CB30F2"/>
    <w:rsid w:val="00CB32D0"/>
    <w:rsid w:val="00CB32E6"/>
    <w:rsid w:val="00CB3B38"/>
    <w:rsid w:val="00CB44FB"/>
    <w:rsid w:val="00CB465C"/>
    <w:rsid w:val="00CB4DD6"/>
    <w:rsid w:val="00CB5133"/>
    <w:rsid w:val="00CB59B1"/>
    <w:rsid w:val="00CB65D3"/>
    <w:rsid w:val="00CB7E07"/>
    <w:rsid w:val="00CB7FAA"/>
    <w:rsid w:val="00CB7FB6"/>
    <w:rsid w:val="00CB7FF2"/>
    <w:rsid w:val="00CC02FE"/>
    <w:rsid w:val="00CC082D"/>
    <w:rsid w:val="00CC0B65"/>
    <w:rsid w:val="00CC1E4D"/>
    <w:rsid w:val="00CC2354"/>
    <w:rsid w:val="00CC2E3A"/>
    <w:rsid w:val="00CC3055"/>
    <w:rsid w:val="00CC3C58"/>
    <w:rsid w:val="00CC4079"/>
    <w:rsid w:val="00CC537F"/>
    <w:rsid w:val="00CC5794"/>
    <w:rsid w:val="00CC64AF"/>
    <w:rsid w:val="00CC701B"/>
    <w:rsid w:val="00CC762F"/>
    <w:rsid w:val="00CC7FB7"/>
    <w:rsid w:val="00CD0349"/>
    <w:rsid w:val="00CD08A0"/>
    <w:rsid w:val="00CD1518"/>
    <w:rsid w:val="00CD2C38"/>
    <w:rsid w:val="00CD3603"/>
    <w:rsid w:val="00CD3E22"/>
    <w:rsid w:val="00CD3E81"/>
    <w:rsid w:val="00CD3EC5"/>
    <w:rsid w:val="00CD3EEC"/>
    <w:rsid w:val="00CD426E"/>
    <w:rsid w:val="00CD468F"/>
    <w:rsid w:val="00CD56F0"/>
    <w:rsid w:val="00CD648F"/>
    <w:rsid w:val="00CD7D8D"/>
    <w:rsid w:val="00CE01AA"/>
    <w:rsid w:val="00CE028D"/>
    <w:rsid w:val="00CE0F72"/>
    <w:rsid w:val="00CE1138"/>
    <w:rsid w:val="00CE1D75"/>
    <w:rsid w:val="00CE21B4"/>
    <w:rsid w:val="00CE319E"/>
    <w:rsid w:val="00CE3253"/>
    <w:rsid w:val="00CE36C2"/>
    <w:rsid w:val="00CE3FCE"/>
    <w:rsid w:val="00CE4568"/>
    <w:rsid w:val="00CE4EA3"/>
    <w:rsid w:val="00CE5114"/>
    <w:rsid w:val="00CE5EF2"/>
    <w:rsid w:val="00CE620B"/>
    <w:rsid w:val="00CE6650"/>
    <w:rsid w:val="00CE7B01"/>
    <w:rsid w:val="00CF0556"/>
    <w:rsid w:val="00CF057A"/>
    <w:rsid w:val="00CF14C5"/>
    <w:rsid w:val="00CF14ED"/>
    <w:rsid w:val="00CF2E81"/>
    <w:rsid w:val="00CF30A5"/>
    <w:rsid w:val="00CF32A2"/>
    <w:rsid w:val="00CF3E42"/>
    <w:rsid w:val="00CF408F"/>
    <w:rsid w:val="00CF5427"/>
    <w:rsid w:val="00CF5549"/>
    <w:rsid w:val="00CF6353"/>
    <w:rsid w:val="00CF65AC"/>
    <w:rsid w:val="00CF6649"/>
    <w:rsid w:val="00CF6811"/>
    <w:rsid w:val="00D0145F"/>
    <w:rsid w:val="00D01D77"/>
    <w:rsid w:val="00D02939"/>
    <w:rsid w:val="00D029E7"/>
    <w:rsid w:val="00D02BC9"/>
    <w:rsid w:val="00D03782"/>
    <w:rsid w:val="00D041F4"/>
    <w:rsid w:val="00D04603"/>
    <w:rsid w:val="00D054E9"/>
    <w:rsid w:val="00D05564"/>
    <w:rsid w:val="00D06B89"/>
    <w:rsid w:val="00D06C55"/>
    <w:rsid w:val="00D0755A"/>
    <w:rsid w:val="00D079F5"/>
    <w:rsid w:val="00D1138F"/>
    <w:rsid w:val="00D11F40"/>
    <w:rsid w:val="00D13955"/>
    <w:rsid w:val="00D14824"/>
    <w:rsid w:val="00D14B5B"/>
    <w:rsid w:val="00D1538F"/>
    <w:rsid w:val="00D153F9"/>
    <w:rsid w:val="00D156C6"/>
    <w:rsid w:val="00D15D38"/>
    <w:rsid w:val="00D16065"/>
    <w:rsid w:val="00D16500"/>
    <w:rsid w:val="00D16A99"/>
    <w:rsid w:val="00D17044"/>
    <w:rsid w:val="00D17DDE"/>
    <w:rsid w:val="00D20A83"/>
    <w:rsid w:val="00D20B47"/>
    <w:rsid w:val="00D20ED1"/>
    <w:rsid w:val="00D211E1"/>
    <w:rsid w:val="00D21BD4"/>
    <w:rsid w:val="00D22EE7"/>
    <w:rsid w:val="00D24DED"/>
    <w:rsid w:val="00D24EAA"/>
    <w:rsid w:val="00D24FEF"/>
    <w:rsid w:val="00D25490"/>
    <w:rsid w:val="00D25F60"/>
    <w:rsid w:val="00D26368"/>
    <w:rsid w:val="00D27409"/>
    <w:rsid w:val="00D276B6"/>
    <w:rsid w:val="00D302C4"/>
    <w:rsid w:val="00D30536"/>
    <w:rsid w:val="00D30CA8"/>
    <w:rsid w:val="00D31B04"/>
    <w:rsid w:val="00D31F22"/>
    <w:rsid w:val="00D33714"/>
    <w:rsid w:val="00D33B33"/>
    <w:rsid w:val="00D340AC"/>
    <w:rsid w:val="00D34FA2"/>
    <w:rsid w:val="00D3637F"/>
    <w:rsid w:val="00D36685"/>
    <w:rsid w:val="00D36FEC"/>
    <w:rsid w:val="00D373AA"/>
    <w:rsid w:val="00D37566"/>
    <w:rsid w:val="00D37811"/>
    <w:rsid w:val="00D37899"/>
    <w:rsid w:val="00D41307"/>
    <w:rsid w:val="00D41E17"/>
    <w:rsid w:val="00D428A5"/>
    <w:rsid w:val="00D437D1"/>
    <w:rsid w:val="00D43F61"/>
    <w:rsid w:val="00D459C5"/>
    <w:rsid w:val="00D45B84"/>
    <w:rsid w:val="00D46006"/>
    <w:rsid w:val="00D47176"/>
    <w:rsid w:val="00D4750E"/>
    <w:rsid w:val="00D478A5"/>
    <w:rsid w:val="00D47F73"/>
    <w:rsid w:val="00D51007"/>
    <w:rsid w:val="00D51CAA"/>
    <w:rsid w:val="00D51CCD"/>
    <w:rsid w:val="00D525C3"/>
    <w:rsid w:val="00D537C2"/>
    <w:rsid w:val="00D5393B"/>
    <w:rsid w:val="00D53C5E"/>
    <w:rsid w:val="00D54243"/>
    <w:rsid w:val="00D549A4"/>
    <w:rsid w:val="00D54ED7"/>
    <w:rsid w:val="00D55026"/>
    <w:rsid w:val="00D5661C"/>
    <w:rsid w:val="00D566B3"/>
    <w:rsid w:val="00D569A0"/>
    <w:rsid w:val="00D57466"/>
    <w:rsid w:val="00D605D8"/>
    <w:rsid w:val="00D60ADE"/>
    <w:rsid w:val="00D6141D"/>
    <w:rsid w:val="00D61E71"/>
    <w:rsid w:val="00D6313E"/>
    <w:rsid w:val="00D6367C"/>
    <w:rsid w:val="00D649A1"/>
    <w:rsid w:val="00D66481"/>
    <w:rsid w:val="00D6670A"/>
    <w:rsid w:val="00D672E8"/>
    <w:rsid w:val="00D672EA"/>
    <w:rsid w:val="00D675CC"/>
    <w:rsid w:val="00D67C45"/>
    <w:rsid w:val="00D71184"/>
    <w:rsid w:val="00D71215"/>
    <w:rsid w:val="00D71368"/>
    <w:rsid w:val="00D714D9"/>
    <w:rsid w:val="00D72130"/>
    <w:rsid w:val="00D72341"/>
    <w:rsid w:val="00D7285C"/>
    <w:rsid w:val="00D72AFA"/>
    <w:rsid w:val="00D73FA5"/>
    <w:rsid w:val="00D74025"/>
    <w:rsid w:val="00D756EA"/>
    <w:rsid w:val="00D75E01"/>
    <w:rsid w:val="00D76AF2"/>
    <w:rsid w:val="00D76D41"/>
    <w:rsid w:val="00D7798D"/>
    <w:rsid w:val="00D80666"/>
    <w:rsid w:val="00D80D6B"/>
    <w:rsid w:val="00D8159D"/>
    <w:rsid w:val="00D81A5B"/>
    <w:rsid w:val="00D81BDE"/>
    <w:rsid w:val="00D82876"/>
    <w:rsid w:val="00D83ADA"/>
    <w:rsid w:val="00D83F21"/>
    <w:rsid w:val="00D84CA0"/>
    <w:rsid w:val="00D84FD6"/>
    <w:rsid w:val="00D86723"/>
    <w:rsid w:val="00D87D65"/>
    <w:rsid w:val="00D87F3B"/>
    <w:rsid w:val="00D901DF"/>
    <w:rsid w:val="00D9027A"/>
    <w:rsid w:val="00D90A4D"/>
    <w:rsid w:val="00D9218E"/>
    <w:rsid w:val="00D9238B"/>
    <w:rsid w:val="00D9256A"/>
    <w:rsid w:val="00D92B38"/>
    <w:rsid w:val="00D93F0E"/>
    <w:rsid w:val="00D9464E"/>
    <w:rsid w:val="00D94719"/>
    <w:rsid w:val="00D95D84"/>
    <w:rsid w:val="00D9716E"/>
    <w:rsid w:val="00D97DDB"/>
    <w:rsid w:val="00D97F44"/>
    <w:rsid w:val="00DA0037"/>
    <w:rsid w:val="00DA00E2"/>
    <w:rsid w:val="00DA03B4"/>
    <w:rsid w:val="00DA06B9"/>
    <w:rsid w:val="00DA1298"/>
    <w:rsid w:val="00DA12A6"/>
    <w:rsid w:val="00DA193B"/>
    <w:rsid w:val="00DA2095"/>
    <w:rsid w:val="00DA29D7"/>
    <w:rsid w:val="00DA3EEC"/>
    <w:rsid w:val="00DA4459"/>
    <w:rsid w:val="00DA4468"/>
    <w:rsid w:val="00DA5679"/>
    <w:rsid w:val="00DA6C92"/>
    <w:rsid w:val="00DA7169"/>
    <w:rsid w:val="00DA7A2E"/>
    <w:rsid w:val="00DB0E38"/>
    <w:rsid w:val="00DB1173"/>
    <w:rsid w:val="00DB1834"/>
    <w:rsid w:val="00DB1ADF"/>
    <w:rsid w:val="00DB2830"/>
    <w:rsid w:val="00DB2F25"/>
    <w:rsid w:val="00DB3404"/>
    <w:rsid w:val="00DB3C10"/>
    <w:rsid w:val="00DB420E"/>
    <w:rsid w:val="00DB6515"/>
    <w:rsid w:val="00DB65E3"/>
    <w:rsid w:val="00DB7C8A"/>
    <w:rsid w:val="00DC0C04"/>
    <w:rsid w:val="00DC0F5E"/>
    <w:rsid w:val="00DC16CA"/>
    <w:rsid w:val="00DC187F"/>
    <w:rsid w:val="00DC2404"/>
    <w:rsid w:val="00DC29AF"/>
    <w:rsid w:val="00DC29E7"/>
    <w:rsid w:val="00DC2E54"/>
    <w:rsid w:val="00DC300B"/>
    <w:rsid w:val="00DC4956"/>
    <w:rsid w:val="00DC4DB3"/>
    <w:rsid w:val="00DC526C"/>
    <w:rsid w:val="00DC57D8"/>
    <w:rsid w:val="00DC69F3"/>
    <w:rsid w:val="00DC71D2"/>
    <w:rsid w:val="00DC725D"/>
    <w:rsid w:val="00DD0000"/>
    <w:rsid w:val="00DD03EA"/>
    <w:rsid w:val="00DD15A4"/>
    <w:rsid w:val="00DD263E"/>
    <w:rsid w:val="00DD3A44"/>
    <w:rsid w:val="00DD3DD8"/>
    <w:rsid w:val="00DD3EC4"/>
    <w:rsid w:val="00DD3EF2"/>
    <w:rsid w:val="00DD4126"/>
    <w:rsid w:val="00DD439B"/>
    <w:rsid w:val="00DD4A41"/>
    <w:rsid w:val="00DD4AC9"/>
    <w:rsid w:val="00DD50BC"/>
    <w:rsid w:val="00DD52CE"/>
    <w:rsid w:val="00DD54DA"/>
    <w:rsid w:val="00DD5770"/>
    <w:rsid w:val="00DD5C03"/>
    <w:rsid w:val="00DD604B"/>
    <w:rsid w:val="00DD64BC"/>
    <w:rsid w:val="00DD6605"/>
    <w:rsid w:val="00DE04FD"/>
    <w:rsid w:val="00DE0EE6"/>
    <w:rsid w:val="00DE1C20"/>
    <w:rsid w:val="00DE1E84"/>
    <w:rsid w:val="00DE3BEF"/>
    <w:rsid w:val="00DE53F8"/>
    <w:rsid w:val="00DE5EED"/>
    <w:rsid w:val="00DE622A"/>
    <w:rsid w:val="00DE64CC"/>
    <w:rsid w:val="00DE7C76"/>
    <w:rsid w:val="00DF0412"/>
    <w:rsid w:val="00DF0F71"/>
    <w:rsid w:val="00DF16BD"/>
    <w:rsid w:val="00DF18B2"/>
    <w:rsid w:val="00DF1F09"/>
    <w:rsid w:val="00DF2BFB"/>
    <w:rsid w:val="00DF2FDB"/>
    <w:rsid w:val="00DF31BE"/>
    <w:rsid w:val="00DF3E64"/>
    <w:rsid w:val="00DF417C"/>
    <w:rsid w:val="00DF4900"/>
    <w:rsid w:val="00DF4FFE"/>
    <w:rsid w:val="00DF5D18"/>
    <w:rsid w:val="00DF5E00"/>
    <w:rsid w:val="00DF6DAE"/>
    <w:rsid w:val="00DF7520"/>
    <w:rsid w:val="00E0088F"/>
    <w:rsid w:val="00E00927"/>
    <w:rsid w:val="00E00FA1"/>
    <w:rsid w:val="00E010EE"/>
    <w:rsid w:val="00E02489"/>
    <w:rsid w:val="00E028C6"/>
    <w:rsid w:val="00E02C9D"/>
    <w:rsid w:val="00E034CC"/>
    <w:rsid w:val="00E03524"/>
    <w:rsid w:val="00E04097"/>
    <w:rsid w:val="00E0421A"/>
    <w:rsid w:val="00E05230"/>
    <w:rsid w:val="00E063A3"/>
    <w:rsid w:val="00E064AA"/>
    <w:rsid w:val="00E06809"/>
    <w:rsid w:val="00E0734E"/>
    <w:rsid w:val="00E07675"/>
    <w:rsid w:val="00E07FCD"/>
    <w:rsid w:val="00E103AC"/>
    <w:rsid w:val="00E10587"/>
    <w:rsid w:val="00E10614"/>
    <w:rsid w:val="00E11952"/>
    <w:rsid w:val="00E1198F"/>
    <w:rsid w:val="00E11AB6"/>
    <w:rsid w:val="00E12B07"/>
    <w:rsid w:val="00E12B6C"/>
    <w:rsid w:val="00E1351E"/>
    <w:rsid w:val="00E1375A"/>
    <w:rsid w:val="00E14628"/>
    <w:rsid w:val="00E155BD"/>
    <w:rsid w:val="00E155DC"/>
    <w:rsid w:val="00E16C80"/>
    <w:rsid w:val="00E17203"/>
    <w:rsid w:val="00E17C98"/>
    <w:rsid w:val="00E200D1"/>
    <w:rsid w:val="00E21B6D"/>
    <w:rsid w:val="00E21C83"/>
    <w:rsid w:val="00E22400"/>
    <w:rsid w:val="00E22A5D"/>
    <w:rsid w:val="00E234C5"/>
    <w:rsid w:val="00E23A46"/>
    <w:rsid w:val="00E24D04"/>
    <w:rsid w:val="00E24F68"/>
    <w:rsid w:val="00E256D0"/>
    <w:rsid w:val="00E25936"/>
    <w:rsid w:val="00E262CB"/>
    <w:rsid w:val="00E26487"/>
    <w:rsid w:val="00E270EE"/>
    <w:rsid w:val="00E27EF7"/>
    <w:rsid w:val="00E30243"/>
    <w:rsid w:val="00E31B4D"/>
    <w:rsid w:val="00E3230F"/>
    <w:rsid w:val="00E323A2"/>
    <w:rsid w:val="00E331DE"/>
    <w:rsid w:val="00E33FFB"/>
    <w:rsid w:val="00E3479F"/>
    <w:rsid w:val="00E35D3C"/>
    <w:rsid w:val="00E35DA8"/>
    <w:rsid w:val="00E374F2"/>
    <w:rsid w:val="00E376C5"/>
    <w:rsid w:val="00E40EC6"/>
    <w:rsid w:val="00E414C1"/>
    <w:rsid w:val="00E4163B"/>
    <w:rsid w:val="00E416F9"/>
    <w:rsid w:val="00E417E6"/>
    <w:rsid w:val="00E4186E"/>
    <w:rsid w:val="00E422EC"/>
    <w:rsid w:val="00E42391"/>
    <w:rsid w:val="00E423B3"/>
    <w:rsid w:val="00E42568"/>
    <w:rsid w:val="00E42A26"/>
    <w:rsid w:val="00E440DB"/>
    <w:rsid w:val="00E442EC"/>
    <w:rsid w:val="00E4523D"/>
    <w:rsid w:val="00E4632A"/>
    <w:rsid w:val="00E467D3"/>
    <w:rsid w:val="00E469D7"/>
    <w:rsid w:val="00E47957"/>
    <w:rsid w:val="00E47B1E"/>
    <w:rsid w:val="00E51273"/>
    <w:rsid w:val="00E515F1"/>
    <w:rsid w:val="00E5301C"/>
    <w:rsid w:val="00E534D2"/>
    <w:rsid w:val="00E54B70"/>
    <w:rsid w:val="00E54F36"/>
    <w:rsid w:val="00E55FA7"/>
    <w:rsid w:val="00E566F6"/>
    <w:rsid w:val="00E57062"/>
    <w:rsid w:val="00E6030F"/>
    <w:rsid w:val="00E6104E"/>
    <w:rsid w:val="00E61439"/>
    <w:rsid w:val="00E61689"/>
    <w:rsid w:val="00E61859"/>
    <w:rsid w:val="00E618FE"/>
    <w:rsid w:val="00E61AD7"/>
    <w:rsid w:val="00E636D2"/>
    <w:rsid w:val="00E63933"/>
    <w:rsid w:val="00E643E8"/>
    <w:rsid w:val="00E6488A"/>
    <w:rsid w:val="00E65191"/>
    <w:rsid w:val="00E6559D"/>
    <w:rsid w:val="00E65CCB"/>
    <w:rsid w:val="00E6645A"/>
    <w:rsid w:val="00E66770"/>
    <w:rsid w:val="00E66D12"/>
    <w:rsid w:val="00E66E45"/>
    <w:rsid w:val="00E66E60"/>
    <w:rsid w:val="00E67A0B"/>
    <w:rsid w:val="00E700DA"/>
    <w:rsid w:val="00E70465"/>
    <w:rsid w:val="00E70668"/>
    <w:rsid w:val="00E70871"/>
    <w:rsid w:val="00E70E45"/>
    <w:rsid w:val="00E713D0"/>
    <w:rsid w:val="00E7199A"/>
    <w:rsid w:val="00E739D8"/>
    <w:rsid w:val="00E74CDA"/>
    <w:rsid w:val="00E7508D"/>
    <w:rsid w:val="00E76493"/>
    <w:rsid w:val="00E76B8A"/>
    <w:rsid w:val="00E80FCA"/>
    <w:rsid w:val="00E81181"/>
    <w:rsid w:val="00E815B0"/>
    <w:rsid w:val="00E81603"/>
    <w:rsid w:val="00E81E1E"/>
    <w:rsid w:val="00E82722"/>
    <w:rsid w:val="00E8303F"/>
    <w:rsid w:val="00E83CC6"/>
    <w:rsid w:val="00E84051"/>
    <w:rsid w:val="00E85673"/>
    <w:rsid w:val="00E8579A"/>
    <w:rsid w:val="00E859EE"/>
    <w:rsid w:val="00E86167"/>
    <w:rsid w:val="00E86EA4"/>
    <w:rsid w:val="00E8753A"/>
    <w:rsid w:val="00E87761"/>
    <w:rsid w:val="00E9034D"/>
    <w:rsid w:val="00E91ADE"/>
    <w:rsid w:val="00E91C48"/>
    <w:rsid w:val="00E927C0"/>
    <w:rsid w:val="00E93C38"/>
    <w:rsid w:val="00E941F4"/>
    <w:rsid w:val="00E94E1E"/>
    <w:rsid w:val="00E94EF3"/>
    <w:rsid w:val="00E9512C"/>
    <w:rsid w:val="00E9545D"/>
    <w:rsid w:val="00E966B1"/>
    <w:rsid w:val="00E97204"/>
    <w:rsid w:val="00EA020B"/>
    <w:rsid w:val="00EA0217"/>
    <w:rsid w:val="00EA0589"/>
    <w:rsid w:val="00EA0976"/>
    <w:rsid w:val="00EA239B"/>
    <w:rsid w:val="00EA2A67"/>
    <w:rsid w:val="00EA3392"/>
    <w:rsid w:val="00EA46DF"/>
    <w:rsid w:val="00EA4808"/>
    <w:rsid w:val="00EA4F2D"/>
    <w:rsid w:val="00EA5EFA"/>
    <w:rsid w:val="00EA5F94"/>
    <w:rsid w:val="00EA722F"/>
    <w:rsid w:val="00EA73AB"/>
    <w:rsid w:val="00EB08EE"/>
    <w:rsid w:val="00EB0A35"/>
    <w:rsid w:val="00EB0AB0"/>
    <w:rsid w:val="00EB0DC6"/>
    <w:rsid w:val="00EB13D5"/>
    <w:rsid w:val="00EB1860"/>
    <w:rsid w:val="00EB37D3"/>
    <w:rsid w:val="00EB52ED"/>
    <w:rsid w:val="00EB53DA"/>
    <w:rsid w:val="00EB73F4"/>
    <w:rsid w:val="00EB747E"/>
    <w:rsid w:val="00EB7822"/>
    <w:rsid w:val="00EC06D8"/>
    <w:rsid w:val="00EC14DA"/>
    <w:rsid w:val="00EC1B48"/>
    <w:rsid w:val="00EC30FB"/>
    <w:rsid w:val="00EC46F8"/>
    <w:rsid w:val="00EC5794"/>
    <w:rsid w:val="00EC6142"/>
    <w:rsid w:val="00EC639D"/>
    <w:rsid w:val="00EC6605"/>
    <w:rsid w:val="00EC6949"/>
    <w:rsid w:val="00EC6F67"/>
    <w:rsid w:val="00EC72FC"/>
    <w:rsid w:val="00EC778D"/>
    <w:rsid w:val="00EC7C0F"/>
    <w:rsid w:val="00ED011D"/>
    <w:rsid w:val="00ED0710"/>
    <w:rsid w:val="00ED0DF5"/>
    <w:rsid w:val="00ED1FD0"/>
    <w:rsid w:val="00ED2724"/>
    <w:rsid w:val="00ED2B4C"/>
    <w:rsid w:val="00ED2C4C"/>
    <w:rsid w:val="00ED2FBF"/>
    <w:rsid w:val="00ED3154"/>
    <w:rsid w:val="00ED36C7"/>
    <w:rsid w:val="00ED3ACE"/>
    <w:rsid w:val="00ED5DEF"/>
    <w:rsid w:val="00ED60DA"/>
    <w:rsid w:val="00ED68CC"/>
    <w:rsid w:val="00ED6D7F"/>
    <w:rsid w:val="00ED75C9"/>
    <w:rsid w:val="00ED7A7F"/>
    <w:rsid w:val="00ED7C97"/>
    <w:rsid w:val="00EE147D"/>
    <w:rsid w:val="00EE18AF"/>
    <w:rsid w:val="00EE1DAA"/>
    <w:rsid w:val="00EE1F9A"/>
    <w:rsid w:val="00EE2EB0"/>
    <w:rsid w:val="00EE329A"/>
    <w:rsid w:val="00EE3545"/>
    <w:rsid w:val="00EE3559"/>
    <w:rsid w:val="00EE3FE6"/>
    <w:rsid w:val="00EE5EBA"/>
    <w:rsid w:val="00EE7391"/>
    <w:rsid w:val="00EF1093"/>
    <w:rsid w:val="00EF18F3"/>
    <w:rsid w:val="00EF32D4"/>
    <w:rsid w:val="00EF38E8"/>
    <w:rsid w:val="00EF45C1"/>
    <w:rsid w:val="00EF4BDC"/>
    <w:rsid w:val="00EF4CDC"/>
    <w:rsid w:val="00EF4E25"/>
    <w:rsid w:val="00EF50CD"/>
    <w:rsid w:val="00EF554D"/>
    <w:rsid w:val="00EF5806"/>
    <w:rsid w:val="00EF6088"/>
    <w:rsid w:val="00EF665F"/>
    <w:rsid w:val="00EF66C5"/>
    <w:rsid w:val="00EF705E"/>
    <w:rsid w:val="00EF79AB"/>
    <w:rsid w:val="00EF7E6D"/>
    <w:rsid w:val="00F00E2C"/>
    <w:rsid w:val="00F02552"/>
    <w:rsid w:val="00F032C2"/>
    <w:rsid w:val="00F03CEF"/>
    <w:rsid w:val="00F05E4C"/>
    <w:rsid w:val="00F07032"/>
    <w:rsid w:val="00F07A9A"/>
    <w:rsid w:val="00F07F5A"/>
    <w:rsid w:val="00F1066C"/>
    <w:rsid w:val="00F111C9"/>
    <w:rsid w:val="00F11F3D"/>
    <w:rsid w:val="00F123AB"/>
    <w:rsid w:val="00F12DB3"/>
    <w:rsid w:val="00F13983"/>
    <w:rsid w:val="00F14B5B"/>
    <w:rsid w:val="00F14C1C"/>
    <w:rsid w:val="00F14CFF"/>
    <w:rsid w:val="00F14F78"/>
    <w:rsid w:val="00F1502B"/>
    <w:rsid w:val="00F15FF1"/>
    <w:rsid w:val="00F176F1"/>
    <w:rsid w:val="00F2004D"/>
    <w:rsid w:val="00F20111"/>
    <w:rsid w:val="00F20636"/>
    <w:rsid w:val="00F219C0"/>
    <w:rsid w:val="00F229D9"/>
    <w:rsid w:val="00F22E2C"/>
    <w:rsid w:val="00F23694"/>
    <w:rsid w:val="00F2550C"/>
    <w:rsid w:val="00F25866"/>
    <w:rsid w:val="00F26135"/>
    <w:rsid w:val="00F277CB"/>
    <w:rsid w:val="00F27E98"/>
    <w:rsid w:val="00F30988"/>
    <w:rsid w:val="00F30CA8"/>
    <w:rsid w:val="00F311DB"/>
    <w:rsid w:val="00F320CE"/>
    <w:rsid w:val="00F3231A"/>
    <w:rsid w:val="00F33990"/>
    <w:rsid w:val="00F33E69"/>
    <w:rsid w:val="00F347FB"/>
    <w:rsid w:val="00F34A0B"/>
    <w:rsid w:val="00F35333"/>
    <w:rsid w:val="00F3533C"/>
    <w:rsid w:val="00F36281"/>
    <w:rsid w:val="00F3696B"/>
    <w:rsid w:val="00F36BB0"/>
    <w:rsid w:val="00F37151"/>
    <w:rsid w:val="00F374C5"/>
    <w:rsid w:val="00F40ABE"/>
    <w:rsid w:val="00F4101A"/>
    <w:rsid w:val="00F41035"/>
    <w:rsid w:val="00F41073"/>
    <w:rsid w:val="00F42045"/>
    <w:rsid w:val="00F42323"/>
    <w:rsid w:val="00F423E5"/>
    <w:rsid w:val="00F43555"/>
    <w:rsid w:val="00F435C3"/>
    <w:rsid w:val="00F45052"/>
    <w:rsid w:val="00F4574A"/>
    <w:rsid w:val="00F461A9"/>
    <w:rsid w:val="00F46359"/>
    <w:rsid w:val="00F46EA6"/>
    <w:rsid w:val="00F5047E"/>
    <w:rsid w:val="00F51C9B"/>
    <w:rsid w:val="00F52811"/>
    <w:rsid w:val="00F5288B"/>
    <w:rsid w:val="00F52C20"/>
    <w:rsid w:val="00F53001"/>
    <w:rsid w:val="00F53015"/>
    <w:rsid w:val="00F53154"/>
    <w:rsid w:val="00F54909"/>
    <w:rsid w:val="00F553C2"/>
    <w:rsid w:val="00F55ECC"/>
    <w:rsid w:val="00F568C9"/>
    <w:rsid w:val="00F57392"/>
    <w:rsid w:val="00F57CD0"/>
    <w:rsid w:val="00F57CE4"/>
    <w:rsid w:val="00F601CF"/>
    <w:rsid w:val="00F606B0"/>
    <w:rsid w:val="00F60D13"/>
    <w:rsid w:val="00F61740"/>
    <w:rsid w:val="00F628BE"/>
    <w:rsid w:val="00F634BA"/>
    <w:rsid w:val="00F636EB"/>
    <w:rsid w:val="00F64196"/>
    <w:rsid w:val="00F647CA"/>
    <w:rsid w:val="00F66232"/>
    <w:rsid w:val="00F6705D"/>
    <w:rsid w:val="00F67389"/>
    <w:rsid w:val="00F67877"/>
    <w:rsid w:val="00F71F0C"/>
    <w:rsid w:val="00F72020"/>
    <w:rsid w:val="00F720D4"/>
    <w:rsid w:val="00F7307F"/>
    <w:rsid w:val="00F731D5"/>
    <w:rsid w:val="00F73232"/>
    <w:rsid w:val="00F733C9"/>
    <w:rsid w:val="00F738DA"/>
    <w:rsid w:val="00F73924"/>
    <w:rsid w:val="00F73FA8"/>
    <w:rsid w:val="00F74C4E"/>
    <w:rsid w:val="00F7635B"/>
    <w:rsid w:val="00F76E23"/>
    <w:rsid w:val="00F80E97"/>
    <w:rsid w:val="00F8140A"/>
    <w:rsid w:val="00F815D3"/>
    <w:rsid w:val="00F81A10"/>
    <w:rsid w:val="00F81F2C"/>
    <w:rsid w:val="00F82150"/>
    <w:rsid w:val="00F82F89"/>
    <w:rsid w:val="00F83138"/>
    <w:rsid w:val="00F84807"/>
    <w:rsid w:val="00F849AE"/>
    <w:rsid w:val="00F849F6"/>
    <w:rsid w:val="00F84F18"/>
    <w:rsid w:val="00F854F5"/>
    <w:rsid w:val="00F85B5F"/>
    <w:rsid w:val="00F87A48"/>
    <w:rsid w:val="00F87CFE"/>
    <w:rsid w:val="00F905BF"/>
    <w:rsid w:val="00F9082F"/>
    <w:rsid w:val="00F913D6"/>
    <w:rsid w:val="00F91703"/>
    <w:rsid w:val="00F92FF7"/>
    <w:rsid w:val="00F932FA"/>
    <w:rsid w:val="00F9370C"/>
    <w:rsid w:val="00F93C42"/>
    <w:rsid w:val="00F94253"/>
    <w:rsid w:val="00F94543"/>
    <w:rsid w:val="00F95087"/>
    <w:rsid w:val="00F95193"/>
    <w:rsid w:val="00F958BB"/>
    <w:rsid w:val="00F97546"/>
    <w:rsid w:val="00F97A9D"/>
    <w:rsid w:val="00F97C94"/>
    <w:rsid w:val="00FA00BC"/>
    <w:rsid w:val="00FA12B7"/>
    <w:rsid w:val="00FA1891"/>
    <w:rsid w:val="00FA1D40"/>
    <w:rsid w:val="00FA290D"/>
    <w:rsid w:val="00FA32A2"/>
    <w:rsid w:val="00FA3CAD"/>
    <w:rsid w:val="00FA550F"/>
    <w:rsid w:val="00FA70AC"/>
    <w:rsid w:val="00FA748B"/>
    <w:rsid w:val="00FA76FB"/>
    <w:rsid w:val="00FA779A"/>
    <w:rsid w:val="00FA7DD4"/>
    <w:rsid w:val="00FB081A"/>
    <w:rsid w:val="00FB0844"/>
    <w:rsid w:val="00FB34B6"/>
    <w:rsid w:val="00FB3C4C"/>
    <w:rsid w:val="00FB4D44"/>
    <w:rsid w:val="00FB5510"/>
    <w:rsid w:val="00FB58F9"/>
    <w:rsid w:val="00FB59EB"/>
    <w:rsid w:val="00FB73AE"/>
    <w:rsid w:val="00FB7A47"/>
    <w:rsid w:val="00FC0EE5"/>
    <w:rsid w:val="00FC2A4F"/>
    <w:rsid w:val="00FC2A85"/>
    <w:rsid w:val="00FC2CA7"/>
    <w:rsid w:val="00FC31E2"/>
    <w:rsid w:val="00FC31E4"/>
    <w:rsid w:val="00FC3AB3"/>
    <w:rsid w:val="00FC4EBB"/>
    <w:rsid w:val="00FC5507"/>
    <w:rsid w:val="00FC5519"/>
    <w:rsid w:val="00FC5732"/>
    <w:rsid w:val="00FC587B"/>
    <w:rsid w:val="00FC635F"/>
    <w:rsid w:val="00FC6A8E"/>
    <w:rsid w:val="00FC6AE3"/>
    <w:rsid w:val="00FD236B"/>
    <w:rsid w:val="00FD3DAC"/>
    <w:rsid w:val="00FD5231"/>
    <w:rsid w:val="00FD57CD"/>
    <w:rsid w:val="00FD5AA9"/>
    <w:rsid w:val="00FD6080"/>
    <w:rsid w:val="00FD6258"/>
    <w:rsid w:val="00FD7452"/>
    <w:rsid w:val="00FD772A"/>
    <w:rsid w:val="00FE0171"/>
    <w:rsid w:val="00FE0351"/>
    <w:rsid w:val="00FE1A6E"/>
    <w:rsid w:val="00FE1F76"/>
    <w:rsid w:val="00FE2938"/>
    <w:rsid w:val="00FE2D55"/>
    <w:rsid w:val="00FE2E0A"/>
    <w:rsid w:val="00FE2ED0"/>
    <w:rsid w:val="00FE35EA"/>
    <w:rsid w:val="00FE4BCD"/>
    <w:rsid w:val="00FE54A8"/>
    <w:rsid w:val="00FE6038"/>
    <w:rsid w:val="00FE6899"/>
    <w:rsid w:val="00FE6F4D"/>
    <w:rsid w:val="00FE7B54"/>
    <w:rsid w:val="00FE7DAF"/>
    <w:rsid w:val="00FF0268"/>
    <w:rsid w:val="00FF0B0A"/>
    <w:rsid w:val="00FF1A13"/>
    <w:rsid w:val="00FF1FD9"/>
    <w:rsid w:val="00FF20F9"/>
    <w:rsid w:val="00FF2D3B"/>
    <w:rsid w:val="00FF2F71"/>
    <w:rsid w:val="00FF4D2D"/>
    <w:rsid w:val="00FF5871"/>
    <w:rsid w:val="00FF5C40"/>
    <w:rsid w:val="00FF5FCB"/>
    <w:rsid w:val="00FF666C"/>
    <w:rsid w:val="00FF67AA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 5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C879E8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link w:val="70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semiHidden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0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3"/>
      </w:numPr>
    </w:pPr>
  </w:style>
  <w:style w:type="paragraph" w:styleId="30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2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uiPriority w:val="99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CF6811"/>
    <w:rPr>
      <w:rFonts w:cs="Cambria"/>
      <w:color w:val="000000"/>
      <w:sz w:val="22"/>
      <w:szCs w:val="22"/>
      <w:u w:val="single"/>
    </w:rPr>
  </w:style>
  <w:style w:type="character" w:customStyle="1" w:styleId="citefig">
    <w:name w:val="cite_fig"/>
    <w:rsid w:val="007E07C7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FigureGraphicChar">
    <w:name w:val="Figure Graphic Char"/>
    <w:basedOn w:val="a7"/>
    <w:link w:val="FigureGraphic"/>
    <w:locked/>
    <w:rsid w:val="0098505B"/>
    <w:rPr>
      <w:rFonts w:ascii="Calibri" w:eastAsia="Calibri" w:hAnsi="Calibri"/>
      <w:sz w:val="22"/>
      <w:szCs w:val="22"/>
      <w:lang w:val="en-GB" w:eastAsia="en-US"/>
    </w:rPr>
  </w:style>
  <w:style w:type="paragraph" w:customStyle="1" w:styleId="FigureGraphic">
    <w:name w:val="Figure Graphic"/>
    <w:basedOn w:val="a1"/>
    <w:link w:val="FigureGraphicChar"/>
    <w:rsid w:val="0098505B"/>
    <w:pPr>
      <w:spacing w:before="240" w:after="120" w:line="240" w:lineRule="atLeast"/>
      <w:ind w:firstLine="0"/>
      <w:jc w:val="center"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Tableheader">
    <w:name w:val="Table header"/>
    <w:basedOn w:val="Tablebody"/>
    <w:rsid w:val="0098505B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</w:pPr>
  </w:style>
  <w:style w:type="table" w:styleId="56">
    <w:name w:val="Table Grid 5"/>
    <w:basedOn w:val="a8"/>
    <w:uiPriority w:val="99"/>
    <w:semiHidden/>
    <w:unhideWhenUsed/>
    <w:rsid w:val="0098505B"/>
    <w:pPr>
      <w:spacing w:after="240" w:line="230" w:lineRule="atLeast"/>
      <w:jc w:val="both"/>
    </w:pPr>
    <w:rPr>
      <w:rFonts w:ascii="Cambria" w:eastAsia="Cambria" w:hAnsi="Cambria" w:cs="Cambria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FormulaChar">
    <w:name w:val="Formula Char"/>
    <w:link w:val="Formula"/>
    <w:rsid w:val="00924847"/>
    <w:rPr>
      <w:rFonts w:ascii="Arial" w:hAnsi="Arial"/>
      <w:lang w:val="en-GB"/>
    </w:rPr>
  </w:style>
  <w:style w:type="paragraph" w:styleId="affff8">
    <w:name w:val="Intense Quote"/>
    <w:basedOn w:val="a1"/>
    <w:next w:val="a1"/>
    <w:link w:val="affff9"/>
    <w:uiPriority w:val="30"/>
    <w:qFormat/>
    <w:rsid w:val="00286D09"/>
    <w:pPr>
      <w:pBdr>
        <w:bottom w:val="single" w:sz="4" w:space="4" w:color="4F81BD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286D09"/>
    <w:rPr>
      <w:rFonts w:ascii="Cambria" w:eastAsia="MS Mincho" w:hAnsi="Cambria"/>
      <w:b/>
      <w:bCs/>
      <w:i/>
      <w:iCs/>
      <w:color w:val="4F81BD"/>
      <w:sz w:val="22"/>
      <w:lang w:val="en-GB" w:eastAsia="ja-JP"/>
    </w:rPr>
  </w:style>
  <w:style w:type="character" w:customStyle="1" w:styleId="bibfname">
    <w:name w:val="bib_fname"/>
    <w:rsid w:val="0087789D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surname">
    <w:name w:val="bib_surname"/>
    <w:rsid w:val="0087789D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year">
    <w:name w:val="bib_year"/>
    <w:rsid w:val="0087789D"/>
    <w:rPr>
      <w:rFonts w:ascii="Cambria" w:hAnsi="Cambria"/>
      <w:bdr w:val="none" w:sz="0" w:space="0" w:color="auto"/>
      <w:shd w:val="clear" w:color="auto" w:fill="FFCCFF"/>
    </w:rPr>
  </w:style>
  <w:style w:type="character" w:customStyle="1" w:styleId="ecattext">
    <w:name w:val="ecattext"/>
    <w:basedOn w:val="a7"/>
    <w:rsid w:val="00A4165C"/>
  </w:style>
  <w:style w:type="character" w:customStyle="1" w:styleId="stdsuppl">
    <w:name w:val="std_suppl"/>
    <w:rsid w:val="00750822"/>
    <w:rPr>
      <w:rFonts w:ascii="Cambria" w:hAnsi="Cambria"/>
      <w:bdr w:val="none" w:sz="0" w:space="0" w:color="auto"/>
      <w:shd w:val="clear" w:color="auto" w:fill="F6FBB5"/>
    </w:rPr>
  </w:style>
  <w:style w:type="character" w:customStyle="1" w:styleId="citeapp">
    <w:name w:val="cite_app"/>
    <w:rsid w:val="000937FC"/>
    <w:rPr>
      <w:rFonts w:ascii="Cambria" w:hAnsi="Cambria"/>
      <w:bdr w:val="none" w:sz="0" w:space="0" w:color="auto"/>
      <w:shd w:val="clear" w:color="auto" w:fill="CCFF33"/>
    </w:rPr>
  </w:style>
  <w:style w:type="paragraph" w:customStyle="1" w:styleId="ListNumber1">
    <w:name w:val="List Number 1"/>
    <w:basedOn w:val="a1"/>
    <w:link w:val="ListNumber1Char"/>
    <w:rsid w:val="00940C1E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4D67CB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citeeq">
    <w:name w:val="cite_eq"/>
    <w:rsid w:val="008E1835"/>
    <w:rPr>
      <w:rFonts w:ascii="Cambria" w:hAnsi="Cambria"/>
      <w:bdr w:val="none" w:sz="0" w:space="0" w:color="auto"/>
      <w:shd w:val="clear" w:color="auto" w:fill="FFAE37"/>
    </w:rPr>
  </w:style>
  <w:style w:type="paragraph" w:customStyle="1" w:styleId="15">
    <w:name w:val="Стиль1"/>
    <w:basedOn w:val="a0"/>
    <w:rsid w:val="00187246"/>
    <w:pPr>
      <w:numPr>
        <w:numId w:val="0"/>
      </w:numPr>
      <w:tabs>
        <w:tab w:val="clear" w:pos="400"/>
        <w:tab w:val="num" w:pos="360"/>
        <w:tab w:val="left" w:pos="1134"/>
      </w:tabs>
      <w:spacing w:after="0" w:line="360" w:lineRule="auto"/>
      <w:ind w:left="400" w:hanging="400"/>
    </w:pPr>
    <w:rPr>
      <w:sz w:val="24"/>
      <w:szCs w:val="24"/>
      <w:lang w:val="ru-RU"/>
    </w:rPr>
  </w:style>
  <w:style w:type="paragraph" w:customStyle="1" w:styleId="Tablebody--">
    <w:name w:val="Table body (--)"/>
    <w:basedOn w:val="Tablebody"/>
    <w:rsid w:val="00D24DED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</w:pPr>
    <w:rPr>
      <w:sz w:val="16"/>
    </w:rPr>
  </w:style>
  <w:style w:type="character" w:customStyle="1" w:styleId="ListNumber1Char">
    <w:name w:val="List Number 1 Char"/>
    <w:basedOn w:val="a7"/>
    <w:link w:val="ListNumber1"/>
    <w:rsid w:val="006A6BE8"/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text9">
    <w:name w:val="Table text (9)"/>
    <w:basedOn w:val="a1"/>
    <w:link w:val="Tabletext9Char"/>
    <w:rsid w:val="00805BB8"/>
    <w:pPr>
      <w:spacing w:before="60" w:after="60" w:line="210" w:lineRule="atLeast"/>
      <w:ind w:firstLine="0"/>
    </w:pPr>
    <w:rPr>
      <w:rFonts w:ascii="Cambria" w:eastAsia="MS Mincho" w:hAnsi="Cambria"/>
      <w:sz w:val="18"/>
      <w:lang w:val="en-GB" w:eastAsia="ja-JP"/>
    </w:rPr>
  </w:style>
  <w:style w:type="paragraph" w:customStyle="1" w:styleId="220">
    <w:name w:val="Основной текст 22"/>
    <w:basedOn w:val="a1"/>
    <w:rsid w:val="0086187D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86187D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86187D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86187D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86187D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character" w:customStyle="1" w:styleId="technicalprogrammeprojectdetail-content1">
    <w:name w:val="technicalprogrammeprojectdetail-content1"/>
    <w:basedOn w:val="a7"/>
    <w:rsid w:val="0086187D"/>
    <w:rPr>
      <w:rFonts w:ascii="Verdana" w:hAnsi="Verdana" w:hint="default"/>
      <w:color w:val="002597"/>
      <w:sz w:val="14"/>
      <w:szCs w:val="14"/>
    </w:rPr>
  </w:style>
  <w:style w:type="character" w:customStyle="1" w:styleId="Symbol">
    <w:name w:val="Symbol"/>
    <w:rsid w:val="0082554B"/>
    <w:rPr>
      <w:rFonts w:ascii="Symbol" w:hAnsi="Symbol"/>
    </w:rPr>
  </w:style>
  <w:style w:type="paragraph" w:customStyle="1" w:styleId="Tabletext9BoldRight">
    <w:name w:val="Table text (9)_Bold Right"/>
    <w:basedOn w:val="Tabletext9"/>
    <w:rsid w:val="0082554B"/>
    <w:pPr>
      <w:jc w:val="left"/>
    </w:pPr>
    <w:rPr>
      <w:rFonts w:ascii="Arial" w:hAnsi="Arial"/>
    </w:rPr>
  </w:style>
  <w:style w:type="character" w:customStyle="1" w:styleId="Tabletext9Char">
    <w:name w:val="Table text (9) Char"/>
    <w:link w:val="Tabletext9"/>
    <w:rsid w:val="0082554B"/>
    <w:rPr>
      <w:rFonts w:ascii="Cambria" w:eastAsia="MS Mincho" w:hAnsi="Cambria"/>
      <w:sz w:val="18"/>
      <w:lang w:val="en-GB" w:eastAsia="ja-JP"/>
    </w:rPr>
  </w:style>
  <w:style w:type="character" w:customStyle="1" w:styleId="TNRItalic">
    <w:name w:val="TNR Italic"/>
    <w:rsid w:val="001C2708"/>
    <w:rPr>
      <w:rFonts w:ascii="Times New Roman" w:hAnsi="Times New Roman"/>
      <w:i/>
    </w:rPr>
  </w:style>
  <w:style w:type="paragraph" w:customStyle="1" w:styleId="Figuresubtitle">
    <w:name w:val="Figure subtitle"/>
    <w:basedOn w:val="a1"/>
    <w:next w:val="a1"/>
    <w:rsid w:val="001C2708"/>
    <w:pPr>
      <w:spacing w:before="120" w:after="120" w:line="240" w:lineRule="atLeast"/>
      <w:ind w:firstLine="0"/>
      <w:jc w:val="center"/>
    </w:pPr>
    <w:rPr>
      <w:rFonts w:eastAsia="MS Mincho"/>
      <w:b/>
      <w:sz w:val="20"/>
      <w:lang w:val="en-GB" w:eastAsia="ja-JP"/>
    </w:rPr>
  </w:style>
  <w:style w:type="paragraph" w:customStyle="1" w:styleId="TPSElementData">
    <w:name w:val="TPS Element Data"/>
    <w:basedOn w:val="a1"/>
    <w:next w:val="a1"/>
    <w:rsid w:val="001C2708"/>
    <w:pPr>
      <w:shd w:val="clear" w:color="auto" w:fill="C9D5B3"/>
      <w:spacing w:line="300" w:lineRule="auto"/>
      <w:ind w:firstLine="0"/>
      <w:jc w:val="left"/>
    </w:pPr>
    <w:rPr>
      <w:color w:val="2F275B"/>
      <w:sz w:val="18"/>
      <w:szCs w:val="24"/>
      <w:lang w:val="en-US" w:eastAsia="en-US"/>
    </w:rPr>
  </w:style>
  <w:style w:type="paragraph" w:customStyle="1" w:styleId="Tabletext9NoneBelow">
    <w:name w:val="Table text (9)_None Below"/>
    <w:basedOn w:val="Tabletext9"/>
    <w:rsid w:val="005C2CD6"/>
    <w:pPr>
      <w:jc w:val="left"/>
    </w:pPr>
    <w:rPr>
      <w:rFonts w:ascii="Arial" w:hAnsi="Arial"/>
    </w:rPr>
  </w:style>
  <w:style w:type="character" w:customStyle="1" w:styleId="70">
    <w:name w:val="Заголовок 7 Знак"/>
    <w:link w:val="7"/>
    <w:rsid w:val="00DC300B"/>
    <w:rPr>
      <w:rFonts w:ascii="Arial" w:hAnsi="Arial"/>
      <w:b/>
      <w:lang w:val="en-GB"/>
    </w:rPr>
  </w:style>
  <w:style w:type="character" w:customStyle="1" w:styleId="ArialRegular">
    <w:name w:val="Arial Regular"/>
    <w:rsid w:val="00EF5806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 5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C879E8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link w:val="70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semiHidden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0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3"/>
      </w:numPr>
    </w:pPr>
  </w:style>
  <w:style w:type="paragraph" w:styleId="30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2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uiPriority w:val="99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CF6811"/>
    <w:rPr>
      <w:rFonts w:cs="Cambria"/>
      <w:color w:val="000000"/>
      <w:sz w:val="22"/>
      <w:szCs w:val="22"/>
      <w:u w:val="single"/>
    </w:rPr>
  </w:style>
  <w:style w:type="character" w:customStyle="1" w:styleId="citefig">
    <w:name w:val="cite_fig"/>
    <w:rsid w:val="007E07C7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FigureGraphicChar">
    <w:name w:val="Figure Graphic Char"/>
    <w:basedOn w:val="a7"/>
    <w:link w:val="FigureGraphic"/>
    <w:locked/>
    <w:rsid w:val="0098505B"/>
    <w:rPr>
      <w:rFonts w:ascii="Calibri" w:eastAsia="Calibri" w:hAnsi="Calibri"/>
      <w:sz w:val="22"/>
      <w:szCs w:val="22"/>
      <w:lang w:val="en-GB" w:eastAsia="en-US"/>
    </w:rPr>
  </w:style>
  <w:style w:type="paragraph" w:customStyle="1" w:styleId="FigureGraphic">
    <w:name w:val="Figure Graphic"/>
    <w:basedOn w:val="a1"/>
    <w:link w:val="FigureGraphicChar"/>
    <w:rsid w:val="0098505B"/>
    <w:pPr>
      <w:spacing w:before="240" w:after="120" w:line="240" w:lineRule="atLeast"/>
      <w:ind w:firstLine="0"/>
      <w:jc w:val="center"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Tableheader">
    <w:name w:val="Table header"/>
    <w:basedOn w:val="Tablebody"/>
    <w:rsid w:val="0098505B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</w:pPr>
  </w:style>
  <w:style w:type="table" w:styleId="56">
    <w:name w:val="Table Grid 5"/>
    <w:basedOn w:val="a8"/>
    <w:uiPriority w:val="99"/>
    <w:semiHidden/>
    <w:unhideWhenUsed/>
    <w:rsid w:val="0098505B"/>
    <w:pPr>
      <w:spacing w:after="240" w:line="230" w:lineRule="atLeast"/>
      <w:jc w:val="both"/>
    </w:pPr>
    <w:rPr>
      <w:rFonts w:ascii="Cambria" w:eastAsia="Cambria" w:hAnsi="Cambria" w:cs="Cambria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FormulaChar">
    <w:name w:val="Formula Char"/>
    <w:link w:val="Formula"/>
    <w:rsid w:val="00924847"/>
    <w:rPr>
      <w:rFonts w:ascii="Arial" w:hAnsi="Arial"/>
      <w:lang w:val="en-GB"/>
    </w:rPr>
  </w:style>
  <w:style w:type="paragraph" w:styleId="affff8">
    <w:name w:val="Intense Quote"/>
    <w:basedOn w:val="a1"/>
    <w:next w:val="a1"/>
    <w:link w:val="affff9"/>
    <w:uiPriority w:val="30"/>
    <w:qFormat/>
    <w:rsid w:val="00286D09"/>
    <w:pPr>
      <w:pBdr>
        <w:bottom w:val="single" w:sz="4" w:space="4" w:color="4F81BD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286D09"/>
    <w:rPr>
      <w:rFonts w:ascii="Cambria" w:eastAsia="MS Mincho" w:hAnsi="Cambria"/>
      <w:b/>
      <w:bCs/>
      <w:i/>
      <w:iCs/>
      <w:color w:val="4F81BD"/>
      <w:sz w:val="22"/>
      <w:lang w:val="en-GB" w:eastAsia="ja-JP"/>
    </w:rPr>
  </w:style>
  <w:style w:type="character" w:customStyle="1" w:styleId="bibfname">
    <w:name w:val="bib_fname"/>
    <w:rsid w:val="0087789D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surname">
    <w:name w:val="bib_surname"/>
    <w:rsid w:val="0087789D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year">
    <w:name w:val="bib_year"/>
    <w:rsid w:val="0087789D"/>
    <w:rPr>
      <w:rFonts w:ascii="Cambria" w:hAnsi="Cambria"/>
      <w:bdr w:val="none" w:sz="0" w:space="0" w:color="auto"/>
      <w:shd w:val="clear" w:color="auto" w:fill="FFCCFF"/>
    </w:rPr>
  </w:style>
  <w:style w:type="character" w:customStyle="1" w:styleId="ecattext">
    <w:name w:val="ecattext"/>
    <w:basedOn w:val="a7"/>
    <w:rsid w:val="00A4165C"/>
  </w:style>
  <w:style w:type="character" w:customStyle="1" w:styleId="stdsuppl">
    <w:name w:val="std_suppl"/>
    <w:rsid w:val="00750822"/>
    <w:rPr>
      <w:rFonts w:ascii="Cambria" w:hAnsi="Cambria"/>
      <w:bdr w:val="none" w:sz="0" w:space="0" w:color="auto"/>
      <w:shd w:val="clear" w:color="auto" w:fill="F6FBB5"/>
    </w:rPr>
  </w:style>
  <w:style w:type="character" w:customStyle="1" w:styleId="citeapp">
    <w:name w:val="cite_app"/>
    <w:rsid w:val="000937FC"/>
    <w:rPr>
      <w:rFonts w:ascii="Cambria" w:hAnsi="Cambria"/>
      <w:bdr w:val="none" w:sz="0" w:space="0" w:color="auto"/>
      <w:shd w:val="clear" w:color="auto" w:fill="CCFF33"/>
    </w:rPr>
  </w:style>
  <w:style w:type="paragraph" w:customStyle="1" w:styleId="ListNumber1">
    <w:name w:val="List Number 1"/>
    <w:basedOn w:val="a1"/>
    <w:link w:val="ListNumber1Char"/>
    <w:rsid w:val="00940C1E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4D67CB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citeeq">
    <w:name w:val="cite_eq"/>
    <w:rsid w:val="008E1835"/>
    <w:rPr>
      <w:rFonts w:ascii="Cambria" w:hAnsi="Cambria"/>
      <w:bdr w:val="none" w:sz="0" w:space="0" w:color="auto"/>
      <w:shd w:val="clear" w:color="auto" w:fill="FFAE37"/>
    </w:rPr>
  </w:style>
  <w:style w:type="paragraph" w:customStyle="1" w:styleId="15">
    <w:name w:val="Стиль1"/>
    <w:basedOn w:val="a0"/>
    <w:rsid w:val="00187246"/>
    <w:pPr>
      <w:numPr>
        <w:numId w:val="0"/>
      </w:numPr>
      <w:tabs>
        <w:tab w:val="clear" w:pos="400"/>
        <w:tab w:val="num" w:pos="360"/>
        <w:tab w:val="left" w:pos="1134"/>
      </w:tabs>
      <w:spacing w:after="0" w:line="360" w:lineRule="auto"/>
      <w:ind w:left="400" w:hanging="400"/>
    </w:pPr>
    <w:rPr>
      <w:sz w:val="24"/>
      <w:szCs w:val="24"/>
      <w:lang w:val="ru-RU"/>
    </w:rPr>
  </w:style>
  <w:style w:type="paragraph" w:customStyle="1" w:styleId="Tablebody--">
    <w:name w:val="Table body (--)"/>
    <w:basedOn w:val="Tablebody"/>
    <w:rsid w:val="00D24DED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</w:pPr>
    <w:rPr>
      <w:sz w:val="16"/>
    </w:rPr>
  </w:style>
  <w:style w:type="character" w:customStyle="1" w:styleId="ListNumber1Char">
    <w:name w:val="List Number 1 Char"/>
    <w:basedOn w:val="a7"/>
    <w:link w:val="ListNumber1"/>
    <w:rsid w:val="006A6BE8"/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text9">
    <w:name w:val="Table text (9)"/>
    <w:basedOn w:val="a1"/>
    <w:link w:val="Tabletext9Char"/>
    <w:rsid w:val="00805BB8"/>
    <w:pPr>
      <w:spacing w:before="60" w:after="60" w:line="210" w:lineRule="atLeast"/>
      <w:ind w:firstLine="0"/>
    </w:pPr>
    <w:rPr>
      <w:rFonts w:ascii="Cambria" w:eastAsia="MS Mincho" w:hAnsi="Cambria"/>
      <w:sz w:val="18"/>
      <w:lang w:val="en-GB" w:eastAsia="ja-JP"/>
    </w:rPr>
  </w:style>
  <w:style w:type="paragraph" w:customStyle="1" w:styleId="220">
    <w:name w:val="Основной текст 22"/>
    <w:basedOn w:val="a1"/>
    <w:rsid w:val="0086187D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86187D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86187D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86187D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86187D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character" w:customStyle="1" w:styleId="technicalprogrammeprojectdetail-content1">
    <w:name w:val="technicalprogrammeprojectdetail-content1"/>
    <w:basedOn w:val="a7"/>
    <w:rsid w:val="0086187D"/>
    <w:rPr>
      <w:rFonts w:ascii="Verdana" w:hAnsi="Verdana" w:hint="default"/>
      <w:color w:val="002597"/>
      <w:sz w:val="14"/>
      <w:szCs w:val="14"/>
    </w:rPr>
  </w:style>
  <w:style w:type="character" w:customStyle="1" w:styleId="Symbol">
    <w:name w:val="Symbol"/>
    <w:rsid w:val="0082554B"/>
    <w:rPr>
      <w:rFonts w:ascii="Symbol" w:hAnsi="Symbol"/>
    </w:rPr>
  </w:style>
  <w:style w:type="paragraph" w:customStyle="1" w:styleId="Tabletext9BoldRight">
    <w:name w:val="Table text (9)_Bold Right"/>
    <w:basedOn w:val="Tabletext9"/>
    <w:rsid w:val="0082554B"/>
    <w:pPr>
      <w:jc w:val="left"/>
    </w:pPr>
    <w:rPr>
      <w:rFonts w:ascii="Arial" w:hAnsi="Arial"/>
    </w:rPr>
  </w:style>
  <w:style w:type="character" w:customStyle="1" w:styleId="Tabletext9Char">
    <w:name w:val="Table text (9) Char"/>
    <w:link w:val="Tabletext9"/>
    <w:rsid w:val="0082554B"/>
    <w:rPr>
      <w:rFonts w:ascii="Cambria" w:eastAsia="MS Mincho" w:hAnsi="Cambria"/>
      <w:sz w:val="18"/>
      <w:lang w:val="en-GB" w:eastAsia="ja-JP"/>
    </w:rPr>
  </w:style>
  <w:style w:type="character" w:customStyle="1" w:styleId="TNRItalic">
    <w:name w:val="TNR Italic"/>
    <w:rsid w:val="001C2708"/>
    <w:rPr>
      <w:rFonts w:ascii="Times New Roman" w:hAnsi="Times New Roman"/>
      <w:i/>
    </w:rPr>
  </w:style>
  <w:style w:type="paragraph" w:customStyle="1" w:styleId="Figuresubtitle">
    <w:name w:val="Figure subtitle"/>
    <w:basedOn w:val="a1"/>
    <w:next w:val="a1"/>
    <w:rsid w:val="001C2708"/>
    <w:pPr>
      <w:spacing w:before="120" w:after="120" w:line="240" w:lineRule="atLeast"/>
      <w:ind w:firstLine="0"/>
      <w:jc w:val="center"/>
    </w:pPr>
    <w:rPr>
      <w:rFonts w:eastAsia="MS Mincho"/>
      <w:b/>
      <w:sz w:val="20"/>
      <w:lang w:val="en-GB" w:eastAsia="ja-JP"/>
    </w:rPr>
  </w:style>
  <w:style w:type="paragraph" w:customStyle="1" w:styleId="TPSElementData">
    <w:name w:val="TPS Element Data"/>
    <w:basedOn w:val="a1"/>
    <w:next w:val="a1"/>
    <w:rsid w:val="001C2708"/>
    <w:pPr>
      <w:shd w:val="clear" w:color="auto" w:fill="C9D5B3"/>
      <w:spacing w:line="300" w:lineRule="auto"/>
      <w:ind w:firstLine="0"/>
      <w:jc w:val="left"/>
    </w:pPr>
    <w:rPr>
      <w:color w:val="2F275B"/>
      <w:sz w:val="18"/>
      <w:szCs w:val="24"/>
      <w:lang w:val="en-US" w:eastAsia="en-US"/>
    </w:rPr>
  </w:style>
  <w:style w:type="paragraph" w:customStyle="1" w:styleId="Tabletext9NoneBelow">
    <w:name w:val="Table text (9)_None Below"/>
    <w:basedOn w:val="Tabletext9"/>
    <w:rsid w:val="005C2CD6"/>
    <w:pPr>
      <w:jc w:val="left"/>
    </w:pPr>
    <w:rPr>
      <w:rFonts w:ascii="Arial" w:hAnsi="Arial"/>
    </w:rPr>
  </w:style>
  <w:style w:type="character" w:customStyle="1" w:styleId="70">
    <w:name w:val="Заголовок 7 Знак"/>
    <w:link w:val="7"/>
    <w:rsid w:val="00DC300B"/>
    <w:rPr>
      <w:rFonts w:ascii="Arial" w:hAnsi="Arial"/>
      <w:b/>
      <w:lang w:val="en-GB"/>
    </w:rPr>
  </w:style>
  <w:style w:type="character" w:customStyle="1" w:styleId="ArialRegular">
    <w:name w:val="Arial Regular"/>
    <w:rsid w:val="00EF580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9.bin"/><Relationship Id="rId21" Type="http://schemas.openxmlformats.org/officeDocument/2006/relationships/image" Target="media/image6.e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14.bin"/><Relationship Id="rId55" Type="http://schemas.openxmlformats.org/officeDocument/2006/relationships/image" Target="media/image26.wmf"/><Relationship Id="rId63" Type="http://schemas.openxmlformats.org/officeDocument/2006/relationships/image" Target="media/image33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9.emf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2.bin"/><Relationship Id="rId53" Type="http://schemas.openxmlformats.org/officeDocument/2006/relationships/image" Target="media/image25.wmf"/><Relationship Id="rId58" Type="http://schemas.openxmlformats.org/officeDocument/2006/relationships/image" Target="media/image28.e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8.emf"/><Relationship Id="rId28" Type="http://schemas.openxmlformats.org/officeDocument/2006/relationships/oleObject" Target="embeddings/oleObject4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61" Type="http://schemas.openxmlformats.org/officeDocument/2006/relationships/image" Target="media/image31.emf"/><Relationship Id="rId10" Type="http://schemas.openxmlformats.org/officeDocument/2006/relationships/header" Target="header1.xml"/><Relationship Id="rId19" Type="http://schemas.openxmlformats.org/officeDocument/2006/relationships/image" Target="media/image4.ti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15.bin"/><Relationship Id="rId60" Type="http://schemas.openxmlformats.org/officeDocument/2006/relationships/image" Target="media/image30.emf"/><Relationship Id="rId65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7.emf"/><Relationship Id="rId27" Type="http://schemas.openxmlformats.org/officeDocument/2006/relationships/image" Target="media/image11.wmf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46" Type="http://schemas.openxmlformats.org/officeDocument/2006/relationships/image" Target="media/image21.tif"/><Relationship Id="rId59" Type="http://schemas.openxmlformats.org/officeDocument/2006/relationships/image" Target="media/image29.emf"/><Relationship Id="rId67" Type="http://schemas.openxmlformats.org/officeDocument/2006/relationships/theme" Target="theme/theme1.xml"/><Relationship Id="rId20" Type="http://schemas.openxmlformats.org/officeDocument/2006/relationships/image" Target="media/image5.emf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6.bin"/><Relationship Id="rId62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6C22-4B51-440B-BBDE-2C315803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8797</Words>
  <Characters>50145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58825</CharactersWithSpaces>
  <SharedDoc>false</SharedDoc>
  <HLinks>
    <vt:vector size="78" baseType="variant"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_Toc501378959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_Toc501378958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_Toc501378957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_Toc501378956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_Toc501378955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_Toc501378954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_Toc501378953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_Toc501378952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_Toc501378951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_Toc501378950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_Toc501378949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_Toc501378948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_Toc501378947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2</cp:revision>
  <cp:lastPrinted>2025-05-27T08:47:00Z</cp:lastPrinted>
  <dcterms:created xsi:type="dcterms:W3CDTF">2025-06-26T15:32:00Z</dcterms:created>
  <dcterms:modified xsi:type="dcterms:W3CDTF">2025-06-26T15:32:00Z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