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9C7D" w14:textId="77777777" w:rsidR="000A4FDA" w:rsidRPr="000A4FDA" w:rsidRDefault="000A4FDA" w:rsidP="000A4F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189214425"/>
      <w:bookmarkStart w:id="1" w:name="_Hlk189215645"/>
      <w:r w:rsidRPr="000A4FDA">
        <w:rPr>
          <w:rFonts w:ascii="Times New Roman" w:eastAsia="Calibri" w:hAnsi="Times New Roman" w:cs="Times New Roman"/>
          <w:b/>
          <w:sz w:val="32"/>
          <w:szCs w:val="32"/>
        </w:rPr>
        <w:t>МЕЖГОСУДАРСТВЕННАЯ СИСТЕМА ДАННЫХ</w:t>
      </w:r>
    </w:p>
    <w:p w14:paraId="3DBA3ABB" w14:textId="77777777" w:rsidR="000A4FDA" w:rsidRPr="000A4FDA" w:rsidRDefault="000A4FDA" w:rsidP="000A4F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4FDA">
        <w:rPr>
          <w:rFonts w:ascii="Times New Roman" w:eastAsia="Calibri" w:hAnsi="Times New Roman" w:cs="Times New Roman"/>
          <w:b/>
          <w:sz w:val="32"/>
          <w:szCs w:val="32"/>
        </w:rPr>
        <w:t>О ФИЗИЧЕСКИХ КОНСТАНТАХ И СВОЙСТВАХ</w:t>
      </w:r>
    </w:p>
    <w:p w14:paraId="2C6BF12D" w14:textId="77777777" w:rsidR="000A4FDA" w:rsidRPr="000A4FDA" w:rsidRDefault="000A4FDA" w:rsidP="000A4FDA">
      <w:pPr>
        <w:spacing w:after="60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A4FDA">
        <w:rPr>
          <w:rFonts w:ascii="Times New Roman" w:eastAsia="Calibri" w:hAnsi="Times New Roman" w:cs="Times New Roman"/>
          <w:b/>
          <w:sz w:val="32"/>
          <w:szCs w:val="32"/>
        </w:rPr>
        <w:t>ВЕЩЕСТВ И МАТЕРИАЛОВ</w:t>
      </w:r>
      <w:bookmarkEnd w:id="0"/>
    </w:p>
    <w:bookmarkEnd w:id="1"/>
    <w:p w14:paraId="44100BA3" w14:textId="77777777" w:rsidR="000A4FDA" w:rsidRPr="000A4FDA" w:rsidRDefault="000A4FDA" w:rsidP="000A4F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69B4036" w14:textId="77777777" w:rsidR="000A4FDA" w:rsidRPr="000A4FDA" w:rsidRDefault="000A4FDA" w:rsidP="000A4F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7CFB22D8" w14:textId="77777777" w:rsidR="000A4FDA" w:rsidRPr="000A4FDA" w:rsidRDefault="000A4FDA" w:rsidP="000A4F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1BBB4C18" w14:textId="77777777" w:rsidR="002531C3" w:rsidRDefault="002531C3" w:rsidP="002531C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54.03</w:t>
      </w:r>
    </w:p>
    <w:p w14:paraId="1A3A1A23" w14:textId="77777777" w:rsidR="000A4FDA" w:rsidRPr="000A4FDA" w:rsidRDefault="000A4FDA" w:rsidP="000A4FD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96337" w14:textId="31D59E09" w:rsidR="000A4FDA" w:rsidRPr="000A4FDA" w:rsidRDefault="000A4FDA" w:rsidP="000A4FDA">
      <w:pPr>
        <w:keepNext/>
        <w:keepLines/>
        <w:spacing w:before="360" w:after="3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0A4FDA">
        <w:rPr>
          <w:rFonts w:ascii="Times New Roman" w:eastAsia="Times New Roman" w:hAnsi="Times New Roman" w:cs="Times New Roman"/>
          <w:b/>
          <w:bCs/>
          <w:sz w:val="32"/>
          <w:szCs w:val="28"/>
        </w:rPr>
        <w:t>СТАНДАРТНЫ</w:t>
      </w:r>
      <w:r w:rsidR="00392B6A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0A4FDA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СПРАВОЧНЫ</w:t>
      </w:r>
      <w:r w:rsidR="00392B6A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0A4FDA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ДАННЫ</w:t>
      </w:r>
      <w:r w:rsidR="00392B6A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</w:p>
    <w:p w14:paraId="612791FA" w14:textId="481C4720" w:rsidR="00C15600" w:rsidRPr="000A4FDA" w:rsidRDefault="00C15600" w:rsidP="00DC386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0A4FDA">
        <w:rPr>
          <w:rFonts w:ascii="Times New Roman" w:hAnsi="Times New Roman"/>
          <w:sz w:val="32"/>
          <w:szCs w:val="28"/>
        </w:rPr>
        <w:t xml:space="preserve">ДЛИНЫ ВОЛН ПИКОВ ПОГЛОЩЕНИЯ ОПТИЧЕСКОГО ИЗЛУЧЕНИЯ </w:t>
      </w:r>
      <w:r w:rsidR="00ED5B64" w:rsidRPr="000A4FDA">
        <w:rPr>
          <w:rFonts w:ascii="Times New Roman" w:hAnsi="Times New Roman"/>
          <w:sz w:val="32"/>
          <w:szCs w:val="28"/>
        </w:rPr>
        <w:t xml:space="preserve">В </w:t>
      </w:r>
      <w:r w:rsidRPr="000A4FDA">
        <w:rPr>
          <w:rFonts w:ascii="Times New Roman" w:hAnsi="Times New Roman"/>
          <w:sz w:val="32"/>
          <w:szCs w:val="28"/>
        </w:rPr>
        <w:t>ГАЗ</w:t>
      </w:r>
      <w:r w:rsidR="00ED5B64" w:rsidRPr="000A4FDA">
        <w:rPr>
          <w:rFonts w:ascii="Times New Roman" w:hAnsi="Times New Roman"/>
          <w:sz w:val="32"/>
          <w:szCs w:val="28"/>
        </w:rPr>
        <w:t>АХ</w:t>
      </w:r>
      <w:r w:rsidRPr="000A4FDA">
        <w:rPr>
          <w:rFonts w:ascii="Times New Roman" w:hAnsi="Times New Roman"/>
          <w:sz w:val="32"/>
          <w:szCs w:val="28"/>
        </w:rPr>
        <w:t xml:space="preserve"> В СПЕКТРАЛЬНОМ ДИАПАЗОНЕ ОТ 1260 ДО 1650 НМ</w:t>
      </w:r>
    </w:p>
    <w:p w14:paraId="47CF5DFD" w14:textId="77777777" w:rsidR="00E90B8C" w:rsidRDefault="00E90B8C" w:rsidP="002673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5EF1E5" w14:textId="2719AF75" w:rsidR="00B16FAD" w:rsidRPr="002531C3" w:rsidRDefault="002531C3" w:rsidP="00DC38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31C3">
        <w:rPr>
          <w:rFonts w:ascii="Times New Roman" w:hAnsi="Times New Roman" w:cs="Times New Roman"/>
          <w:b/>
          <w:sz w:val="32"/>
          <w:szCs w:val="28"/>
        </w:rPr>
        <w:t>ССД СНГ</w:t>
      </w:r>
      <w:r w:rsidR="00B16FAD" w:rsidRPr="002531C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B3A0E" w:rsidRPr="002531C3">
        <w:rPr>
          <w:rFonts w:ascii="Times New Roman" w:hAnsi="Times New Roman" w:cs="Times New Roman"/>
          <w:b/>
          <w:sz w:val="32"/>
          <w:szCs w:val="28"/>
        </w:rPr>
        <w:t>387</w:t>
      </w:r>
      <w:r w:rsidR="00F56697" w:rsidRPr="002531C3">
        <w:rPr>
          <w:rFonts w:ascii="Times New Roman" w:hAnsi="Times New Roman" w:cs="Times New Roman"/>
          <w:b/>
          <w:sz w:val="32"/>
          <w:szCs w:val="28"/>
        </w:rPr>
        <w:t>-</w:t>
      </w:r>
      <w:r w:rsidR="00B16FAD" w:rsidRPr="002531C3">
        <w:rPr>
          <w:rFonts w:ascii="Times New Roman" w:hAnsi="Times New Roman" w:cs="Times New Roman"/>
          <w:b/>
          <w:sz w:val="32"/>
          <w:szCs w:val="28"/>
        </w:rPr>
        <w:t>20</w:t>
      </w:r>
      <w:r w:rsidR="00B47E66" w:rsidRPr="002531C3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28"/>
        </w:rPr>
        <w:t>5 (ГСССД 387 – 2021)</w:t>
      </w:r>
    </w:p>
    <w:p w14:paraId="7ACCA224" w14:textId="637EFBE3" w:rsidR="0055259F" w:rsidRDefault="0055259F" w:rsidP="0055259F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9921027" w14:textId="13827619" w:rsidR="002531C3" w:rsidRDefault="002531C3" w:rsidP="0055259F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EF94CF7" w14:textId="0D0A55D5" w:rsidR="002531C3" w:rsidRDefault="002531C3" w:rsidP="0055259F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08B8566" w14:textId="63897CA9" w:rsidR="002531C3" w:rsidRDefault="002531C3" w:rsidP="0055259F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C803ABC" w14:textId="77777777" w:rsidR="002531C3" w:rsidRDefault="002531C3" w:rsidP="0055259F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7DA959A" w14:textId="378D1BAD" w:rsidR="007150E6" w:rsidRPr="007150E6" w:rsidRDefault="007150E6" w:rsidP="007150E6">
      <w:pPr>
        <w:widowControl w:val="0"/>
        <w:autoSpaceDE w:val="0"/>
        <w:autoSpaceDN w:val="0"/>
        <w:spacing w:after="12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7150E6">
        <w:rPr>
          <w:rFonts w:ascii="Times New Roman" w:hAnsi="Times New Roman" w:cs="Times New Roman"/>
          <w:sz w:val="28"/>
          <w:szCs w:val="28"/>
        </w:rPr>
        <w:t>(</w:t>
      </w:r>
      <w:r w:rsidRPr="007150E6">
        <w:rPr>
          <w:rFonts w:ascii="Times New Roman" w:hAnsi="Times New Roman" w:cs="Times New Roman"/>
          <w:b/>
          <w:sz w:val="28"/>
          <w:szCs w:val="28"/>
        </w:rPr>
        <w:t xml:space="preserve">ОКОНЧАТЕЛЬНАЯ РЕДАКЦИЯ, ШИФР ТЕМЫ: </w:t>
      </w:r>
      <w:r w:rsidRPr="007150E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en-US"/>
        </w:rPr>
        <w:t>RU</w:t>
      </w:r>
      <w:r w:rsidRPr="007150E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.3.001-202</w:t>
      </w:r>
      <w:r w:rsidRPr="007150E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5</w:t>
      </w:r>
      <w:r w:rsidRPr="007150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</w:p>
    <w:bookmarkEnd w:id="2"/>
    <w:p w14:paraId="6D04678B" w14:textId="1FCF7DD4" w:rsidR="00D14B2D" w:rsidRDefault="00D14B2D" w:rsidP="00DC38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1B000F" w14:textId="04DE3BAF" w:rsidR="002531C3" w:rsidRDefault="002531C3" w:rsidP="00DC38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A46258" w14:textId="295DA588" w:rsidR="002531C3" w:rsidRDefault="002531C3" w:rsidP="00DC38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735B4E" w14:textId="77777777" w:rsidR="002531C3" w:rsidRDefault="002531C3" w:rsidP="00DC38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DE6DB2" w14:textId="77777777" w:rsidR="002F7D8A" w:rsidRDefault="002F7D8A" w:rsidP="00DC38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CFEF4C" w14:textId="6E070ECB" w:rsidR="00C02738" w:rsidRDefault="00B16FAD" w:rsidP="00C0273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55259F">
        <w:rPr>
          <w:rFonts w:ascii="Times New Roman" w:hAnsi="Times New Roman" w:cs="Times New Roman"/>
          <w:sz w:val="28"/>
          <w:szCs w:val="28"/>
        </w:rPr>
        <w:t>2</w:t>
      </w:r>
      <w:r w:rsidR="002531C3">
        <w:rPr>
          <w:rFonts w:ascii="Times New Roman" w:hAnsi="Times New Roman" w:cs="Times New Roman"/>
          <w:sz w:val="28"/>
          <w:szCs w:val="28"/>
        </w:rPr>
        <w:t>5</w:t>
      </w:r>
      <w:r w:rsidR="00C02738">
        <w:rPr>
          <w:rFonts w:ascii="Times New Roman" w:hAnsi="Times New Roman" w:cs="Times New Roman"/>
          <w:sz w:val="28"/>
          <w:szCs w:val="28"/>
        </w:rPr>
        <w:br w:type="page"/>
      </w:r>
    </w:p>
    <w:p w14:paraId="1093648A" w14:textId="77777777" w:rsidR="002531C3" w:rsidRDefault="002531C3" w:rsidP="002531C3">
      <w:pPr>
        <w:pStyle w:val="af3"/>
        <w:ind w:left="2552" w:hanging="2552"/>
        <w:jc w:val="both"/>
        <w:rPr>
          <w:szCs w:val="28"/>
        </w:rPr>
      </w:pPr>
      <w:bookmarkStart w:id="3" w:name="_Hlk189214554"/>
      <w:r w:rsidRPr="00C87A77">
        <w:rPr>
          <w:szCs w:val="28"/>
        </w:rPr>
        <w:lastRenderedPageBreak/>
        <w:t>РАЗРАБОТАНЫ</w:t>
      </w:r>
      <w:r>
        <w:rPr>
          <w:szCs w:val="28"/>
        </w:rPr>
        <w:tab/>
      </w:r>
      <w:r w:rsidRPr="0015361F">
        <w:rPr>
          <w:szCs w:val="28"/>
        </w:rPr>
        <w:t>Межгосударственным техническим комитетом по</w:t>
      </w:r>
      <w:r>
        <w:rPr>
          <w:szCs w:val="28"/>
        </w:rPr>
        <w:t xml:space="preserve"> стандартизации МТК </w:t>
      </w:r>
      <w:r w:rsidRPr="0015361F">
        <w:rPr>
          <w:szCs w:val="28"/>
        </w:rPr>
        <w:t>180 «Межгосударственная служба стандартных справочных данных»</w:t>
      </w:r>
    </w:p>
    <w:p w14:paraId="0184B0BE" w14:textId="77777777" w:rsidR="002531C3" w:rsidRDefault="002531C3" w:rsidP="002531C3">
      <w:pPr>
        <w:pStyle w:val="af3"/>
        <w:ind w:left="2552" w:hanging="2552"/>
        <w:jc w:val="both"/>
        <w:rPr>
          <w:szCs w:val="28"/>
        </w:rPr>
      </w:pPr>
    </w:p>
    <w:p w14:paraId="0D04FB9D" w14:textId="572C9B95" w:rsidR="00AD53A4" w:rsidRDefault="002531C3" w:rsidP="002531C3">
      <w:pPr>
        <w:pStyle w:val="af3"/>
        <w:ind w:left="2552" w:hanging="2552"/>
        <w:jc w:val="both"/>
        <w:rPr>
          <w:szCs w:val="28"/>
        </w:rPr>
      </w:pPr>
      <w:r w:rsidRPr="00776EB5">
        <w:rPr>
          <w:szCs w:val="28"/>
        </w:rPr>
        <w:t>ВНЕСЕНЫ</w:t>
      </w:r>
      <w:r w:rsidRPr="00776EB5">
        <w:rPr>
          <w:szCs w:val="28"/>
        </w:rPr>
        <w:tab/>
        <w:t>Федеральным агентством по техническому регулированию и метрологии</w:t>
      </w:r>
    </w:p>
    <w:p w14:paraId="65597A1E" w14:textId="77777777" w:rsidR="002531C3" w:rsidRDefault="002531C3" w:rsidP="002531C3">
      <w:pPr>
        <w:pStyle w:val="af3"/>
        <w:ind w:left="2552" w:hanging="2552"/>
        <w:jc w:val="both"/>
        <w:rPr>
          <w:szCs w:val="28"/>
        </w:rPr>
      </w:pPr>
    </w:p>
    <w:p w14:paraId="371F7449" w14:textId="1745431E" w:rsidR="002531C3" w:rsidRDefault="002531C3" w:rsidP="002531C3">
      <w:pPr>
        <w:pStyle w:val="af3"/>
        <w:ind w:left="2552" w:hanging="2552"/>
        <w:jc w:val="both"/>
        <w:rPr>
          <w:szCs w:val="28"/>
        </w:rPr>
      </w:pPr>
      <w:r>
        <w:rPr>
          <w:szCs w:val="28"/>
        </w:rPr>
        <w:t>АВТОРЫ</w:t>
      </w:r>
      <w:r>
        <w:rPr>
          <w:szCs w:val="28"/>
        </w:rPr>
        <w:tab/>
      </w:r>
      <w:proofErr w:type="spellStart"/>
      <w:r>
        <w:rPr>
          <w:color w:val="000000"/>
          <w:szCs w:val="28"/>
        </w:rPr>
        <w:t>Погонышев</w:t>
      </w:r>
      <w:proofErr w:type="spellEnd"/>
      <w:r>
        <w:rPr>
          <w:color w:val="000000"/>
          <w:szCs w:val="28"/>
        </w:rPr>
        <w:t xml:space="preserve"> А.О., к.т.н. Митюрев А.К., </w:t>
      </w:r>
      <w:r w:rsidRPr="00BA0D7B">
        <w:rPr>
          <w:color w:val="000000"/>
          <w:szCs w:val="28"/>
        </w:rPr>
        <w:t>к.</w:t>
      </w:r>
      <w:r>
        <w:rPr>
          <w:color w:val="000000"/>
          <w:szCs w:val="28"/>
        </w:rPr>
        <w:t>т</w:t>
      </w:r>
      <w:r w:rsidRPr="00BA0D7B">
        <w:rPr>
          <w:color w:val="000000"/>
          <w:szCs w:val="28"/>
        </w:rPr>
        <w:t xml:space="preserve">.н. </w:t>
      </w:r>
      <w:r>
        <w:rPr>
          <w:color w:val="000000"/>
          <w:szCs w:val="28"/>
        </w:rPr>
        <w:t>Савкин К.Б.</w:t>
      </w:r>
      <w:r w:rsidRPr="00BA0D7B">
        <w:rPr>
          <w:color w:val="000000"/>
          <w:szCs w:val="28"/>
        </w:rPr>
        <w:t xml:space="preserve">  </w:t>
      </w:r>
    </w:p>
    <w:p w14:paraId="13355E6D" w14:textId="77777777" w:rsidR="00B604EE" w:rsidRDefault="00B604EE" w:rsidP="00DC38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42B68" w14:textId="77777777" w:rsidR="00AD53A4" w:rsidRDefault="00AD53A4" w:rsidP="00DC38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0A2190" w14:textId="5621FE6B" w:rsidR="002531C3" w:rsidRPr="002531C3" w:rsidRDefault="002531C3" w:rsidP="002531C3">
      <w:pPr>
        <w:spacing w:after="0" w:line="36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СОГЛАСОВАНЫ</w:t>
      </w:r>
      <w:r w:rsidRPr="002531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национальными органами по стандартизации стран СНГ</w:t>
      </w:r>
    </w:p>
    <w:p w14:paraId="5BB674AB" w14:textId="77777777" w:rsidR="002531C3" w:rsidRPr="002531C3" w:rsidRDefault="002531C3" w:rsidP="002531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69892" w14:textId="77777777" w:rsidR="002531C3" w:rsidRPr="002531C3" w:rsidRDefault="002531C3" w:rsidP="002531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7C159" w14:textId="7C6ADEDE" w:rsidR="002531C3" w:rsidRPr="002531C3" w:rsidRDefault="002531C3" w:rsidP="00392B6A">
      <w:pPr>
        <w:spacing w:after="840" w:line="360" w:lineRule="auto"/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РЕКОМЕНДОВАНЫ Научно-технической комиссией по метрологии Межгосударственного Совета по стандартизации, метрологии и</w:t>
      </w:r>
      <w:r w:rsidRPr="002531C3">
        <w:rPr>
          <w:rFonts w:ascii="Times New Roman" w:eastAsia="Calibri" w:hAnsi="Times New Roman" w:cs="Times New Roman"/>
          <w:sz w:val="28"/>
          <w:szCs w:val="28"/>
        </w:rPr>
        <w:t xml:space="preserve"> сертификации</w:t>
      </w:r>
    </w:p>
    <w:p w14:paraId="490168E5" w14:textId="2F56B043" w:rsidR="002531C3" w:rsidRPr="002531C3" w:rsidRDefault="002531C3" w:rsidP="002531C3">
      <w:pPr>
        <w:spacing w:after="0" w:line="360" w:lineRule="auto"/>
        <w:ind w:left="2552" w:hanging="25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1C3">
        <w:rPr>
          <w:rFonts w:ascii="Times New Roman" w:eastAsia="Calibri" w:hAnsi="Times New Roman" w:cs="Times New Roman"/>
          <w:sz w:val="28"/>
          <w:szCs w:val="28"/>
        </w:rPr>
        <w:t>ПРИНЯТЫ</w:t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  <w:t xml:space="preserve">Евразийским советом по стандартизации, метрологии и сертификации (протокол от </w:t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531C3">
        <w:rPr>
          <w:rFonts w:ascii="Times New Roman" w:eastAsia="Calibri" w:hAnsi="Times New Roman" w:cs="Times New Roman"/>
          <w:sz w:val="28"/>
          <w:szCs w:val="28"/>
        </w:rPr>
        <w:t xml:space="preserve"> г., № </w:t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</w:r>
      <w:r w:rsidRPr="002531C3">
        <w:rPr>
          <w:rFonts w:ascii="Times New Roman" w:eastAsia="Calibri" w:hAnsi="Times New Roman" w:cs="Times New Roman"/>
          <w:sz w:val="28"/>
          <w:szCs w:val="28"/>
        </w:rPr>
        <w:tab/>
        <w:t>–202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531C3">
        <w:rPr>
          <w:rFonts w:ascii="Times New Roman" w:eastAsia="Calibri" w:hAnsi="Times New Roman" w:cs="Times New Roman"/>
          <w:sz w:val="28"/>
          <w:szCs w:val="28"/>
        </w:rPr>
        <w:t>)</w:t>
      </w:r>
    </w:p>
    <w:bookmarkEnd w:id="3"/>
    <w:p w14:paraId="73BED5F2" w14:textId="77777777" w:rsidR="000A1ED6" w:rsidRDefault="000A1ED6" w:rsidP="00DA56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229959" w14:textId="77777777" w:rsidR="000A1ED6" w:rsidRDefault="000A1ED6" w:rsidP="00DA56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61F5DF" w14:textId="77777777" w:rsidR="000A1ED6" w:rsidRDefault="000A1ED6" w:rsidP="00DA56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2266AB" w14:textId="77777777" w:rsidR="000A1ED6" w:rsidRDefault="000A1ED6" w:rsidP="00DA56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C9954C" w14:textId="2BB4D6F4" w:rsidR="000A1ED6" w:rsidRDefault="000A1ED6" w:rsidP="00DA56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A71599" w14:textId="77777777" w:rsidR="002531C3" w:rsidRDefault="002531C3" w:rsidP="00DA56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8716304" w14:textId="77777777" w:rsidR="000A1ED6" w:rsidRDefault="000A1ED6" w:rsidP="00DA56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F08B90" w14:textId="77777777" w:rsidR="000A1ED6" w:rsidRDefault="000A1ED6" w:rsidP="00DA56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E38C11" w14:textId="77777777" w:rsidR="00DA5632" w:rsidRPr="009B5AFC" w:rsidRDefault="00DA5632" w:rsidP="00DA563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Pr="005445DA">
        <w:rPr>
          <w:rFonts w:ascii="Times New Roman" w:hAnsi="Times New Roman" w:cs="Times New Roman"/>
          <w:sz w:val="28"/>
          <w:szCs w:val="28"/>
        </w:rPr>
        <w:t>54.03</w:t>
      </w:r>
    </w:p>
    <w:p w14:paraId="20FFE2B3" w14:textId="77777777" w:rsidR="002531C3" w:rsidRPr="002531C3" w:rsidRDefault="002531C3" w:rsidP="0025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4" w:name="_Hlk189214202"/>
      <w:bookmarkStart w:id="5" w:name="_Hlk189215905"/>
      <w:r w:rsidRPr="00253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МЕЖГОСУДАРСТВЕННАЯ СИСТЕМА ДАННЫХ</w:t>
      </w:r>
    </w:p>
    <w:p w14:paraId="13A8ADC5" w14:textId="77777777" w:rsidR="002531C3" w:rsidRPr="002531C3" w:rsidRDefault="002531C3" w:rsidP="0025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ФИЗИЧЕСКИХ КОНСТАНТАХ И СВОЙСТВАХ</w:t>
      </w:r>
    </w:p>
    <w:p w14:paraId="3D6837AF" w14:textId="491F0FA5" w:rsidR="00DA5632" w:rsidRPr="004042E6" w:rsidRDefault="002531C3" w:rsidP="002531C3">
      <w:pPr>
        <w:jc w:val="center"/>
      </w:pPr>
      <w:r w:rsidRPr="00253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ВЕЩЕСТВ И МАТЕРИАЛОВ</w:t>
      </w:r>
      <w:bookmarkEnd w:id="4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126"/>
      </w:tblGrid>
      <w:tr w:rsidR="006C175C" w:rsidRPr="00762519" w14:paraId="3D1349C8" w14:textId="77777777" w:rsidTr="00866872">
        <w:trPr>
          <w:cantSplit/>
          <w:trHeight w:val="1399"/>
        </w:trPr>
        <w:tc>
          <w:tcPr>
            <w:tcW w:w="7230" w:type="dxa"/>
            <w:tcBorders>
              <w:top w:val="single" w:sz="24" w:space="0" w:color="auto"/>
              <w:bottom w:val="single" w:sz="24" w:space="0" w:color="auto"/>
            </w:tcBorders>
          </w:tcPr>
          <w:p w14:paraId="622D0558" w14:textId="57732B6A" w:rsidR="006C175C" w:rsidRPr="006C175C" w:rsidRDefault="007150E6" w:rsidP="00866872">
            <w:pPr>
              <w:spacing w:before="120"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bookmarkStart w:id="6" w:name="_Hlk189215931"/>
            <w:bookmarkEnd w:id="5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</w:t>
            </w:r>
            <w:r w:rsidR="006C175C" w:rsidRPr="004042E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тандартны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е</w:t>
            </w:r>
            <w:r w:rsidR="006C175C" w:rsidRPr="004042E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справочны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е</w:t>
            </w:r>
            <w:r w:rsidR="006C175C" w:rsidRPr="004042E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е</w:t>
            </w:r>
          </w:p>
          <w:p w14:paraId="7432F9D3" w14:textId="7F80B5D9" w:rsidR="006C175C" w:rsidRPr="006C175C" w:rsidRDefault="006C175C" w:rsidP="00866872">
            <w:pPr>
              <w:spacing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4042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лины волн пиков поглощения </w:t>
            </w:r>
            <w:r w:rsidR="00DE66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оптического излучения </w:t>
            </w:r>
            <w:r w:rsidR="00C905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r w:rsidRPr="004042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газ</w:t>
            </w:r>
            <w:r w:rsidR="00C905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ах</w:t>
            </w:r>
            <w:r w:rsidRPr="004042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спектральном диапазоне от 1260 до 1650 </w:t>
            </w:r>
            <w:proofErr w:type="spellStart"/>
            <w:r w:rsidRPr="004042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нм</w:t>
            </w:r>
            <w:proofErr w:type="spellEnd"/>
          </w:p>
          <w:p w14:paraId="62A71354" w14:textId="77777777" w:rsidR="006C175C" w:rsidRPr="006C175C" w:rsidRDefault="006C175C" w:rsidP="00866872">
            <w:pPr>
              <w:spacing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E9D6B23" w14:textId="4FD37868" w:rsidR="006C175C" w:rsidRDefault="006C175C" w:rsidP="00866872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 w:rsidRPr="006C175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Standard Reference Data</w:t>
            </w:r>
          </w:p>
          <w:p w14:paraId="3823ED97" w14:textId="77777777" w:rsidR="006C175C" w:rsidRPr="006C175C" w:rsidRDefault="006C175C" w:rsidP="00866872">
            <w:pPr>
              <w:spacing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C175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Wavelengths of gas absorption peaks in the spectral range from 1260 to 1650 nm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14:paraId="555E8575" w14:textId="77777777" w:rsidR="006C175C" w:rsidRPr="006C175C" w:rsidRDefault="006C175C" w:rsidP="00866872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aps/>
                <w:snapToGrid w:val="0"/>
                <w:sz w:val="28"/>
                <w:szCs w:val="28"/>
                <w:lang w:val="en-US" w:eastAsia="ru-RU"/>
              </w:rPr>
            </w:pPr>
          </w:p>
          <w:p w14:paraId="274C7C3C" w14:textId="77777777" w:rsidR="002531C3" w:rsidRPr="00762519" w:rsidRDefault="002531C3" w:rsidP="002531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eastAsia="ru-RU"/>
              </w:rPr>
              <w:t>ссд</w:t>
            </w:r>
            <w:r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eastAsia="ru-RU"/>
              </w:rPr>
              <w:t>снг</w:t>
            </w:r>
            <w:r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 xml:space="preserve"> </w:t>
            </w:r>
          </w:p>
          <w:p w14:paraId="13F39A03" w14:textId="39995B02" w:rsidR="002531C3" w:rsidRPr="00762519" w:rsidRDefault="002531C3" w:rsidP="002531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</w:pPr>
            <w:r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38</w:t>
            </w:r>
            <w:r w:rsidR="00027A1C" w:rsidRPr="00392B6A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7</w:t>
            </w:r>
            <w:r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-2025</w:t>
            </w:r>
          </w:p>
          <w:p w14:paraId="03AC5669" w14:textId="47A805CE" w:rsidR="006C175C" w:rsidRPr="00B47E66" w:rsidRDefault="006C175C" w:rsidP="008668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</w:pPr>
            <w:r w:rsidRPr="006C175C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eastAsia="ru-RU"/>
              </w:rPr>
              <w:t>ГСССД</w:t>
            </w:r>
            <w:r w:rsidR="00866872"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br/>
            </w:r>
            <w:r w:rsidR="001B3A0E"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387–</w:t>
            </w:r>
            <w:r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20</w:t>
            </w:r>
            <w:r w:rsidR="00B47E66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21</w:t>
            </w:r>
          </w:p>
          <w:p w14:paraId="2A6FA429" w14:textId="77777777" w:rsidR="00762519" w:rsidRDefault="00762519" w:rsidP="007625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</w:pPr>
          </w:p>
          <w:p w14:paraId="2B693465" w14:textId="4322D5C4" w:rsidR="00866872" w:rsidRDefault="00762519" w:rsidP="007625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</w:pPr>
            <w:r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SSD CNG</w:t>
            </w:r>
          </w:p>
          <w:p w14:paraId="2AFDFDDA" w14:textId="38B1D285" w:rsidR="00762519" w:rsidRPr="00762519" w:rsidRDefault="00762519" w:rsidP="007625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</w:pPr>
            <w:r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38</w:t>
            </w:r>
            <w:r w:rsidR="00027A1C" w:rsidRPr="00392B6A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7</w:t>
            </w:r>
            <w:r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-2025</w:t>
            </w:r>
          </w:p>
          <w:p w14:paraId="2FA3E19E" w14:textId="5B62305C" w:rsidR="006C175C" w:rsidRPr="006C175C" w:rsidRDefault="00BB2B8D" w:rsidP="001B3A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aps/>
                <w:snapToGrid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GSSS</w:t>
            </w:r>
            <w:r w:rsidR="006C175C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D</w:t>
            </w:r>
            <w:r w:rsidR="00866872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br/>
            </w:r>
            <w:r w:rsidR="001B3A0E" w:rsidRPr="00762519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387–</w:t>
            </w:r>
            <w:r w:rsidR="006C175C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20</w:t>
            </w:r>
            <w:r w:rsidR="00B47E66"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  <w:lang w:val="en-US" w:eastAsia="ru-RU"/>
              </w:rPr>
              <w:t>21</w:t>
            </w:r>
          </w:p>
        </w:tc>
      </w:tr>
      <w:bookmarkEnd w:id="6"/>
    </w:tbl>
    <w:p w14:paraId="652C12CE" w14:textId="77777777" w:rsidR="00866872" w:rsidRPr="00762519" w:rsidRDefault="0086687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2519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481C2A65" w14:textId="77777777" w:rsidR="00D37722" w:rsidRDefault="00B744F7" w:rsidP="00191A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B933B15" w14:textId="77777777" w:rsidR="004079E4" w:rsidRPr="00B744F7" w:rsidRDefault="004079E4" w:rsidP="00191A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E7F07" w14:textId="2FDAA1B2" w:rsidR="00E64612" w:rsidRDefault="00D37722" w:rsidP="0086687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22">
        <w:rPr>
          <w:rFonts w:ascii="Times New Roman" w:hAnsi="Times New Roman" w:cs="Times New Roman"/>
          <w:sz w:val="28"/>
          <w:szCs w:val="28"/>
        </w:rPr>
        <w:t>1.</w:t>
      </w:r>
      <w:r w:rsidR="00866872">
        <w:rPr>
          <w:rFonts w:ascii="Times New Roman" w:hAnsi="Times New Roman" w:cs="Times New Roman"/>
          <w:sz w:val="28"/>
          <w:szCs w:val="28"/>
        </w:rPr>
        <w:t> </w:t>
      </w:r>
      <w:r w:rsidRPr="00D37722">
        <w:rPr>
          <w:rFonts w:ascii="Times New Roman" w:hAnsi="Times New Roman" w:cs="Times New Roman"/>
          <w:sz w:val="28"/>
          <w:szCs w:val="28"/>
        </w:rPr>
        <w:t>Введение</w:t>
      </w:r>
      <w:r w:rsidR="00866872">
        <w:rPr>
          <w:rFonts w:ascii="Times New Roman" w:hAnsi="Times New Roman" w:cs="Times New Roman"/>
          <w:sz w:val="28"/>
          <w:szCs w:val="28"/>
        </w:rPr>
        <w:tab/>
      </w:r>
      <w:r w:rsidR="00392B6A">
        <w:rPr>
          <w:rFonts w:ascii="Times New Roman" w:hAnsi="Times New Roman" w:cs="Times New Roman"/>
          <w:sz w:val="28"/>
          <w:szCs w:val="28"/>
        </w:rPr>
        <w:t>5</w:t>
      </w:r>
    </w:p>
    <w:p w14:paraId="106C06B0" w14:textId="6E1F3D7A" w:rsidR="006B0C98" w:rsidRDefault="0083393A" w:rsidP="0086687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0C98">
        <w:rPr>
          <w:rFonts w:ascii="Times New Roman" w:hAnsi="Times New Roman" w:cs="Times New Roman"/>
          <w:sz w:val="28"/>
          <w:szCs w:val="28"/>
        </w:rPr>
        <w:t>.</w:t>
      </w:r>
      <w:r w:rsidR="00866872">
        <w:rPr>
          <w:rFonts w:ascii="Times New Roman" w:hAnsi="Times New Roman" w:cs="Times New Roman"/>
          <w:sz w:val="28"/>
          <w:szCs w:val="28"/>
        </w:rPr>
        <w:t> </w:t>
      </w:r>
      <w:r w:rsidR="006B0C98">
        <w:rPr>
          <w:rFonts w:ascii="Times New Roman" w:hAnsi="Times New Roman" w:cs="Times New Roman"/>
          <w:sz w:val="28"/>
          <w:szCs w:val="28"/>
        </w:rPr>
        <w:t>Методика определения длин волн пиков поглощения</w:t>
      </w:r>
      <w:r w:rsidR="00866872">
        <w:rPr>
          <w:rFonts w:ascii="Times New Roman" w:hAnsi="Times New Roman" w:cs="Times New Roman"/>
          <w:sz w:val="28"/>
          <w:szCs w:val="28"/>
        </w:rPr>
        <w:tab/>
      </w:r>
      <w:r w:rsidR="00392B6A">
        <w:rPr>
          <w:rFonts w:ascii="Times New Roman" w:hAnsi="Times New Roman" w:cs="Times New Roman"/>
          <w:sz w:val="28"/>
          <w:szCs w:val="28"/>
        </w:rPr>
        <w:t>6</w:t>
      </w:r>
    </w:p>
    <w:p w14:paraId="1B494AEF" w14:textId="4920943D" w:rsidR="006B0C98" w:rsidRDefault="0083393A" w:rsidP="0086687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0C98">
        <w:rPr>
          <w:rFonts w:ascii="Times New Roman" w:hAnsi="Times New Roman" w:cs="Times New Roman"/>
          <w:sz w:val="28"/>
          <w:szCs w:val="28"/>
        </w:rPr>
        <w:t>.</w:t>
      </w:r>
      <w:r w:rsidR="00866872">
        <w:rPr>
          <w:rFonts w:ascii="Times New Roman" w:hAnsi="Times New Roman" w:cs="Times New Roman"/>
          <w:sz w:val="28"/>
          <w:szCs w:val="28"/>
        </w:rPr>
        <w:t> </w:t>
      </w:r>
      <w:r w:rsidR="007150E6">
        <w:rPr>
          <w:rFonts w:ascii="Times New Roman" w:hAnsi="Times New Roman" w:cs="Times New Roman"/>
          <w:sz w:val="28"/>
          <w:szCs w:val="28"/>
        </w:rPr>
        <w:t>С</w:t>
      </w:r>
      <w:r w:rsidR="006B0C98">
        <w:rPr>
          <w:rFonts w:ascii="Times New Roman" w:hAnsi="Times New Roman" w:cs="Times New Roman"/>
          <w:sz w:val="28"/>
          <w:szCs w:val="28"/>
        </w:rPr>
        <w:t>тандартны</w:t>
      </w:r>
      <w:r w:rsidR="007150E6">
        <w:rPr>
          <w:rFonts w:ascii="Times New Roman" w:hAnsi="Times New Roman" w:cs="Times New Roman"/>
          <w:sz w:val="28"/>
          <w:szCs w:val="28"/>
        </w:rPr>
        <w:t>е</w:t>
      </w:r>
      <w:r w:rsidR="00BF60A8">
        <w:rPr>
          <w:rFonts w:ascii="Times New Roman" w:hAnsi="Times New Roman" w:cs="Times New Roman"/>
          <w:sz w:val="28"/>
          <w:szCs w:val="28"/>
        </w:rPr>
        <w:t xml:space="preserve"> справочны</w:t>
      </w:r>
      <w:r w:rsidR="007150E6">
        <w:rPr>
          <w:rFonts w:ascii="Times New Roman" w:hAnsi="Times New Roman" w:cs="Times New Roman"/>
          <w:sz w:val="28"/>
          <w:szCs w:val="28"/>
        </w:rPr>
        <w:t>е</w:t>
      </w:r>
      <w:r w:rsidR="00BF60A8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150E6">
        <w:rPr>
          <w:rFonts w:ascii="Times New Roman" w:hAnsi="Times New Roman" w:cs="Times New Roman"/>
          <w:sz w:val="28"/>
          <w:szCs w:val="28"/>
        </w:rPr>
        <w:t>е</w:t>
      </w:r>
      <w:r w:rsidR="00866872">
        <w:rPr>
          <w:rFonts w:ascii="Times New Roman" w:hAnsi="Times New Roman" w:cs="Times New Roman"/>
          <w:sz w:val="28"/>
          <w:szCs w:val="28"/>
        </w:rPr>
        <w:tab/>
      </w:r>
      <w:r w:rsidR="00E25A0D">
        <w:rPr>
          <w:rFonts w:ascii="Times New Roman" w:hAnsi="Times New Roman" w:cs="Times New Roman"/>
          <w:sz w:val="28"/>
          <w:szCs w:val="28"/>
        </w:rPr>
        <w:t>1</w:t>
      </w:r>
      <w:r w:rsidR="00127B6F">
        <w:rPr>
          <w:rFonts w:ascii="Times New Roman" w:hAnsi="Times New Roman" w:cs="Times New Roman"/>
          <w:sz w:val="28"/>
          <w:szCs w:val="28"/>
        </w:rPr>
        <w:t>0</w:t>
      </w:r>
    </w:p>
    <w:p w14:paraId="65CC60C1" w14:textId="77C393AD" w:rsidR="006606BE" w:rsidRPr="00BE4B69" w:rsidRDefault="0083393A" w:rsidP="0086687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0C98">
        <w:rPr>
          <w:rFonts w:ascii="Times New Roman" w:hAnsi="Times New Roman" w:cs="Times New Roman"/>
          <w:sz w:val="28"/>
          <w:szCs w:val="28"/>
        </w:rPr>
        <w:t>.</w:t>
      </w:r>
      <w:r w:rsidR="00866872">
        <w:rPr>
          <w:rFonts w:ascii="Times New Roman" w:hAnsi="Times New Roman" w:cs="Times New Roman"/>
          <w:sz w:val="28"/>
          <w:szCs w:val="28"/>
        </w:rPr>
        <w:t> </w:t>
      </w:r>
      <w:r w:rsidR="006B0C98">
        <w:rPr>
          <w:rFonts w:ascii="Times New Roman" w:hAnsi="Times New Roman" w:cs="Times New Roman"/>
          <w:sz w:val="28"/>
          <w:szCs w:val="28"/>
        </w:rPr>
        <w:t>Список ли</w:t>
      </w:r>
      <w:r w:rsidR="00084498">
        <w:rPr>
          <w:rFonts w:ascii="Times New Roman" w:hAnsi="Times New Roman" w:cs="Times New Roman"/>
          <w:sz w:val="28"/>
          <w:szCs w:val="28"/>
        </w:rPr>
        <w:t>тературы</w:t>
      </w:r>
      <w:r w:rsidR="00866872">
        <w:rPr>
          <w:rFonts w:ascii="Times New Roman" w:hAnsi="Times New Roman" w:cs="Times New Roman"/>
          <w:sz w:val="28"/>
          <w:szCs w:val="28"/>
        </w:rPr>
        <w:tab/>
      </w:r>
      <w:r w:rsidR="00E25A0D">
        <w:rPr>
          <w:rFonts w:ascii="Times New Roman" w:hAnsi="Times New Roman" w:cs="Times New Roman"/>
          <w:sz w:val="28"/>
          <w:szCs w:val="28"/>
        </w:rPr>
        <w:t>1</w:t>
      </w:r>
      <w:r w:rsidR="00127B6F">
        <w:rPr>
          <w:rFonts w:ascii="Times New Roman" w:hAnsi="Times New Roman" w:cs="Times New Roman"/>
          <w:sz w:val="28"/>
          <w:szCs w:val="28"/>
        </w:rPr>
        <w:t>8</w:t>
      </w:r>
    </w:p>
    <w:p w14:paraId="58423FBB" w14:textId="77777777" w:rsidR="00191A31" w:rsidRDefault="00191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93D49C" w14:textId="613A6A08" w:rsidR="00865AF6" w:rsidRPr="0023443B" w:rsidRDefault="004F7107" w:rsidP="00392B6A">
      <w:pPr>
        <w:tabs>
          <w:tab w:val="left" w:pos="680"/>
          <w:tab w:val="left" w:pos="1701"/>
          <w:tab w:val="left" w:pos="2127"/>
          <w:tab w:val="left" w:pos="2410"/>
          <w:tab w:val="left" w:pos="3119"/>
          <w:tab w:val="left" w:pos="3828"/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43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B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43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15D51A51" w14:textId="5352C0E7" w:rsidR="00016704" w:rsidRDefault="00865AF6" w:rsidP="00CE3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43B">
        <w:rPr>
          <w:rFonts w:ascii="Times New Roman" w:hAnsi="Times New Roman" w:cs="Times New Roman"/>
          <w:sz w:val="28"/>
          <w:szCs w:val="28"/>
        </w:rPr>
        <w:t>Актуальность получения высокоточных значений длин волн пиков поглощения</w:t>
      </w:r>
      <w:r w:rsidR="00185697" w:rsidRPr="0023443B">
        <w:rPr>
          <w:rFonts w:ascii="Times New Roman" w:hAnsi="Times New Roman" w:cs="Times New Roman"/>
          <w:sz w:val="28"/>
          <w:szCs w:val="28"/>
        </w:rPr>
        <w:t xml:space="preserve"> </w:t>
      </w:r>
      <w:r w:rsidR="00357465" w:rsidRPr="00267355">
        <w:rPr>
          <w:rFonts w:ascii="Times New Roman" w:hAnsi="Times New Roman" w:cs="Times New Roman"/>
          <w:sz w:val="28"/>
          <w:szCs w:val="28"/>
        </w:rPr>
        <w:t>оптического излучения в газах</w:t>
      </w:r>
      <w:r w:rsidR="00185697" w:rsidRPr="0023443B">
        <w:rPr>
          <w:rFonts w:ascii="Times New Roman" w:hAnsi="Times New Roman" w:cs="Times New Roman"/>
          <w:sz w:val="28"/>
          <w:szCs w:val="28"/>
        </w:rPr>
        <w:t xml:space="preserve"> в спектральном диапазоне от 1260 до 1650 </w:t>
      </w:r>
      <w:proofErr w:type="spellStart"/>
      <w:r w:rsidR="00185697" w:rsidRPr="0023443B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185697" w:rsidRPr="0023443B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450239" w:rsidRPr="0023443B">
        <w:rPr>
          <w:rFonts w:ascii="Times New Roman" w:hAnsi="Times New Roman" w:cs="Times New Roman"/>
          <w:sz w:val="28"/>
          <w:szCs w:val="28"/>
        </w:rPr>
        <w:t>а</w:t>
      </w:r>
      <w:r w:rsidR="00185697" w:rsidRPr="0023443B">
        <w:rPr>
          <w:rFonts w:ascii="Times New Roman" w:hAnsi="Times New Roman" w:cs="Times New Roman"/>
          <w:sz w:val="28"/>
          <w:szCs w:val="28"/>
        </w:rPr>
        <w:t xml:space="preserve"> с их широким применением в различных сферах волоконной оптики</w:t>
      </w:r>
      <w:r w:rsidR="0083393A" w:rsidRPr="0023443B">
        <w:rPr>
          <w:rFonts w:ascii="Times New Roman" w:hAnsi="Times New Roman" w:cs="Times New Roman"/>
          <w:sz w:val="28"/>
          <w:szCs w:val="28"/>
        </w:rPr>
        <w:t xml:space="preserve"> [1]</w:t>
      </w:r>
      <w:r w:rsidR="00185697" w:rsidRPr="0023443B">
        <w:rPr>
          <w:rFonts w:ascii="Times New Roman" w:hAnsi="Times New Roman" w:cs="Times New Roman"/>
          <w:sz w:val="28"/>
          <w:szCs w:val="28"/>
        </w:rPr>
        <w:t>.</w:t>
      </w:r>
      <w:r w:rsidR="00336A6C" w:rsidRPr="0023443B">
        <w:rPr>
          <w:rFonts w:ascii="Times New Roman" w:hAnsi="Times New Roman" w:cs="Times New Roman"/>
          <w:sz w:val="28"/>
          <w:szCs w:val="28"/>
        </w:rPr>
        <w:t xml:space="preserve"> </w:t>
      </w:r>
      <w:r w:rsidR="002C67E2" w:rsidRPr="0023443B">
        <w:rPr>
          <w:rFonts w:ascii="Times New Roman" w:hAnsi="Times New Roman" w:cs="Times New Roman"/>
          <w:sz w:val="28"/>
          <w:szCs w:val="28"/>
        </w:rPr>
        <w:t>В частности, газонаполненные кюветы</w:t>
      </w:r>
      <w:r w:rsidR="0008455F" w:rsidRPr="0023443B">
        <w:rPr>
          <w:rFonts w:ascii="Times New Roman" w:hAnsi="Times New Roman" w:cs="Times New Roman"/>
          <w:sz w:val="28"/>
          <w:szCs w:val="28"/>
        </w:rPr>
        <w:t xml:space="preserve"> (ГК)</w:t>
      </w:r>
      <w:r w:rsidR="00336A6C" w:rsidRPr="0023443B">
        <w:rPr>
          <w:rFonts w:ascii="Times New Roman" w:hAnsi="Times New Roman" w:cs="Times New Roman"/>
          <w:sz w:val="28"/>
          <w:szCs w:val="28"/>
        </w:rPr>
        <w:t xml:space="preserve"> используются в рабочих эталонах единицы длины волны </w:t>
      </w:r>
      <w:r w:rsidR="002C67E2" w:rsidRPr="0023443B">
        <w:rPr>
          <w:rFonts w:ascii="Times New Roman" w:hAnsi="Times New Roman" w:cs="Times New Roman"/>
          <w:sz w:val="28"/>
          <w:szCs w:val="28"/>
        </w:rPr>
        <w:t xml:space="preserve">оптического излучения </w:t>
      </w:r>
      <w:r w:rsidR="00336A6C" w:rsidRPr="0023443B">
        <w:rPr>
          <w:rFonts w:ascii="Times New Roman" w:hAnsi="Times New Roman" w:cs="Times New Roman"/>
          <w:sz w:val="28"/>
          <w:szCs w:val="28"/>
        </w:rPr>
        <w:t>для волоконно-оптических систем перед</w:t>
      </w:r>
      <w:r w:rsidR="002C67E2" w:rsidRPr="0023443B">
        <w:rPr>
          <w:rFonts w:ascii="Times New Roman" w:hAnsi="Times New Roman" w:cs="Times New Roman"/>
          <w:sz w:val="28"/>
          <w:szCs w:val="28"/>
        </w:rPr>
        <w:t>а</w:t>
      </w:r>
      <w:r w:rsidR="00336A6C" w:rsidRPr="0023443B">
        <w:rPr>
          <w:rFonts w:ascii="Times New Roman" w:hAnsi="Times New Roman" w:cs="Times New Roman"/>
          <w:sz w:val="28"/>
          <w:szCs w:val="28"/>
        </w:rPr>
        <w:t>чи</w:t>
      </w:r>
      <w:r w:rsidR="00BA2CA0">
        <w:rPr>
          <w:rFonts w:ascii="Times New Roman" w:hAnsi="Times New Roman" w:cs="Times New Roman"/>
          <w:sz w:val="28"/>
          <w:szCs w:val="28"/>
        </w:rPr>
        <w:t xml:space="preserve"> </w:t>
      </w:r>
      <w:r w:rsidR="00336A6C" w:rsidRPr="0023443B">
        <w:rPr>
          <w:rFonts w:ascii="Times New Roman" w:hAnsi="Times New Roman" w:cs="Times New Roman"/>
          <w:sz w:val="28"/>
          <w:szCs w:val="28"/>
        </w:rPr>
        <w:t xml:space="preserve">(ВОСП), </w:t>
      </w:r>
      <w:r w:rsidR="002C67E2" w:rsidRPr="0023443B">
        <w:rPr>
          <w:rFonts w:ascii="Times New Roman" w:hAnsi="Times New Roman" w:cs="Times New Roman"/>
          <w:sz w:val="28"/>
          <w:szCs w:val="28"/>
        </w:rPr>
        <w:t>предназначенны</w:t>
      </w:r>
      <w:r w:rsidR="00474128" w:rsidRPr="0023443B">
        <w:rPr>
          <w:rFonts w:ascii="Times New Roman" w:hAnsi="Times New Roman" w:cs="Times New Roman"/>
          <w:sz w:val="28"/>
          <w:szCs w:val="28"/>
        </w:rPr>
        <w:t>х</w:t>
      </w:r>
      <w:r w:rsidR="002C67E2" w:rsidRPr="0023443B">
        <w:rPr>
          <w:rFonts w:ascii="Times New Roman" w:hAnsi="Times New Roman" w:cs="Times New Roman"/>
          <w:sz w:val="28"/>
          <w:szCs w:val="28"/>
        </w:rPr>
        <w:t xml:space="preserve"> для воспроизведения, хранения единицы длины волны оптического излучения в диапазоне от 1260 до 1650</w:t>
      </w:r>
      <w:r w:rsidR="00BD6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7E2" w:rsidRPr="0023443B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2C67E2" w:rsidRPr="0023443B">
        <w:rPr>
          <w:rFonts w:ascii="Times New Roman" w:hAnsi="Times New Roman" w:cs="Times New Roman"/>
          <w:sz w:val="28"/>
          <w:szCs w:val="28"/>
        </w:rPr>
        <w:t xml:space="preserve"> и ее передачи </w:t>
      </w:r>
      <w:r w:rsidR="00474128" w:rsidRPr="0023443B">
        <w:rPr>
          <w:rFonts w:ascii="Times New Roman" w:hAnsi="Times New Roman" w:cs="Times New Roman"/>
          <w:sz w:val="28"/>
          <w:szCs w:val="28"/>
        </w:rPr>
        <w:t xml:space="preserve">анализаторам оптического </w:t>
      </w:r>
      <w:r w:rsidR="00474128" w:rsidRPr="00AB2ED8">
        <w:rPr>
          <w:rFonts w:ascii="Times New Roman" w:hAnsi="Times New Roman" w:cs="Times New Roman"/>
          <w:sz w:val="28"/>
          <w:szCs w:val="28"/>
        </w:rPr>
        <w:t>спектра и измерителям длины волн</w:t>
      </w:r>
      <w:r w:rsidR="00AF5E64" w:rsidRPr="00AB2ED8">
        <w:rPr>
          <w:rFonts w:ascii="Times New Roman" w:hAnsi="Times New Roman" w:cs="Times New Roman"/>
          <w:sz w:val="28"/>
          <w:szCs w:val="28"/>
        </w:rPr>
        <w:t>ы</w:t>
      </w:r>
      <w:r w:rsidR="00474128" w:rsidRPr="00AB2ED8">
        <w:rPr>
          <w:rFonts w:ascii="Times New Roman" w:hAnsi="Times New Roman" w:cs="Times New Roman"/>
          <w:sz w:val="28"/>
          <w:szCs w:val="28"/>
        </w:rPr>
        <w:t xml:space="preserve"> оптического излучения для </w:t>
      </w:r>
      <w:r w:rsidR="00BD6D59">
        <w:rPr>
          <w:rFonts w:ascii="Times New Roman" w:hAnsi="Times New Roman" w:cs="Times New Roman"/>
          <w:sz w:val="28"/>
          <w:szCs w:val="28"/>
        </w:rPr>
        <w:t>волоконно-оптических систем передачи (</w:t>
      </w:r>
      <w:r w:rsidR="00474128" w:rsidRPr="00AB2ED8">
        <w:rPr>
          <w:rFonts w:ascii="Times New Roman" w:hAnsi="Times New Roman" w:cs="Times New Roman"/>
          <w:sz w:val="28"/>
          <w:szCs w:val="28"/>
        </w:rPr>
        <w:t>ВОСП</w:t>
      </w:r>
      <w:r w:rsidR="00BD6D59">
        <w:rPr>
          <w:rFonts w:ascii="Times New Roman" w:hAnsi="Times New Roman" w:cs="Times New Roman"/>
          <w:sz w:val="28"/>
          <w:szCs w:val="28"/>
        </w:rPr>
        <w:t>)</w:t>
      </w:r>
      <w:r w:rsidR="00336A6C" w:rsidRPr="00AB2ED8">
        <w:rPr>
          <w:rFonts w:ascii="Times New Roman" w:hAnsi="Times New Roman" w:cs="Times New Roman"/>
          <w:sz w:val="28"/>
          <w:szCs w:val="28"/>
        </w:rPr>
        <w:t xml:space="preserve">. </w:t>
      </w:r>
      <w:r w:rsidR="002C67E2" w:rsidRPr="00AB2ED8">
        <w:rPr>
          <w:rFonts w:ascii="Times New Roman" w:hAnsi="Times New Roman" w:cs="Times New Roman"/>
          <w:sz w:val="28"/>
          <w:szCs w:val="28"/>
        </w:rPr>
        <w:t>П</w:t>
      </w:r>
      <w:r w:rsidR="00336A6C" w:rsidRPr="00AB2ED8">
        <w:rPr>
          <w:rFonts w:ascii="Times New Roman" w:hAnsi="Times New Roman" w:cs="Times New Roman"/>
          <w:sz w:val="28"/>
          <w:szCs w:val="28"/>
        </w:rPr>
        <w:t xml:space="preserve">рименение </w:t>
      </w:r>
      <w:r w:rsidR="002C67E2" w:rsidRPr="00AB2ED8">
        <w:rPr>
          <w:rFonts w:ascii="Times New Roman" w:hAnsi="Times New Roman" w:cs="Times New Roman"/>
          <w:sz w:val="28"/>
          <w:szCs w:val="28"/>
        </w:rPr>
        <w:t>газонаполненных кювет</w:t>
      </w:r>
      <w:r w:rsidR="009C4D1F" w:rsidRPr="00AB2ED8">
        <w:rPr>
          <w:rFonts w:ascii="Times New Roman" w:hAnsi="Times New Roman" w:cs="Times New Roman"/>
          <w:sz w:val="28"/>
          <w:szCs w:val="28"/>
        </w:rPr>
        <w:t xml:space="preserve"> при воспроизведении единицы длины волны оптического излучения</w:t>
      </w:r>
      <w:r w:rsidR="002C67E2" w:rsidRPr="00AB2ED8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74128" w:rsidRPr="00AB2ED8">
        <w:rPr>
          <w:rFonts w:ascii="Times New Roman" w:hAnsi="Times New Roman" w:cs="Times New Roman"/>
          <w:sz w:val="28"/>
          <w:szCs w:val="28"/>
        </w:rPr>
        <w:t>ми</w:t>
      </w:r>
      <w:r w:rsidR="002C67E2" w:rsidRPr="00AB2ED8">
        <w:rPr>
          <w:rFonts w:ascii="Times New Roman" w:hAnsi="Times New Roman" w:cs="Times New Roman"/>
          <w:sz w:val="28"/>
          <w:szCs w:val="28"/>
        </w:rPr>
        <w:t xml:space="preserve"> эталона</w:t>
      </w:r>
      <w:r w:rsidR="00474128" w:rsidRPr="00AB2ED8">
        <w:rPr>
          <w:rFonts w:ascii="Times New Roman" w:hAnsi="Times New Roman" w:cs="Times New Roman"/>
          <w:sz w:val="28"/>
          <w:szCs w:val="28"/>
        </w:rPr>
        <w:t>ми</w:t>
      </w:r>
      <w:r w:rsidR="002C67E2" w:rsidRPr="00AB2ED8">
        <w:rPr>
          <w:rFonts w:ascii="Times New Roman" w:hAnsi="Times New Roman" w:cs="Times New Roman"/>
          <w:sz w:val="28"/>
          <w:szCs w:val="28"/>
        </w:rPr>
        <w:t xml:space="preserve"> </w:t>
      </w:r>
      <w:r w:rsidR="00336A6C" w:rsidRPr="00AB2ED8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272C08" w:rsidRPr="00AB2ED8">
        <w:rPr>
          <w:rFonts w:ascii="Times New Roman" w:hAnsi="Times New Roman" w:cs="Times New Roman"/>
          <w:sz w:val="28"/>
          <w:szCs w:val="28"/>
        </w:rPr>
        <w:t>высокой стабильностью положения пиков поглощения газов на шкале длин волн, мал</w:t>
      </w:r>
      <w:r w:rsidR="002C67E2" w:rsidRPr="00AB2ED8">
        <w:rPr>
          <w:rFonts w:ascii="Times New Roman" w:hAnsi="Times New Roman" w:cs="Times New Roman"/>
          <w:sz w:val="28"/>
          <w:szCs w:val="28"/>
        </w:rPr>
        <w:t>ой</w:t>
      </w:r>
      <w:r w:rsidR="00272C08" w:rsidRPr="00AB2ED8">
        <w:rPr>
          <w:rFonts w:ascii="Times New Roman" w:hAnsi="Times New Roman" w:cs="Times New Roman"/>
          <w:sz w:val="28"/>
          <w:szCs w:val="28"/>
        </w:rPr>
        <w:t xml:space="preserve"> ширин</w:t>
      </w:r>
      <w:r w:rsidR="002C67E2" w:rsidRPr="00AB2ED8">
        <w:rPr>
          <w:rFonts w:ascii="Times New Roman" w:hAnsi="Times New Roman" w:cs="Times New Roman"/>
          <w:sz w:val="28"/>
          <w:szCs w:val="28"/>
        </w:rPr>
        <w:t>ой</w:t>
      </w:r>
      <w:r w:rsidR="00272C08" w:rsidRPr="00AB2ED8">
        <w:rPr>
          <w:rFonts w:ascii="Times New Roman" w:hAnsi="Times New Roman" w:cs="Times New Roman"/>
          <w:sz w:val="28"/>
          <w:szCs w:val="28"/>
        </w:rPr>
        <w:t xml:space="preserve"> пиков поглощения</w:t>
      </w:r>
      <w:r w:rsidR="009C4D1F" w:rsidRPr="00AB2ED8">
        <w:rPr>
          <w:rFonts w:ascii="Times New Roman" w:hAnsi="Times New Roman" w:cs="Times New Roman"/>
          <w:sz w:val="28"/>
          <w:szCs w:val="28"/>
        </w:rPr>
        <w:t xml:space="preserve">, </w:t>
      </w:r>
      <w:r w:rsidR="00474128" w:rsidRPr="00AB2ED8">
        <w:rPr>
          <w:rFonts w:ascii="Times New Roman" w:hAnsi="Times New Roman" w:cs="Times New Roman"/>
          <w:sz w:val="28"/>
          <w:szCs w:val="28"/>
        </w:rPr>
        <w:t>и позволяет</w:t>
      </w:r>
      <w:r w:rsidR="009C4D1F" w:rsidRPr="00AB2ED8">
        <w:rPr>
          <w:rFonts w:ascii="Times New Roman" w:hAnsi="Times New Roman" w:cs="Times New Roman"/>
          <w:sz w:val="28"/>
          <w:szCs w:val="28"/>
        </w:rPr>
        <w:t xml:space="preserve"> обеспечит</w:t>
      </w:r>
      <w:r w:rsidR="00474128" w:rsidRPr="00AB2ED8">
        <w:rPr>
          <w:rFonts w:ascii="Times New Roman" w:hAnsi="Times New Roman" w:cs="Times New Roman"/>
          <w:sz w:val="28"/>
          <w:szCs w:val="28"/>
        </w:rPr>
        <w:t>ь</w:t>
      </w:r>
      <w:r w:rsidR="009C4D1F" w:rsidRPr="00AB2ED8">
        <w:rPr>
          <w:rFonts w:ascii="Times New Roman" w:hAnsi="Times New Roman" w:cs="Times New Roman"/>
          <w:sz w:val="28"/>
          <w:szCs w:val="28"/>
        </w:rPr>
        <w:t xml:space="preserve"> требуемые значения расширенной неопределенности при воспроизведении единицы </w:t>
      </w:r>
      <w:r w:rsidR="009F122F" w:rsidRPr="00AB2ED8">
        <w:rPr>
          <w:rFonts w:ascii="Times New Roman" w:hAnsi="Times New Roman" w:cs="Times New Roman"/>
          <w:sz w:val="28"/>
          <w:szCs w:val="28"/>
        </w:rPr>
        <w:t>длины волны</w:t>
      </w:r>
      <w:r w:rsidR="00272C08" w:rsidRPr="00AB2ED8">
        <w:rPr>
          <w:rFonts w:ascii="Times New Roman" w:hAnsi="Times New Roman" w:cs="Times New Roman"/>
          <w:sz w:val="28"/>
          <w:szCs w:val="28"/>
        </w:rPr>
        <w:t>.</w:t>
      </w:r>
      <w:r w:rsidR="00272C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E8333" w14:textId="0512679F" w:rsidR="004F499F" w:rsidRDefault="00BA2CA0" w:rsidP="00CE3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112A88" w:rsidRPr="0023443B">
        <w:rPr>
          <w:rFonts w:ascii="Times New Roman" w:hAnsi="Times New Roman" w:cs="Times New Roman"/>
          <w:sz w:val="28"/>
          <w:szCs w:val="28"/>
        </w:rPr>
        <w:t>анализатор</w:t>
      </w:r>
      <w:r w:rsidR="00112A88">
        <w:rPr>
          <w:rFonts w:ascii="Times New Roman" w:hAnsi="Times New Roman" w:cs="Times New Roman"/>
          <w:sz w:val="28"/>
          <w:szCs w:val="28"/>
        </w:rPr>
        <w:t>ы</w:t>
      </w:r>
      <w:r w:rsidR="00112A88" w:rsidRPr="0023443B">
        <w:rPr>
          <w:rFonts w:ascii="Times New Roman" w:hAnsi="Times New Roman" w:cs="Times New Roman"/>
          <w:sz w:val="28"/>
          <w:szCs w:val="28"/>
        </w:rPr>
        <w:t xml:space="preserve"> оптического спектра и измерител</w:t>
      </w:r>
      <w:r w:rsidR="00112A88">
        <w:rPr>
          <w:rFonts w:ascii="Times New Roman" w:hAnsi="Times New Roman" w:cs="Times New Roman"/>
          <w:sz w:val="28"/>
          <w:szCs w:val="28"/>
        </w:rPr>
        <w:t>и</w:t>
      </w:r>
      <w:r w:rsidR="00112A88" w:rsidRPr="0023443B">
        <w:rPr>
          <w:rFonts w:ascii="Times New Roman" w:hAnsi="Times New Roman" w:cs="Times New Roman"/>
          <w:sz w:val="28"/>
          <w:szCs w:val="28"/>
        </w:rPr>
        <w:t xml:space="preserve"> длин волн оптического излучения </w:t>
      </w:r>
      <w:r w:rsidR="004F499F">
        <w:rPr>
          <w:rFonts w:ascii="Times New Roman" w:hAnsi="Times New Roman" w:cs="Times New Roman"/>
          <w:sz w:val="28"/>
          <w:szCs w:val="28"/>
        </w:rPr>
        <w:t xml:space="preserve">массово используются в </w:t>
      </w:r>
      <w:r w:rsidR="00AF5E64">
        <w:rPr>
          <w:rFonts w:ascii="Times New Roman" w:hAnsi="Times New Roman" w:cs="Times New Roman"/>
          <w:sz w:val="28"/>
          <w:szCs w:val="28"/>
        </w:rPr>
        <w:t>ВОСП</w:t>
      </w:r>
      <w:r w:rsidR="004F499F">
        <w:rPr>
          <w:rFonts w:ascii="Times New Roman" w:hAnsi="Times New Roman" w:cs="Times New Roman"/>
          <w:sz w:val="28"/>
          <w:szCs w:val="28"/>
        </w:rPr>
        <w:t>, например</w:t>
      </w:r>
      <w:r w:rsidR="00AF5E64">
        <w:rPr>
          <w:rFonts w:ascii="Times New Roman" w:hAnsi="Times New Roman" w:cs="Times New Roman"/>
          <w:sz w:val="28"/>
          <w:szCs w:val="28"/>
        </w:rPr>
        <w:t xml:space="preserve">, при реализации </w:t>
      </w:r>
      <w:r w:rsidR="004C746C" w:rsidRPr="004F499F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473B31" w:rsidRPr="004F499F">
        <w:rPr>
          <w:rFonts w:ascii="Times New Roman" w:hAnsi="Times New Roman" w:cs="Times New Roman"/>
          <w:sz w:val="28"/>
          <w:szCs w:val="28"/>
        </w:rPr>
        <w:t>мультиплексирования с разделением по длине волны (</w:t>
      </w:r>
      <w:r w:rsidR="00473B31" w:rsidRPr="004F499F">
        <w:rPr>
          <w:rFonts w:ascii="Times New Roman" w:hAnsi="Times New Roman" w:cs="Times New Roman"/>
          <w:sz w:val="28"/>
          <w:szCs w:val="28"/>
          <w:lang w:val="en-US"/>
        </w:rPr>
        <w:t>WDM</w:t>
      </w:r>
      <w:r w:rsidR="00473B31" w:rsidRPr="004F499F">
        <w:rPr>
          <w:rFonts w:ascii="Times New Roman" w:hAnsi="Times New Roman" w:cs="Times New Roman"/>
          <w:sz w:val="28"/>
          <w:szCs w:val="28"/>
        </w:rPr>
        <w:t>)</w:t>
      </w:r>
      <w:r w:rsidR="004F499F">
        <w:rPr>
          <w:rFonts w:ascii="Times New Roman" w:hAnsi="Times New Roman" w:cs="Times New Roman"/>
          <w:sz w:val="28"/>
          <w:szCs w:val="28"/>
        </w:rPr>
        <w:t xml:space="preserve">. </w:t>
      </w:r>
      <w:r w:rsidR="00450239" w:rsidRPr="00E12470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4C746C" w:rsidRPr="00E12470">
        <w:rPr>
          <w:rFonts w:ascii="Times New Roman" w:hAnsi="Times New Roman" w:cs="Times New Roman"/>
          <w:sz w:val="28"/>
          <w:szCs w:val="28"/>
          <w:lang w:val="en-US"/>
        </w:rPr>
        <w:t>WDM</w:t>
      </w:r>
      <w:r w:rsidR="004C746C" w:rsidRPr="00E12470">
        <w:rPr>
          <w:rFonts w:ascii="Times New Roman" w:hAnsi="Times New Roman" w:cs="Times New Roman"/>
          <w:sz w:val="28"/>
          <w:szCs w:val="28"/>
        </w:rPr>
        <w:t xml:space="preserve"> </w:t>
      </w:r>
      <w:r w:rsidR="00450239" w:rsidRPr="00E12470">
        <w:rPr>
          <w:rFonts w:ascii="Times New Roman" w:hAnsi="Times New Roman" w:cs="Times New Roman"/>
          <w:sz w:val="28"/>
          <w:szCs w:val="28"/>
        </w:rPr>
        <w:t>систем</w:t>
      </w:r>
      <w:r w:rsidR="00473B31" w:rsidRPr="00E12470">
        <w:rPr>
          <w:rFonts w:ascii="Times New Roman" w:hAnsi="Times New Roman" w:cs="Times New Roman"/>
          <w:sz w:val="28"/>
          <w:szCs w:val="28"/>
        </w:rPr>
        <w:t xml:space="preserve"> увеличивает пропускную способность </w:t>
      </w:r>
      <w:r w:rsidR="00AF5E64">
        <w:rPr>
          <w:rFonts w:ascii="Times New Roman" w:hAnsi="Times New Roman" w:cs="Times New Roman"/>
          <w:sz w:val="28"/>
          <w:szCs w:val="28"/>
        </w:rPr>
        <w:t xml:space="preserve">волоконно-оптических систем связи </w:t>
      </w:r>
      <w:r w:rsidR="00473B31" w:rsidRPr="00E12470">
        <w:rPr>
          <w:rFonts w:ascii="Times New Roman" w:hAnsi="Times New Roman" w:cs="Times New Roman"/>
          <w:sz w:val="28"/>
          <w:szCs w:val="28"/>
        </w:rPr>
        <w:t xml:space="preserve">за счет использования нескольких каналов, разнесенных по спектральному диапазону. Современные </w:t>
      </w:r>
      <w:r w:rsidR="00B6291E" w:rsidRPr="00E12470">
        <w:rPr>
          <w:rFonts w:ascii="Times New Roman" w:hAnsi="Times New Roman" w:cs="Times New Roman"/>
          <w:sz w:val="28"/>
          <w:szCs w:val="28"/>
          <w:lang w:val="en-US"/>
        </w:rPr>
        <w:t>WDM</w:t>
      </w:r>
      <w:r w:rsidR="00B6291E" w:rsidRPr="00E12470">
        <w:rPr>
          <w:rFonts w:ascii="Times New Roman" w:hAnsi="Times New Roman" w:cs="Times New Roman"/>
          <w:sz w:val="28"/>
          <w:szCs w:val="28"/>
        </w:rPr>
        <w:t xml:space="preserve"> системы, как правило, имеют разнос каналов около 50 или 100 ГГц (0,4 или 0,8 </w:t>
      </w:r>
      <w:proofErr w:type="spellStart"/>
      <w:r w:rsidR="00B6291E" w:rsidRPr="00E1247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B6291E" w:rsidRPr="00E12470">
        <w:rPr>
          <w:rFonts w:ascii="Times New Roman" w:hAnsi="Times New Roman" w:cs="Times New Roman"/>
          <w:sz w:val="28"/>
          <w:szCs w:val="28"/>
        </w:rPr>
        <w:t xml:space="preserve"> со</w:t>
      </w:r>
      <w:r w:rsidR="003A5243">
        <w:rPr>
          <w:rFonts w:ascii="Times New Roman" w:hAnsi="Times New Roman" w:cs="Times New Roman"/>
          <w:sz w:val="28"/>
          <w:szCs w:val="28"/>
        </w:rPr>
        <w:t xml:space="preserve">ответственно) в С-диапазоне </w:t>
      </w:r>
      <w:r w:rsidR="003A5243" w:rsidRPr="003A5243">
        <w:rPr>
          <w:rFonts w:ascii="Times New Roman" w:hAnsi="Times New Roman" w:cs="Times New Roman"/>
          <w:sz w:val="28"/>
          <w:szCs w:val="28"/>
        </w:rPr>
        <w:t>(</w:t>
      </w:r>
      <w:r w:rsidR="003A5243">
        <w:rPr>
          <w:rFonts w:ascii="Times New Roman" w:hAnsi="Times New Roman" w:cs="Times New Roman"/>
          <w:sz w:val="28"/>
          <w:szCs w:val="28"/>
        </w:rPr>
        <w:t xml:space="preserve">от </w:t>
      </w:r>
      <w:r w:rsidR="00B6291E" w:rsidRPr="00E12470">
        <w:rPr>
          <w:rFonts w:ascii="Times New Roman" w:hAnsi="Times New Roman" w:cs="Times New Roman"/>
          <w:sz w:val="28"/>
          <w:szCs w:val="28"/>
        </w:rPr>
        <w:t>1530 до 156</w:t>
      </w:r>
      <w:r w:rsidR="00332864" w:rsidRPr="00E12470">
        <w:rPr>
          <w:rFonts w:ascii="Times New Roman" w:hAnsi="Times New Roman" w:cs="Times New Roman"/>
          <w:sz w:val="28"/>
          <w:szCs w:val="28"/>
        </w:rPr>
        <w:t>5</w:t>
      </w:r>
      <w:r w:rsidR="00B6291E" w:rsidRPr="00E12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91E" w:rsidRPr="00E1247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B6291E" w:rsidRPr="00E12470">
        <w:rPr>
          <w:rFonts w:ascii="Times New Roman" w:hAnsi="Times New Roman" w:cs="Times New Roman"/>
          <w:sz w:val="28"/>
          <w:szCs w:val="28"/>
        </w:rPr>
        <w:t xml:space="preserve">) и </w:t>
      </w:r>
      <w:r w:rsidR="00B6291E" w:rsidRPr="00E1247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6291E" w:rsidRPr="00E12470">
        <w:rPr>
          <w:rFonts w:ascii="Times New Roman" w:hAnsi="Times New Roman" w:cs="Times New Roman"/>
          <w:sz w:val="28"/>
          <w:szCs w:val="28"/>
        </w:rPr>
        <w:t>-диапазоне (от</w:t>
      </w:r>
      <w:r w:rsidR="00AF5E64">
        <w:rPr>
          <w:rFonts w:ascii="Times New Roman" w:hAnsi="Times New Roman" w:cs="Times New Roman"/>
          <w:sz w:val="28"/>
          <w:szCs w:val="28"/>
        </w:rPr>
        <w:t> </w:t>
      </w:r>
      <w:r w:rsidR="00B6291E" w:rsidRPr="00E12470">
        <w:rPr>
          <w:rFonts w:ascii="Times New Roman" w:hAnsi="Times New Roman" w:cs="Times New Roman"/>
          <w:sz w:val="28"/>
          <w:szCs w:val="28"/>
        </w:rPr>
        <w:t xml:space="preserve">1565 до 1625 </w:t>
      </w:r>
      <w:proofErr w:type="spellStart"/>
      <w:r w:rsidR="00B6291E" w:rsidRPr="00E1247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B6291E" w:rsidRPr="00E12470">
        <w:rPr>
          <w:rFonts w:ascii="Times New Roman" w:hAnsi="Times New Roman" w:cs="Times New Roman"/>
          <w:sz w:val="28"/>
          <w:szCs w:val="28"/>
        </w:rPr>
        <w:t xml:space="preserve">). </w:t>
      </w:r>
      <w:r w:rsidR="004F499F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65A2D">
        <w:rPr>
          <w:rFonts w:ascii="Times New Roman" w:hAnsi="Times New Roman" w:cs="Times New Roman"/>
          <w:sz w:val="28"/>
          <w:szCs w:val="28"/>
        </w:rPr>
        <w:t xml:space="preserve">для правильной работы </w:t>
      </w:r>
      <w:r w:rsidR="00965A2D">
        <w:rPr>
          <w:rFonts w:ascii="Times New Roman" w:hAnsi="Times New Roman" w:cs="Times New Roman"/>
          <w:sz w:val="28"/>
          <w:szCs w:val="28"/>
          <w:lang w:val="en-US"/>
        </w:rPr>
        <w:t>WDM</w:t>
      </w:r>
      <w:r w:rsidR="00965A2D" w:rsidRPr="00965A2D">
        <w:rPr>
          <w:rFonts w:ascii="Times New Roman" w:hAnsi="Times New Roman" w:cs="Times New Roman"/>
          <w:sz w:val="28"/>
          <w:szCs w:val="28"/>
        </w:rPr>
        <w:t xml:space="preserve"> </w:t>
      </w:r>
      <w:r w:rsidR="00965A2D">
        <w:rPr>
          <w:rFonts w:ascii="Times New Roman" w:hAnsi="Times New Roman" w:cs="Times New Roman"/>
          <w:sz w:val="28"/>
          <w:szCs w:val="28"/>
        </w:rPr>
        <w:t>систем требу</w:t>
      </w:r>
      <w:r w:rsidR="00AF5E64">
        <w:rPr>
          <w:rFonts w:ascii="Times New Roman" w:hAnsi="Times New Roman" w:cs="Times New Roman"/>
          <w:sz w:val="28"/>
          <w:szCs w:val="28"/>
        </w:rPr>
        <w:t>ю</w:t>
      </w:r>
      <w:r w:rsidR="00965A2D">
        <w:rPr>
          <w:rFonts w:ascii="Times New Roman" w:hAnsi="Times New Roman" w:cs="Times New Roman"/>
          <w:sz w:val="28"/>
          <w:szCs w:val="28"/>
        </w:rPr>
        <w:t xml:space="preserve">тся </w:t>
      </w:r>
      <w:r w:rsidR="00AF5E64">
        <w:rPr>
          <w:rFonts w:ascii="Times New Roman" w:hAnsi="Times New Roman" w:cs="Times New Roman"/>
          <w:sz w:val="28"/>
          <w:szCs w:val="28"/>
        </w:rPr>
        <w:t>измерения</w:t>
      </w:r>
      <w:r w:rsidR="00965A2D" w:rsidRPr="00AA3716">
        <w:rPr>
          <w:rFonts w:ascii="Times New Roman" w:hAnsi="Times New Roman" w:cs="Times New Roman"/>
          <w:sz w:val="28"/>
          <w:szCs w:val="28"/>
        </w:rPr>
        <w:t xml:space="preserve"> длин волн </w:t>
      </w:r>
      <w:r w:rsidR="00FB268E">
        <w:rPr>
          <w:rFonts w:ascii="Times New Roman" w:hAnsi="Times New Roman" w:cs="Times New Roman"/>
          <w:sz w:val="28"/>
          <w:szCs w:val="28"/>
        </w:rPr>
        <w:t xml:space="preserve">их </w:t>
      </w:r>
      <w:r w:rsidR="00965A2D" w:rsidRPr="00AA3716">
        <w:rPr>
          <w:rFonts w:ascii="Times New Roman" w:hAnsi="Times New Roman" w:cs="Times New Roman"/>
          <w:sz w:val="28"/>
          <w:szCs w:val="28"/>
        </w:rPr>
        <w:t>каналов</w:t>
      </w:r>
      <w:r w:rsidR="00965A2D">
        <w:rPr>
          <w:rFonts w:ascii="Times New Roman" w:hAnsi="Times New Roman" w:cs="Times New Roman"/>
          <w:sz w:val="28"/>
          <w:szCs w:val="28"/>
        </w:rPr>
        <w:t>, осуществляемы</w:t>
      </w:r>
      <w:r w:rsidR="00AF5E64">
        <w:rPr>
          <w:rFonts w:ascii="Times New Roman" w:hAnsi="Times New Roman" w:cs="Times New Roman"/>
          <w:sz w:val="28"/>
          <w:szCs w:val="28"/>
        </w:rPr>
        <w:t>е</w:t>
      </w:r>
      <w:r w:rsidR="00965A2D">
        <w:rPr>
          <w:rFonts w:ascii="Times New Roman" w:hAnsi="Times New Roman" w:cs="Times New Roman"/>
          <w:sz w:val="28"/>
          <w:szCs w:val="28"/>
        </w:rPr>
        <w:t xml:space="preserve"> с помощью упоминаемых ранее </w:t>
      </w:r>
      <w:r w:rsidR="00965A2D" w:rsidRPr="0023443B">
        <w:rPr>
          <w:rFonts w:ascii="Times New Roman" w:hAnsi="Times New Roman" w:cs="Times New Roman"/>
          <w:sz w:val="28"/>
          <w:szCs w:val="28"/>
        </w:rPr>
        <w:t>анализатор</w:t>
      </w:r>
      <w:r w:rsidR="00965A2D">
        <w:rPr>
          <w:rFonts w:ascii="Times New Roman" w:hAnsi="Times New Roman" w:cs="Times New Roman"/>
          <w:sz w:val="28"/>
          <w:szCs w:val="28"/>
        </w:rPr>
        <w:t>ов</w:t>
      </w:r>
      <w:r w:rsidR="00965A2D" w:rsidRPr="0023443B">
        <w:rPr>
          <w:rFonts w:ascii="Times New Roman" w:hAnsi="Times New Roman" w:cs="Times New Roman"/>
          <w:sz w:val="28"/>
          <w:szCs w:val="28"/>
        </w:rPr>
        <w:t xml:space="preserve"> оптического спектра и измерител</w:t>
      </w:r>
      <w:r w:rsidR="00AA3716">
        <w:rPr>
          <w:rFonts w:ascii="Times New Roman" w:hAnsi="Times New Roman" w:cs="Times New Roman"/>
          <w:sz w:val="28"/>
          <w:szCs w:val="28"/>
        </w:rPr>
        <w:t>ей</w:t>
      </w:r>
      <w:r w:rsidR="00965A2D" w:rsidRPr="0023443B">
        <w:rPr>
          <w:rFonts w:ascii="Times New Roman" w:hAnsi="Times New Roman" w:cs="Times New Roman"/>
          <w:sz w:val="28"/>
          <w:szCs w:val="28"/>
        </w:rPr>
        <w:t xml:space="preserve"> длин волн оптического излучения для ВОСП</w:t>
      </w:r>
      <w:r w:rsidR="00AF5E64">
        <w:rPr>
          <w:rFonts w:ascii="Times New Roman" w:hAnsi="Times New Roman" w:cs="Times New Roman"/>
          <w:sz w:val="28"/>
          <w:szCs w:val="28"/>
        </w:rPr>
        <w:t>, поверенных или откалиброванных</w:t>
      </w:r>
      <w:r w:rsidR="00C81E60" w:rsidRPr="00C81E60">
        <w:rPr>
          <w:rFonts w:ascii="Times New Roman" w:hAnsi="Times New Roman" w:cs="Times New Roman"/>
          <w:sz w:val="28"/>
          <w:szCs w:val="28"/>
        </w:rPr>
        <w:t xml:space="preserve"> </w:t>
      </w:r>
      <w:r w:rsidR="00AF5E64">
        <w:rPr>
          <w:rFonts w:ascii="Times New Roman" w:hAnsi="Times New Roman" w:cs="Times New Roman"/>
          <w:sz w:val="28"/>
          <w:szCs w:val="28"/>
        </w:rPr>
        <w:t>с использованием</w:t>
      </w:r>
      <w:r w:rsidR="00C81E60">
        <w:rPr>
          <w:rFonts w:ascii="Times New Roman" w:hAnsi="Times New Roman" w:cs="Times New Roman"/>
          <w:sz w:val="28"/>
          <w:szCs w:val="28"/>
        </w:rPr>
        <w:t xml:space="preserve"> рабочих эталонов</w:t>
      </w:r>
      <w:r w:rsidR="00AA3716" w:rsidRPr="0023443B">
        <w:rPr>
          <w:rFonts w:ascii="Times New Roman" w:hAnsi="Times New Roman" w:cs="Times New Roman"/>
          <w:sz w:val="28"/>
          <w:szCs w:val="28"/>
        </w:rPr>
        <w:t xml:space="preserve"> единицы длины волны оптического излучения для ВОСП</w:t>
      </w:r>
      <w:r w:rsidR="00AA3716">
        <w:rPr>
          <w:rFonts w:ascii="Times New Roman" w:hAnsi="Times New Roman" w:cs="Times New Roman"/>
          <w:sz w:val="28"/>
          <w:szCs w:val="28"/>
        </w:rPr>
        <w:t xml:space="preserve">, в состав которых входят </w:t>
      </w:r>
      <w:r w:rsidR="00FB268E">
        <w:rPr>
          <w:rFonts w:ascii="Times New Roman" w:hAnsi="Times New Roman" w:cs="Times New Roman"/>
          <w:sz w:val="28"/>
          <w:szCs w:val="28"/>
        </w:rPr>
        <w:t>ГК</w:t>
      </w:r>
      <w:r w:rsidR="00AA3716">
        <w:rPr>
          <w:rFonts w:ascii="Times New Roman" w:hAnsi="Times New Roman" w:cs="Times New Roman"/>
          <w:sz w:val="28"/>
          <w:szCs w:val="28"/>
        </w:rPr>
        <w:t>.</w:t>
      </w:r>
    </w:p>
    <w:p w14:paraId="03540262" w14:textId="5146F8C6" w:rsidR="00601B00" w:rsidRDefault="00601B00" w:rsidP="00CE39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ED8">
        <w:rPr>
          <w:rFonts w:ascii="Times New Roman" w:hAnsi="Times New Roman" w:cs="Times New Roman"/>
          <w:sz w:val="28"/>
          <w:szCs w:val="28"/>
        </w:rPr>
        <w:lastRenderedPageBreak/>
        <w:t>В данном документе приводятся справочные данные для следующих газов</w:t>
      </w:r>
      <w:r w:rsidR="00336A6C" w:rsidRPr="00AB2ED8">
        <w:rPr>
          <w:rFonts w:ascii="Times New Roman" w:hAnsi="Times New Roman" w:cs="Times New Roman"/>
          <w:sz w:val="28"/>
          <w:szCs w:val="28"/>
        </w:rPr>
        <w:t>, применяемых в рабочих эталона</w:t>
      </w:r>
      <w:r w:rsidR="00474128" w:rsidRPr="00AB2ED8">
        <w:rPr>
          <w:rFonts w:ascii="Times New Roman" w:hAnsi="Times New Roman" w:cs="Times New Roman"/>
          <w:sz w:val="28"/>
          <w:szCs w:val="28"/>
        </w:rPr>
        <w:t>х</w:t>
      </w:r>
      <w:r w:rsidR="00336A6C" w:rsidRPr="00AB2ED8">
        <w:rPr>
          <w:rFonts w:ascii="Times New Roman" w:hAnsi="Times New Roman" w:cs="Times New Roman"/>
          <w:sz w:val="28"/>
          <w:szCs w:val="28"/>
        </w:rPr>
        <w:t xml:space="preserve"> </w:t>
      </w:r>
      <w:r w:rsidR="00AF5E64" w:rsidRPr="00AB2ED8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="00336A6C" w:rsidRPr="00AB2ED8">
        <w:rPr>
          <w:rFonts w:ascii="Times New Roman" w:hAnsi="Times New Roman" w:cs="Times New Roman"/>
          <w:sz w:val="28"/>
          <w:szCs w:val="28"/>
        </w:rPr>
        <w:t>длины волны для ВОСП</w:t>
      </w:r>
      <w:r w:rsidR="00185697" w:rsidRPr="00AB2ED8">
        <w:rPr>
          <w:rFonts w:ascii="Times New Roman" w:hAnsi="Times New Roman" w:cs="Times New Roman"/>
          <w:sz w:val="28"/>
          <w:szCs w:val="28"/>
        </w:rPr>
        <w:t xml:space="preserve">: монооксид углерода </w:t>
      </w:r>
      <w:r w:rsidR="00185697" w:rsidRPr="00AB2ED8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185697" w:rsidRPr="00AB2ED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85697" w:rsidRPr="00AB2ED8">
        <w:rPr>
          <w:rFonts w:ascii="Times New Roman" w:hAnsi="Times New Roman" w:cs="Times New Roman"/>
          <w:sz w:val="28"/>
          <w:szCs w:val="28"/>
        </w:rPr>
        <w:t xml:space="preserve">, </w:t>
      </w:r>
      <w:r w:rsidR="00185697" w:rsidRPr="00AB2ED8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185697" w:rsidRPr="00AB2ED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85697" w:rsidRPr="00AB2ED8">
        <w:rPr>
          <w:rFonts w:ascii="Times New Roman" w:hAnsi="Times New Roman" w:cs="Times New Roman"/>
          <w:sz w:val="28"/>
          <w:szCs w:val="28"/>
        </w:rPr>
        <w:t xml:space="preserve">; цианистый водород </w:t>
      </w:r>
      <w:r w:rsidR="00185697" w:rsidRPr="00AB2ED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85697" w:rsidRPr="00AB2ED8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185697" w:rsidRPr="00AB2ED8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185697" w:rsidRPr="00AB2ED8">
        <w:rPr>
          <w:rFonts w:ascii="Times New Roman" w:hAnsi="Times New Roman" w:cs="Times New Roman"/>
          <w:sz w:val="28"/>
          <w:szCs w:val="28"/>
        </w:rPr>
        <w:t xml:space="preserve">, </w:t>
      </w:r>
      <w:r w:rsidR="00185697" w:rsidRPr="00AB2ED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85697" w:rsidRPr="00AB2ED8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185697" w:rsidRPr="00AB2ED8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185697" w:rsidRPr="00AB2ED8">
        <w:rPr>
          <w:rFonts w:ascii="Times New Roman" w:hAnsi="Times New Roman" w:cs="Times New Roman"/>
          <w:sz w:val="28"/>
          <w:szCs w:val="28"/>
        </w:rPr>
        <w:t xml:space="preserve">; </w:t>
      </w:r>
      <w:r w:rsidRPr="00AB2ED8">
        <w:rPr>
          <w:rFonts w:ascii="Times New Roman" w:hAnsi="Times New Roman" w:cs="Times New Roman"/>
          <w:sz w:val="28"/>
          <w:szCs w:val="28"/>
        </w:rPr>
        <w:t xml:space="preserve">фтороводород </w:t>
      </w:r>
      <w:r w:rsidRPr="00AB2ED8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="00AB2ED8">
        <w:rPr>
          <w:rFonts w:ascii="Times New Roman" w:hAnsi="Times New Roman" w:cs="Times New Roman"/>
          <w:sz w:val="28"/>
          <w:szCs w:val="28"/>
        </w:rPr>
        <w:t>.</w:t>
      </w:r>
    </w:p>
    <w:p w14:paraId="4405AFCC" w14:textId="77777777" w:rsidR="00AB2ED8" w:rsidRDefault="00AB2ED8" w:rsidP="001F74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6815F" w14:textId="752C9E88" w:rsidR="0047043F" w:rsidRDefault="004F7107" w:rsidP="00392B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3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3393A">
        <w:rPr>
          <w:rFonts w:ascii="Times New Roman" w:hAnsi="Times New Roman" w:cs="Times New Roman"/>
          <w:b/>
          <w:sz w:val="28"/>
          <w:szCs w:val="28"/>
        </w:rPr>
        <w:t>МЕТОДИКА ОПРЕДЕЛЕНИЯ ДЛИН ВОЛН ПИКОВ ПОГЛОЩЕНИЯ</w:t>
      </w:r>
    </w:p>
    <w:p w14:paraId="17136BD1" w14:textId="4477168A" w:rsidR="009959B8" w:rsidRDefault="00753277" w:rsidP="00CE3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Измерения длин волн пиков поглощения </w:t>
      </w:r>
      <w:r w:rsidR="00DB2062" w:rsidRPr="00267355">
        <w:rPr>
          <w:rFonts w:ascii="Times New Roman" w:hAnsi="Times New Roman" w:cs="Times New Roman"/>
          <w:sz w:val="28"/>
          <w:szCs w:val="28"/>
        </w:rPr>
        <w:t>оптического излучения в газах</w:t>
      </w:r>
      <w:r>
        <w:rPr>
          <w:rFonts w:ascii="Times New Roman" w:hAnsi="Times New Roman" w:cs="Times New Roman"/>
          <w:sz w:val="28"/>
          <w:szCs w:val="28"/>
        </w:rPr>
        <w:t xml:space="preserve"> выполнялись согласно пункту 10 методики калибровки МК 001.Ф3-19, утвержденной ФГУП «ВНИИОФИ» </w:t>
      </w:r>
      <w:r w:rsidR="00474128" w:rsidRPr="00B047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 марта 2019 г., с применением эталонного измерителя длины волны </w:t>
      </w:r>
      <w:r w:rsidR="0018208F">
        <w:rPr>
          <w:rFonts w:ascii="Times New Roman" w:hAnsi="Times New Roman" w:cs="Times New Roman"/>
          <w:sz w:val="28"/>
          <w:szCs w:val="28"/>
        </w:rPr>
        <w:t xml:space="preserve">(ИДВ) </w:t>
      </w:r>
      <w:r>
        <w:rPr>
          <w:rFonts w:ascii="Times New Roman" w:hAnsi="Times New Roman" w:cs="Times New Roman"/>
          <w:sz w:val="28"/>
          <w:szCs w:val="28"/>
        </w:rPr>
        <w:t xml:space="preserve">из состава </w:t>
      </w:r>
      <w:r w:rsidRPr="00266A4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A45">
        <w:rPr>
          <w:rFonts w:ascii="Times New Roman" w:hAnsi="Times New Roman" w:cs="Times New Roman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A45">
        <w:rPr>
          <w:rFonts w:ascii="Times New Roman" w:hAnsi="Times New Roman" w:cs="Times New Roman"/>
          <w:sz w:val="28"/>
          <w:szCs w:val="28"/>
        </w:rPr>
        <w:t xml:space="preserve"> специальн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A45">
        <w:rPr>
          <w:rFonts w:ascii="Times New Roman" w:hAnsi="Times New Roman" w:cs="Times New Roman"/>
          <w:sz w:val="28"/>
          <w:szCs w:val="28"/>
        </w:rPr>
        <w:t xml:space="preserve"> эталон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A45">
        <w:rPr>
          <w:rFonts w:ascii="Times New Roman" w:hAnsi="Times New Roman" w:cs="Times New Roman"/>
          <w:sz w:val="28"/>
          <w:szCs w:val="28"/>
        </w:rPr>
        <w:t xml:space="preserve"> единиц длины и времени распространения сигнала в </w:t>
      </w:r>
      <w:proofErr w:type="spellStart"/>
      <w:r w:rsidRPr="00266A45">
        <w:rPr>
          <w:rFonts w:ascii="Times New Roman" w:hAnsi="Times New Roman" w:cs="Times New Roman"/>
          <w:sz w:val="28"/>
          <w:szCs w:val="28"/>
        </w:rPr>
        <w:t>световоде</w:t>
      </w:r>
      <w:proofErr w:type="spellEnd"/>
      <w:r w:rsidRPr="00266A45">
        <w:rPr>
          <w:rFonts w:ascii="Times New Roman" w:hAnsi="Times New Roman" w:cs="Times New Roman"/>
          <w:sz w:val="28"/>
          <w:szCs w:val="28"/>
        </w:rPr>
        <w:t xml:space="preserve">, средней мощности, ослабления и длины волны для </w:t>
      </w:r>
      <w:r w:rsidR="00474128" w:rsidRPr="00B04743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45">
        <w:rPr>
          <w:rFonts w:ascii="Times New Roman" w:hAnsi="Times New Roman" w:cs="Times New Roman"/>
          <w:sz w:val="28"/>
          <w:szCs w:val="28"/>
        </w:rPr>
        <w:t>ГЭТ 170-2011</w:t>
      </w:r>
      <w:r>
        <w:rPr>
          <w:rFonts w:ascii="Times New Roman" w:hAnsi="Times New Roman" w:cs="Times New Roman"/>
          <w:sz w:val="28"/>
          <w:szCs w:val="28"/>
        </w:rPr>
        <w:t xml:space="preserve"> и эталонного измерителя мощности оптического излучения</w:t>
      </w:r>
      <w:r w:rsidR="00750B47">
        <w:rPr>
          <w:rFonts w:ascii="Times New Roman" w:hAnsi="Times New Roman" w:cs="Times New Roman"/>
          <w:sz w:val="28"/>
          <w:szCs w:val="28"/>
        </w:rPr>
        <w:t xml:space="preserve"> (ИМО)</w:t>
      </w:r>
      <w:r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Pr="00266A4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A45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66A45">
        <w:rPr>
          <w:rFonts w:ascii="Times New Roman" w:hAnsi="Times New Roman" w:cs="Times New Roman"/>
          <w:sz w:val="28"/>
          <w:szCs w:val="28"/>
        </w:rPr>
        <w:t xml:space="preserve"> эталон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A45">
        <w:rPr>
          <w:rFonts w:ascii="Times New Roman" w:hAnsi="Times New Roman" w:cs="Times New Roman"/>
          <w:sz w:val="28"/>
          <w:szCs w:val="28"/>
        </w:rPr>
        <w:t xml:space="preserve"> </w:t>
      </w:r>
      <w:r w:rsidR="00474128" w:rsidRPr="00B04743">
        <w:rPr>
          <w:rFonts w:ascii="Times New Roman" w:hAnsi="Times New Roman" w:cs="Times New Roman"/>
          <w:sz w:val="28"/>
          <w:szCs w:val="28"/>
        </w:rPr>
        <w:t>единицы</w:t>
      </w:r>
      <w:r w:rsidR="00474128">
        <w:rPr>
          <w:rFonts w:ascii="Times New Roman" w:hAnsi="Times New Roman" w:cs="Times New Roman"/>
          <w:sz w:val="28"/>
          <w:szCs w:val="28"/>
        </w:rPr>
        <w:t xml:space="preserve"> </w:t>
      </w:r>
      <w:r w:rsidRPr="00266A45">
        <w:rPr>
          <w:rFonts w:ascii="Times New Roman" w:hAnsi="Times New Roman" w:cs="Times New Roman"/>
          <w:sz w:val="28"/>
          <w:szCs w:val="28"/>
        </w:rPr>
        <w:t xml:space="preserve">средней мощности оптического излучения в </w:t>
      </w:r>
      <w:r w:rsidR="00474128" w:rsidRPr="00B04743">
        <w:rPr>
          <w:rFonts w:ascii="Times New Roman" w:hAnsi="Times New Roman" w:cs="Times New Roman"/>
          <w:sz w:val="28"/>
          <w:szCs w:val="28"/>
        </w:rPr>
        <w:t>ВОСП</w:t>
      </w:r>
      <w:r w:rsidRPr="00266A45">
        <w:rPr>
          <w:rFonts w:ascii="Times New Roman" w:hAnsi="Times New Roman" w:cs="Times New Roman"/>
          <w:sz w:val="28"/>
          <w:szCs w:val="28"/>
        </w:rPr>
        <w:t xml:space="preserve"> в диапазоне от 10</w:t>
      </w:r>
      <w:r w:rsidRPr="006952B8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Pr="00266A45">
        <w:rPr>
          <w:rFonts w:ascii="Times New Roman" w:hAnsi="Times New Roman" w:cs="Times New Roman"/>
          <w:sz w:val="28"/>
          <w:szCs w:val="28"/>
        </w:rPr>
        <w:t xml:space="preserve"> до </w:t>
      </w:r>
      <w:r w:rsidR="00AB2ED8" w:rsidRPr="00AB2ED8">
        <w:rPr>
          <w:rFonts w:ascii="Times New Roman" w:hAnsi="Times New Roman" w:cs="Times New Roman"/>
          <w:sz w:val="28"/>
          <w:szCs w:val="28"/>
        </w:rPr>
        <w:t xml:space="preserve">   </w:t>
      </w:r>
      <w:r w:rsidRPr="00266A45">
        <w:rPr>
          <w:rFonts w:ascii="Times New Roman" w:hAnsi="Times New Roman" w:cs="Times New Roman"/>
          <w:sz w:val="28"/>
          <w:szCs w:val="28"/>
        </w:rPr>
        <w:t>10</w:t>
      </w:r>
      <w:r w:rsidRPr="006952B8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266A45">
        <w:rPr>
          <w:rFonts w:ascii="Times New Roman" w:hAnsi="Times New Roman" w:cs="Times New Roman"/>
          <w:sz w:val="28"/>
          <w:szCs w:val="28"/>
        </w:rPr>
        <w:t xml:space="preserve"> Вт н</w:t>
      </w:r>
      <w:r>
        <w:rPr>
          <w:rFonts w:ascii="Times New Roman" w:hAnsi="Times New Roman" w:cs="Times New Roman"/>
          <w:sz w:val="28"/>
          <w:szCs w:val="28"/>
        </w:rPr>
        <w:t xml:space="preserve">а длинах волн от 500 до 1700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45">
        <w:rPr>
          <w:rFonts w:ascii="Times New Roman" w:hAnsi="Times New Roman" w:cs="Times New Roman"/>
          <w:sz w:val="28"/>
          <w:szCs w:val="28"/>
        </w:rPr>
        <w:t>3.1.ZZA.0029.2015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F5">
        <w:rPr>
          <w:rFonts w:ascii="Times New Roman" w:hAnsi="Times New Roman" w:cs="Times New Roman"/>
          <w:sz w:val="28"/>
          <w:szCs w:val="28"/>
        </w:rPr>
        <w:t xml:space="preserve">(РЭСМ-ВС) </w:t>
      </w:r>
      <w:r w:rsidR="00AB2ED8">
        <w:rPr>
          <w:rFonts w:ascii="Times New Roman" w:hAnsi="Times New Roman" w:cs="Times New Roman"/>
          <w:sz w:val="28"/>
          <w:szCs w:val="28"/>
        </w:rPr>
        <w:t>[2</w:t>
      </w:r>
      <w:r w:rsidRPr="0075327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BEC91" w14:textId="0BF62E8E" w:rsidR="00E462A6" w:rsidRDefault="00753277" w:rsidP="00CE3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измерений была собрана установка, структурная схема которой приведена на рисунке 1</w:t>
      </w:r>
      <w:r w:rsidR="006A7DA6">
        <w:rPr>
          <w:rFonts w:ascii="Times New Roman" w:hAnsi="Times New Roman" w:cs="Times New Roman"/>
          <w:sz w:val="28"/>
          <w:szCs w:val="28"/>
        </w:rPr>
        <w:t xml:space="preserve"> </w:t>
      </w:r>
      <w:r w:rsidR="00AB2ED8">
        <w:rPr>
          <w:rFonts w:ascii="Times New Roman" w:hAnsi="Times New Roman" w:cs="Times New Roman"/>
          <w:sz w:val="28"/>
          <w:szCs w:val="28"/>
        </w:rPr>
        <w:t>[2</w:t>
      </w:r>
      <w:r w:rsidR="006A7DA6" w:rsidRPr="006A7DA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62A6">
        <w:rPr>
          <w:rFonts w:ascii="Times New Roman" w:hAnsi="Times New Roman" w:cs="Times New Roman"/>
          <w:sz w:val="28"/>
          <w:szCs w:val="28"/>
        </w:rPr>
        <w:t>В качестве объектов измерений выступали ГК с волоконно-оптическими выходами, длины волн пиков поглощения которых требовалось определить.</w:t>
      </w:r>
    </w:p>
    <w:p w14:paraId="4D4F66FE" w14:textId="7EDDCCE8" w:rsidR="003C413B" w:rsidRDefault="006A7DA6" w:rsidP="006F48A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определения длины волны пика поглощения</w:t>
      </w:r>
      <w:r w:rsidR="00DB2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062" w:rsidRPr="00267355">
        <w:rPr>
          <w:rFonts w:ascii="Times New Roman" w:hAnsi="Times New Roman" w:cs="Times New Roman"/>
          <w:sz w:val="28"/>
          <w:szCs w:val="28"/>
        </w:rPr>
        <w:t xml:space="preserve">оптического излучения в </w:t>
      </w:r>
      <w:r>
        <w:rPr>
          <w:rFonts w:ascii="Times New Roman" w:eastAsia="Calibri" w:hAnsi="Times New Roman" w:cs="Times New Roman"/>
          <w:sz w:val="28"/>
          <w:szCs w:val="28"/>
        </w:rPr>
        <w:t>исследуемо</w:t>
      </w:r>
      <w:r w:rsidR="00DB2062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газ</w:t>
      </w:r>
      <w:r w:rsidR="00DB206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окрестности выбранного пика производ</w:t>
      </w:r>
      <w:r>
        <w:rPr>
          <w:rFonts w:ascii="Times New Roman" w:eastAsia="Calibri" w:hAnsi="Times New Roman" w:cs="Times New Roman"/>
          <w:sz w:val="28"/>
          <w:szCs w:val="28"/>
        </w:rPr>
        <w:t>илось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сканирование по длине волны с помощью перестраиваемого лазера.</w:t>
      </w:r>
      <w:r w:rsidR="0066799C">
        <w:rPr>
          <w:rFonts w:ascii="Times New Roman" w:eastAsia="Calibri" w:hAnsi="Times New Roman" w:cs="Times New Roman"/>
          <w:sz w:val="28"/>
          <w:szCs w:val="28"/>
        </w:rPr>
        <w:t xml:space="preserve"> Модель перестраиваемого лазера выбиралась в соответствии с </w:t>
      </w:r>
      <w:r w:rsidR="003C413B">
        <w:rPr>
          <w:rFonts w:ascii="Times New Roman" w:eastAsia="Calibri" w:hAnsi="Times New Roman" w:cs="Times New Roman"/>
          <w:sz w:val="28"/>
          <w:szCs w:val="28"/>
        </w:rPr>
        <w:t xml:space="preserve">требуемыми шагом перестройки и </w:t>
      </w:r>
      <w:r w:rsidR="0066799C">
        <w:rPr>
          <w:rFonts w:ascii="Times New Roman" w:eastAsia="Calibri" w:hAnsi="Times New Roman" w:cs="Times New Roman"/>
          <w:sz w:val="28"/>
          <w:szCs w:val="28"/>
        </w:rPr>
        <w:t>спектральным диапазоном</w:t>
      </w:r>
      <w:r w:rsidR="003C413B">
        <w:rPr>
          <w:rFonts w:ascii="Times New Roman" w:eastAsia="Calibri" w:hAnsi="Times New Roman" w:cs="Times New Roman"/>
          <w:sz w:val="28"/>
          <w:szCs w:val="28"/>
        </w:rPr>
        <w:t xml:space="preserve">, в пределах которого измерялись пики поглощения </w:t>
      </w:r>
      <w:r w:rsidR="0066799C">
        <w:rPr>
          <w:rFonts w:ascii="Times New Roman" w:eastAsia="Calibri" w:hAnsi="Times New Roman" w:cs="Times New Roman"/>
          <w:sz w:val="28"/>
          <w:szCs w:val="28"/>
        </w:rPr>
        <w:t>ГК.</w:t>
      </w:r>
      <w:r w:rsidR="003C4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DA6">
        <w:rPr>
          <w:rFonts w:ascii="Times New Roman" w:eastAsia="Calibri" w:hAnsi="Times New Roman" w:cs="Times New Roman"/>
          <w:sz w:val="28"/>
          <w:szCs w:val="28"/>
        </w:rPr>
        <w:t>Диапазон сканирования устанавлива</w:t>
      </w:r>
      <w:r w:rsidR="007C3F39">
        <w:rPr>
          <w:rFonts w:ascii="Times New Roman" w:eastAsia="Calibri" w:hAnsi="Times New Roman" w:cs="Times New Roman"/>
          <w:sz w:val="28"/>
          <w:szCs w:val="28"/>
        </w:rPr>
        <w:t xml:space="preserve">лся 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ширины пика поглощения таким образом, чтобы на полученной реализации отражался весь пик целиком. Для получения максимальной точности </w:t>
      </w:r>
      <w:r w:rsidRPr="006A7DA6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определения длины волны пика поглощения использ</w:t>
      </w:r>
      <w:r w:rsidR="007C3F39">
        <w:rPr>
          <w:rFonts w:ascii="Times New Roman" w:eastAsia="Calibri" w:hAnsi="Times New Roman" w:cs="Times New Roman"/>
          <w:sz w:val="28"/>
          <w:szCs w:val="28"/>
        </w:rPr>
        <w:t>овался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минимальный шаг сканирования, обеспечиваемый перестраиваемым лазером.</w:t>
      </w:r>
    </w:p>
    <w:p w14:paraId="1E0ADD6A" w14:textId="77777777" w:rsidR="006F48A5" w:rsidRDefault="006F48A5" w:rsidP="006F48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8C4FB6" w14:textId="6F2D9F9B" w:rsidR="003C413B" w:rsidRPr="008D788A" w:rsidRDefault="001E1370" w:rsidP="00191A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48BE6D" wp14:editId="6633E038">
            <wp:extent cx="5934075" cy="1190625"/>
            <wp:effectExtent l="0" t="0" r="9525" b="9525"/>
            <wp:docPr id="1" name="Рисунок 1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9691C" w14:textId="4E82A98F" w:rsidR="0008455F" w:rsidRDefault="0008455F" w:rsidP="00191A31">
      <w:pPr>
        <w:pStyle w:val="12"/>
        <w:spacing w:line="360" w:lineRule="auto"/>
        <w:rPr>
          <w:sz w:val="28"/>
          <w:szCs w:val="28"/>
        </w:rPr>
      </w:pPr>
      <w:r w:rsidRPr="008D788A">
        <w:rPr>
          <w:sz w:val="28"/>
          <w:szCs w:val="28"/>
        </w:rPr>
        <w:t xml:space="preserve">1 – перестраиваемый лазер; 2 – волоконно-оптический разветвитель </w:t>
      </w:r>
      <w:r w:rsidRPr="008D788A">
        <w:rPr>
          <w:sz w:val="28"/>
          <w:szCs w:val="28"/>
        </w:rPr>
        <w:br/>
      </w:r>
      <w:r w:rsidRPr="008D788A">
        <w:rPr>
          <w:color w:val="000000"/>
          <w:sz w:val="28"/>
          <w:szCs w:val="28"/>
        </w:rPr>
        <w:t>10 %/90 %</w:t>
      </w:r>
      <w:r w:rsidRPr="008D788A">
        <w:rPr>
          <w:sz w:val="28"/>
          <w:szCs w:val="28"/>
        </w:rPr>
        <w:t xml:space="preserve">; 3 – волоконно-оптический разветвитель </w:t>
      </w:r>
      <w:r w:rsidRPr="008D788A">
        <w:rPr>
          <w:color w:val="000000"/>
          <w:sz w:val="28"/>
          <w:szCs w:val="28"/>
        </w:rPr>
        <w:t>50 %/50 %</w:t>
      </w:r>
      <w:r w:rsidRPr="008D788A">
        <w:rPr>
          <w:sz w:val="28"/>
          <w:szCs w:val="28"/>
        </w:rPr>
        <w:t xml:space="preserve">; </w:t>
      </w:r>
      <w:r w:rsidRPr="008D788A">
        <w:rPr>
          <w:sz w:val="28"/>
          <w:szCs w:val="28"/>
        </w:rPr>
        <w:br/>
        <w:t>4 – калибруемая ГК; 5 –</w:t>
      </w:r>
      <w:r w:rsidR="00750B47">
        <w:rPr>
          <w:sz w:val="28"/>
          <w:szCs w:val="28"/>
        </w:rPr>
        <w:t xml:space="preserve"> ИМО </w:t>
      </w:r>
      <w:r w:rsidRPr="008D788A">
        <w:rPr>
          <w:sz w:val="28"/>
          <w:szCs w:val="28"/>
        </w:rPr>
        <w:t xml:space="preserve">из состава РЭСМ-ВС; </w:t>
      </w:r>
      <w:r w:rsidR="00750B47">
        <w:rPr>
          <w:sz w:val="28"/>
          <w:szCs w:val="28"/>
        </w:rPr>
        <w:br/>
      </w:r>
      <w:r w:rsidRPr="008D788A">
        <w:rPr>
          <w:sz w:val="28"/>
          <w:szCs w:val="28"/>
        </w:rPr>
        <w:t>6 –</w:t>
      </w:r>
      <w:r w:rsidR="00750B47">
        <w:rPr>
          <w:sz w:val="28"/>
          <w:szCs w:val="28"/>
        </w:rPr>
        <w:t xml:space="preserve"> </w:t>
      </w:r>
      <w:r w:rsidRPr="008D788A">
        <w:rPr>
          <w:sz w:val="28"/>
          <w:szCs w:val="28"/>
        </w:rPr>
        <w:t>ИДВ из состава ГЭТ 170-2011</w:t>
      </w:r>
    </w:p>
    <w:p w14:paraId="03AFEE06" w14:textId="1ACD42A6" w:rsidR="00DB2062" w:rsidRPr="00E004F5" w:rsidRDefault="00DB2062" w:rsidP="00CE399A">
      <w:pPr>
        <w:pStyle w:val="12"/>
        <w:spacing w:after="240" w:line="360" w:lineRule="auto"/>
        <w:rPr>
          <w:sz w:val="28"/>
          <w:szCs w:val="28"/>
        </w:rPr>
      </w:pPr>
      <w:r w:rsidRPr="008D788A">
        <w:rPr>
          <w:sz w:val="28"/>
          <w:szCs w:val="28"/>
        </w:rPr>
        <w:t>Рисунок 1 – Блок-схема установки для измерений длин волн пиков поглощения</w:t>
      </w:r>
    </w:p>
    <w:p w14:paraId="5C750D91" w14:textId="69272B03" w:rsidR="00593167" w:rsidRDefault="006A7DA6" w:rsidP="001412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DA6">
        <w:rPr>
          <w:rFonts w:ascii="Times New Roman" w:eastAsia="Calibri" w:hAnsi="Times New Roman" w:cs="Times New Roman"/>
          <w:sz w:val="28"/>
          <w:szCs w:val="28"/>
        </w:rPr>
        <w:t>Фиксир</w:t>
      </w:r>
      <w:r w:rsidR="003C413B">
        <w:rPr>
          <w:rFonts w:ascii="Times New Roman" w:eastAsia="Calibri" w:hAnsi="Times New Roman" w:cs="Times New Roman"/>
          <w:sz w:val="28"/>
          <w:szCs w:val="28"/>
        </w:rPr>
        <w:t>овались</w:t>
      </w:r>
      <w:r w:rsidR="009F1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значения длины волны </w:t>
      </w:r>
      <w:r w:rsidR="009F122F">
        <w:rPr>
          <w:rFonts w:ascii="Times New Roman" w:eastAsia="Calibri" w:hAnsi="Times New Roman" w:cs="Times New Roman"/>
          <w:sz w:val="28"/>
          <w:szCs w:val="28"/>
        </w:rPr>
        <w:t xml:space="preserve">перестраиваемого лазера </w:t>
      </w:r>
      <w:proofErr w:type="spellStart"/>
      <w:r w:rsidR="0008455F" w:rsidRPr="008D788A">
        <w:rPr>
          <w:rFonts w:ascii="Times New Roman" w:eastAsia="Calibri" w:hAnsi="Times New Roman" w:cs="Times New Roman"/>
          <w:i/>
          <w:sz w:val="28"/>
          <w:szCs w:val="28"/>
        </w:rPr>
        <w:t>λ</w:t>
      </w:r>
      <w:r w:rsidR="0008455F" w:rsidRPr="008D788A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Л</w:t>
      </w:r>
      <w:proofErr w:type="spellEnd"/>
      <w:r w:rsidR="0008455F" w:rsidRPr="008D78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8455F" w:rsidRPr="008D788A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="0008455F" w:rsidRPr="008D788A">
        <w:rPr>
          <w:rFonts w:ascii="Times New Roman" w:eastAsia="Calibri" w:hAnsi="Times New Roman" w:cs="Times New Roman"/>
          <w:sz w:val="28"/>
          <w:szCs w:val="28"/>
        </w:rPr>
        <w:t>,</w:t>
      </w:r>
      <w:r w:rsidR="00084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DA6">
        <w:rPr>
          <w:rFonts w:ascii="Times New Roman" w:eastAsia="Calibri" w:hAnsi="Times New Roman" w:cs="Times New Roman"/>
          <w:sz w:val="28"/>
          <w:szCs w:val="28"/>
        </w:rPr>
        <w:t>и уров</w:t>
      </w:r>
      <w:r w:rsidR="009F122F">
        <w:rPr>
          <w:rFonts w:ascii="Times New Roman" w:eastAsia="Calibri" w:hAnsi="Times New Roman" w:cs="Times New Roman"/>
          <w:sz w:val="28"/>
          <w:szCs w:val="28"/>
        </w:rPr>
        <w:t>ень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средней мощности </w:t>
      </w:r>
      <w:r w:rsidR="009F122F">
        <w:rPr>
          <w:rFonts w:ascii="Times New Roman" w:eastAsia="Calibri" w:hAnsi="Times New Roman" w:cs="Times New Roman"/>
          <w:sz w:val="28"/>
          <w:szCs w:val="28"/>
        </w:rPr>
        <w:t xml:space="preserve">перестраиваемого 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лазера </w:t>
      </w:r>
      <w:r w:rsidRPr="006A7DA6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Л</w:t>
      </w:r>
      <w:r w:rsidRPr="006A7DA6">
        <w:rPr>
          <w:rFonts w:ascii="Times New Roman" w:eastAsia="Calibri" w:hAnsi="Times New Roman" w:cs="Times New Roman"/>
          <w:sz w:val="28"/>
          <w:szCs w:val="28"/>
        </w:rPr>
        <w:t>, мВт,</w:t>
      </w:r>
      <w:r w:rsidR="00084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8C6">
        <w:rPr>
          <w:rFonts w:ascii="Times New Roman" w:eastAsia="Calibri" w:hAnsi="Times New Roman" w:cs="Times New Roman"/>
          <w:sz w:val="28"/>
          <w:szCs w:val="28"/>
        </w:rPr>
        <w:t xml:space="preserve">с помощью ИДВ и первого канала </w:t>
      </w:r>
      <w:r w:rsidR="00750B47">
        <w:rPr>
          <w:rFonts w:ascii="Times New Roman" w:eastAsia="Calibri" w:hAnsi="Times New Roman" w:cs="Times New Roman"/>
          <w:sz w:val="28"/>
          <w:szCs w:val="28"/>
        </w:rPr>
        <w:t xml:space="preserve">ИМО </w:t>
      </w:r>
      <w:r w:rsidR="003968C6">
        <w:rPr>
          <w:rFonts w:ascii="Times New Roman" w:eastAsia="Calibri" w:hAnsi="Times New Roman" w:cs="Times New Roman"/>
          <w:sz w:val="28"/>
          <w:szCs w:val="28"/>
        </w:rPr>
        <w:t>из состава РЭСМ-ВС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соответственно, а также уровень средней мощности оптического излучения на выходе кюветы </w:t>
      </w:r>
      <w:r w:rsidR="000E330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A7DA6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K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, мВт, с помощью второго канала </w:t>
      </w:r>
      <w:r w:rsidR="00750B47">
        <w:rPr>
          <w:rFonts w:ascii="Times New Roman" w:eastAsia="Calibri" w:hAnsi="Times New Roman" w:cs="Times New Roman"/>
          <w:sz w:val="28"/>
          <w:szCs w:val="28"/>
        </w:rPr>
        <w:t>ИМО</w:t>
      </w:r>
      <w:r w:rsidR="003968C6">
        <w:rPr>
          <w:rFonts w:ascii="Times New Roman" w:eastAsia="Calibri" w:hAnsi="Times New Roman" w:cs="Times New Roman"/>
          <w:sz w:val="28"/>
          <w:szCs w:val="28"/>
        </w:rPr>
        <w:t xml:space="preserve"> из состава РЭСМ-ВС 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при каждом приращении во время сканирования. </w:t>
      </w:r>
      <w:r w:rsidR="002F6D69">
        <w:rPr>
          <w:rFonts w:ascii="Times New Roman" w:eastAsia="Calibri" w:hAnsi="Times New Roman" w:cs="Times New Roman"/>
          <w:sz w:val="28"/>
          <w:szCs w:val="28"/>
        </w:rPr>
        <w:t>Далее была проведена математическая обработка полученных результатов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измерений, </w:t>
      </w:r>
      <w:r w:rsidR="003C7847">
        <w:rPr>
          <w:rFonts w:ascii="Times New Roman" w:eastAsia="Calibri" w:hAnsi="Times New Roman" w:cs="Times New Roman"/>
          <w:sz w:val="28"/>
          <w:szCs w:val="28"/>
        </w:rPr>
        <w:t>были</w:t>
      </w:r>
      <w:r w:rsidR="003968C6">
        <w:rPr>
          <w:rFonts w:ascii="Times New Roman" w:eastAsia="Calibri" w:hAnsi="Times New Roman" w:cs="Times New Roman"/>
          <w:sz w:val="28"/>
          <w:szCs w:val="28"/>
        </w:rPr>
        <w:t xml:space="preserve"> построены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массивы данных </w:t>
      </w:r>
      <w:proofErr w:type="spellStart"/>
      <w:r w:rsidRPr="006A7DA6">
        <w:rPr>
          <w:rFonts w:ascii="Times New Roman" w:eastAsia="Calibri" w:hAnsi="Times New Roman" w:cs="Times New Roman"/>
          <w:i/>
          <w:sz w:val="28"/>
          <w:szCs w:val="28"/>
        </w:rPr>
        <w:t>λ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Л</w:t>
      </w:r>
      <w:proofErr w:type="spellEnd"/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0A91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="008E0A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A7DA6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Л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0A91">
        <w:rPr>
          <w:rFonts w:ascii="Times New Roman" w:eastAsia="Calibri" w:hAnsi="Times New Roman" w:cs="Times New Roman"/>
          <w:sz w:val="28"/>
          <w:szCs w:val="28"/>
        </w:rPr>
        <w:t xml:space="preserve">мВт, </w:t>
      </w:r>
      <w:r w:rsidRPr="006A7DA6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K</w:t>
      </w:r>
      <w:r w:rsidR="008E0A91">
        <w:rPr>
          <w:rFonts w:ascii="Times New Roman" w:eastAsia="Calibri" w:hAnsi="Times New Roman" w:cs="Times New Roman"/>
          <w:sz w:val="28"/>
          <w:szCs w:val="28"/>
        </w:rPr>
        <w:t>, мВт.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167">
        <w:rPr>
          <w:rFonts w:ascii="Times New Roman" w:eastAsia="Calibri" w:hAnsi="Times New Roman" w:cs="Times New Roman"/>
          <w:sz w:val="28"/>
          <w:szCs w:val="28"/>
        </w:rPr>
        <w:t xml:space="preserve">Для того, чтобы </w:t>
      </w:r>
      <w:r w:rsidR="00593167" w:rsidRPr="006A7DA6">
        <w:rPr>
          <w:rFonts w:ascii="Times New Roman" w:eastAsia="Calibri" w:hAnsi="Times New Roman" w:cs="Times New Roman"/>
          <w:sz w:val="28"/>
          <w:szCs w:val="28"/>
        </w:rPr>
        <w:t xml:space="preserve">избавиться от влияния на </w:t>
      </w:r>
      <w:r w:rsidR="00593167" w:rsidRPr="008D788A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08455F" w:rsidRPr="008D788A">
        <w:rPr>
          <w:rFonts w:ascii="Times New Roman" w:eastAsia="Calibri" w:hAnsi="Times New Roman" w:cs="Times New Roman"/>
          <w:sz w:val="28"/>
          <w:szCs w:val="28"/>
        </w:rPr>
        <w:t>ы</w:t>
      </w:r>
      <w:r w:rsidR="00593167" w:rsidRPr="006A7DA6">
        <w:rPr>
          <w:rFonts w:ascii="Times New Roman" w:eastAsia="Calibri" w:hAnsi="Times New Roman" w:cs="Times New Roman"/>
          <w:sz w:val="28"/>
          <w:szCs w:val="28"/>
        </w:rPr>
        <w:t xml:space="preserve"> измерений нестабильности уровня средней мощности перестраиваемого лазера и систематической погрешности </w:t>
      </w:r>
      <w:r w:rsidR="00750B47">
        <w:rPr>
          <w:rFonts w:ascii="Times New Roman" w:eastAsia="Calibri" w:hAnsi="Times New Roman" w:cs="Times New Roman"/>
          <w:sz w:val="28"/>
          <w:szCs w:val="28"/>
        </w:rPr>
        <w:t>ИМО</w:t>
      </w:r>
      <w:r w:rsidR="00593167" w:rsidRPr="006A7DA6">
        <w:rPr>
          <w:rFonts w:ascii="Times New Roman" w:eastAsia="Calibri" w:hAnsi="Times New Roman" w:cs="Times New Roman"/>
          <w:sz w:val="28"/>
          <w:szCs w:val="28"/>
        </w:rPr>
        <w:t xml:space="preserve"> из состава РЭСМ-ВС во время сканирования</w:t>
      </w:r>
      <w:r w:rsidR="00593167">
        <w:rPr>
          <w:rFonts w:ascii="Times New Roman" w:eastAsia="Calibri" w:hAnsi="Times New Roman" w:cs="Times New Roman"/>
          <w:sz w:val="28"/>
          <w:szCs w:val="28"/>
        </w:rPr>
        <w:t>, б</w:t>
      </w:r>
      <w:r w:rsidR="003968C6">
        <w:rPr>
          <w:rFonts w:ascii="Times New Roman" w:eastAsia="Calibri" w:hAnsi="Times New Roman" w:cs="Times New Roman"/>
          <w:sz w:val="28"/>
          <w:szCs w:val="28"/>
        </w:rPr>
        <w:t>ыло произведено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деление </w:t>
      </w:r>
      <w:r w:rsidRPr="006A7DA6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K</w:t>
      </w:r>
      <w:r w:rsidRPr="006A7DA6">
        <w:rPr>
          <w:rFonts w:ascii="Times New Roman" w:eastAsia="Calibri" w:hAnsi="Times New Roman" w:cs="Times New Roman"/>
          <w:sz w:val="28"/>
          <w:szCs w:val="28"/>
        </w:rPr>
        <w:t>, мВт, н</w:t>
      </w:r>
      <w:r w:rsidR="003968C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6A7DA6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Л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, мВт, </w:t>
      </w:r>
      <w:r w:rsidR="003968C6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593167">
        <w:rPr>
          <w:rFonts w:ascii="Times New Roman" w:eastAsia="Calibri" w:hAnsi="Times New Roman" w:cs="Times New Roman"/>
          <w:sz w:val="28"/>
          <w:szCs w:val="28"/>
        </w:rPr>
        <w:t xml:space="preserve">чего </w:t>
      </w:r>
      <w:r w:rsidR="003968C6">
        <w:rPr>
          <w:rFonts w:ascii="Times New Roman" w:eastAsia="Calibri" w:hAnsi="Times New Roman" w:cs="Times New Roman"/>
          <w:sz w:val="28"/>
          <w:szCs w:val="28"/>
        </w:rPr>
        <w:t>получены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значения </w:t>
      </w:r>
      <w:r w:rsidRPr="006A7DA6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K_N</w:t>
      </w:r>
      <w:r w:rsidR="003F53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C0448">
        <w:rPr>
          <w:rFonts w:ascii="Times New Roman" w:eastAsia="Calibri" w:hAnsi="Times New Roman" w:cs="Times New Roman"/>
          <w:sz w:val="28"/>
          <w:szCs w:val="28"/>
        </w:rPr>
        <w:t>отн</w:t>
      </w:r>
      <w:proofErr w:type="spellEnd"/>
      <w:r w:rsidR="007C0448">
        <w:rPr>
          <w:rFonts w:ascii="Times New Roman" w:eastAsia="Calibri" w:hAnsi="Times New Roman" w:cs="Times New Roman"/>
          <w:sz w:val="28"/>
          <w:szCs w:val="28"/>
        </w:rPr>
        <w:t>. ед.</w:t>
      </w:r>
      <w:r w:rsidR="003F539D">
        <w:rPr>
          <w:rFonts w:ascii="Times New Roman" w:eastAsia="Calibri" w:hAnsi="Times New Roman" w:cs="Times New Roman"/>
          <w:sz w:val="28"/>
          <w:szCs w:val="28"/>
        </w:rPr>
        <w:t>.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Полученн</w:t>
      </w:r>
      <w:r w:rsidR="003968C6">
        <w:rPr>
          <w:rFonts w:ascii="Times New Roman" w:eastAsia="Calibri" w:hAnsi="Times New Roman" w:cs="Times New Roman"/>
          <w:sz w:val="28"/>
          <w:szCs w:val="28"/>
        </w:rPr>
        <w:t>ая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нормированн</w:t>
      </w:r>
      <w:r w:rsidR="003968C6">
        <w:rPr>
          <w:rFonts w:ascii="Times New Roman" w:eastAsia="Calibri" w:hAnsi="Times New Roman" w:cs="Times New Roman"/>
          <w:sz w:val="28"/>
          <w:szCs w:val="28"/>
        </w:rPr>
        <w:t>ая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зависимость </w:t>
      </w:r>
      <w:r w:rsidRPr="006A7DA6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K_N</w:t>
      </w:r>
      <w:r w:rsidR="003F539D" w:rsidRPr="003F539D">
        <w:rPr>
          <w:rFonts w:ascii="Times New Roman" w:eastAsia="Calibri" w:hAnsi="Times New Roman" w:cs="Times New Roman"/>
          <w:sz w:val="28"/>
          <w:szCs w:val="28"/>
        </w:rPr>
        <w:t>,</w:t>
      </w:r>
      <w:r w:rsidR="003F539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7C0448">
        <w:rPr>
          <w:rFonts w:ascii="Times New Roman" w:eastAsia="Calibri" w:hAnsi="Times New Roman" w:cs="Times New Roman"/>
          <w:sz w:val="28"/>
          <w:szCs w:val="28"/>
        </w:rPr>
        <w:t>отн</w:t>
      </w:r>
      <w:proofErr w:type="spellEnd"/>
      <w:r w:rsidR="007C0448">
        <w:rPr>
          <w:rFonts w:ascii="Times New Roman" w:eastAsia="Calibri" w:hAnsi="Times New Roman" w:cs="Times New Roman"/>
          <w:sz w:val="28"/>
          <w:szCs w:val="28"/>
        </w:rPr>
        <w:t>. ед.</w:t>
      </w:r>
      <w:r w:rsidR="003F53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spellStart"/>
      <w:r w:rsidRPr="006A7DA6">
        <w:rPr>
          <w:rFonts w:ascii="Times New Roman" w:eastAsia="Calibri" w:hAnsi="Times New Roman" w:cs="Times New Roman"/>
          <w:i/>
          <w:sz w:val="28"/>
          <w:szCs w:val="28"/>
        </w:rPr>
        <w:t>λ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Л</w:t>
      </w:r>
      <w:proofErr w:type="spellEnd"/>
      <w:r w:rsidR="003F53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F539D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="003F53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68C6">
        <w:rPr>
          <w:rFonts w:ascii="Times New Roman" w:eastAsia="Calibri" w:hAnsi="Times New Roman" w:cs="Times New Roman"/>
          <w:sz w:val="28"/>
          <w:szCs w:val="28"/>
        </w:rPr>
        <w:t>была аппроксимирована</w:t>
      </w:r>
      <w:r w:rsidR="002F6D69">
        <w:rPr>
          <w:rFonts w:ascii="Times New Roman" w:eastAsia="Calibri" w:hAnsi="Times New Roman" w:cs="Times New Roman"/>
          <w:sz w:val="28"/>
          <w:szCs w:val="28"/>
        </w:rPr>
        <w:t xml:space="preserve"> функцией Гаусса. </w:t>
      </w:r>
      <w:r w:rsidR="003968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F6D69">
        <w:rPr>
          <w:rFonts w:ascii="Times New Roman" w:eastAsia="Calibri" w:hAnsi="Times New Roman" w:cs="Times New Roman"/>
          <w:sz w:val="28"/>
          <w:szCs w:val="28"/>
        </w:rPr>
        <w:t>итоге</w:t>
      </w:r>
      <w:r w:rsidR="003968C6">
        <w:rPr>
          <w:rFonts w:ascii="Times New Roman" w:eastAsia="Calibri" w:hAnsi="Times New Roman" w:cs="Times New Roman"/>
          <w:sz w:val="28"/>
          <w:szCs w:val="28"/>
        </w:rPr>
        <w:t xml:space="preserve"> было определено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значение из массива </w:t>
      </w:r>
      <w:proofErr w:type="spellStart"/>
      <w:r w:rsidRPr="006A7DA6">
        <w:rPr>
          <w:rFonts w:ascii="Times New Roman" w:eastAsia="Calibri" w:hAnsi="Times New Roman" w:cs="Times New Roman"/>
          <w:i/>
          <w:sz w:val="28"/>
          <w:szCs w:val="28"/>
        </w:rPr>
        <w:t>λ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Л</w:t>
      </w:r>
      <w:proofErr w:type="spellEnd"/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F539D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="003F53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которому соответствует минимум </w:t>
      </w:r>
      <w:r w:rsidR="003968C6">
        <w:rPr>
          <w:rFonts w:ascii="Times New Roman" w:eastAsia="Calibri" w:hAnsi="Times New Roman" w:cs="Times New Roman"/>
          <w:sz w:val="28"/>
          <w:szCs w:val="28"/>
        </w:rPr>
        <w:t xml:space="preserve">аппроксимирующей кривой </w:t>
      </w:r>
      <w:r w:rsidR="003968C6" w:rsidRPr="00593167">
        <w:rPr>
          <w:rFonts w:ascii="Times New Roman" w:eastAsia="Calibri" w:hAnsi="Times New Roman" w:cs="Times New Roman"/>
          <w:i/>
          <w:sz w:val="28"/>
          <w:szCs w:val="28"/>
        </w:rPr>
        <w:t>P</w:t>
      </w:r>
      <w:r w:rsidR="003968C6" w:rsidRPr="00593167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K_N_A</w:t>
      </w:r>
      <w:r w:rsidR="0059316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593167" w:rsidRPr="006A7DA6">
        <w:rPr>
          <w:rFonts w:ascii="Times New Roman" w:eastAsia="Calibri" w:hAnsi="Times New Roman" w:cs="Times New Roman"/>
          <w:i/>
          <w:sz w:val="28"/>
          <w:szCs w:val="28"/>
        </w:rPr>
        <w:t>λ</w:t>
      </w:r>
      <w:r w:rsidR="00593167"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Л</w:t>
      </w:r>
      <w:proofErr w:type="spellEnd"/>
      <w:r w:rsidR="00593167" w:rsidRPr="00593167">
        <w:rPr>
          <w:rFonts w:ascii="Times New Roman" w:eastAsia="Calibri" w:hAnsi="Times New Roman" w:cs="Times New Roman"/>
          <w:sz w:val="28"/>
          <w:szCs w:val="28"/>
        </w:rPr>
        <w:t>)</w:t>
      </w:r>
      <w:r w:rsidR="003968C6" w:rsidRPr="00593167">
        <w:rPr>
          <w:rFonts w:ascii="Times New Roman" w:eastAsia="Calibri" w:hAnsi="Times New Roman" w:cs="Times New Roman"/>
          <w:sz w:val="28"/>
          <w:szCs w:val="28"/>
        </w:rPr>
        <w:t>,</w:t>
      </w:r>
      <w:r w:rsidR="00396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0448">
        <w:rPr>
          <w:rFonts w:ascii="Times New Roman" w:eastAsia="Calibri" w:hAnsi="Times New Roman" w:cs="Times New Roman"/>
          <w:sz w:val="28"/>
          <w:szCs w:val="28"/>
        </w:rPr>
        <w:t>отн</w:t>
      </w:r>
      <w:proofErr w:type="spellEnd"/>
      <w:r w:rsidR="007C0448">
        <w:rPr>
          <w:rFonts w:ascii="Times New Roman" w:eastAsia="Calibri" w:hAnsi="Times New Roman" w:cs="Times New Roman"/>
          <w:sz w:val="28"/>
          <w:szCs w:val="28"/>
        </w:rPr>
        <w:t>. ед.</w:t>
      </w:r>
      <w:r w:rsidR="003F53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655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968C6">
        <w:rPr>
          <w:rFonts w:ascii="Times New Roman" w:eastAsia="Calibri" w:hAnsi="Times New Roman" w:cs="Times New Roman"/>
          <w:sz w:val="28"/>
          <w:szCs w:val="28"/>
        </w:rPr>
        <w:t xml:space="preserve">которое является искомой </w:t>
      </w:r>
      <w:r w:rsidRPr="006A7DA6">
        <w:rPr>
          <w:rFonts w:ascii="Times New Roman" w:eastAsia="Calibri" w:hAnsi="Times New Roman" w:cs="Times New Roman"/>
          <w:sz w:val="28"/>
          <w:szCs w:val="28"/>
        </w:rPr>
        <w:t>длин</w:t>
      </w:r>
      <w:r w:rsidR="003968C6">
        <w:rPr>
          <w:rFonts w:ascii="Times New Roman" w:eastAsia="Calibri" w:hAnsi="Times New Roman" w:cs="Times New Roman"/>
          <w:sz w:val="28"/>
          <w:szCs w:val="28"/>
        </w:rPr>
        <w:t>ой</w:t>
      </w:r>
      <w:r w:rsidRPr="006A7DA6">
        <w:rPr>
          <w:rFonts w:ascii="Times New Roman" w:eastAsia="Calibri" w:hAnsi="Times New Roman" w:cs="Times New Roman"/>
          <w:sz w:val="28"/>
          <w:szCs w:val="28"/>
        </w:rPr>
        <w:t xml:space="preserve"> волны пика </w:t>
      </w:r>
      <w:r w:rsidRPr="008D788A">
        <w:rPr>
          <w:rFonts w:ascii="Times New Roman" w:eastAsia="Calibri" w:hAnsi="Times New Roman" w:cs="Times New Roman"/>
          <w:sz w:val="28"/>
          <w:szCs w:val="28"/>
        </w:rPr>
        <w:t xml:space="preserve">поглощения </w:t>
      </w:r>
      <w:r w:rsidR="0008455F" w:rsidRPr="008D788A">
        <w:rPr>
          <w:rFonts w:ascii="Times New Roman" w:eastAsia="Calibri" w:hAnsi="Times New Roman" w:cs="Times New Roman"/>
          <w:sz w:val="28"/>
          <w:szCs w:val="28"/>
        </w:rPr>
        <w:t>газа</w:t>
      </w:r>
      <w:r w:rsidR="00084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7DA6">
        <w:rPr>
          <w:rFonts w:ascii="Times New Roman" w:eastAsia="Calibri" w:hAnsi="Times New Roman" w:cs="Times New Roman"/>
          <w:i/>
          <w:sz w:val="28"/>
          <w:szCs w:val="28"/>
        </w:rPr>
        <w:t>λ</w:t>
      </w:r>
      <w:r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="003F53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F539D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="003F539D">
        <w:rPr>
          <w:rFonts w:ascii="Times New Roman" w:eastAsia="Calibri" w:hAnsi="Times New Roman" w:cs="Times New Roman"/>
          <w:sz w:val="28"/>
          <w:szCs w:val="28"/>
        </w:rPr>
        <w:t>.</w:t>
      </w:r>
      <w:r w:rsidR="004F1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7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Приведенная последовательность действий </w:t>
      </w:r>
      <w:r w:rsidR="003F539D"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="004F17BF">
        <w:rPr>
          <w:rFonts w:ascii="Times New Roman" w:eastAsia="Calibri" w:hAnsi="Times New Roman" w:cs="Times New Roman"/>
          <w:sz w:val="28"/>
          <w:szCs w:val="28"/>
        </w:rPr>
        <w:t>повтор</w:t>
      </w:r>
      <w:r w:rsidR="003F539D">
        <w:rPr>
          <w:rFonts w:ascii="Times New Roman" w:eastAsia="Calibri" w:hAnsi="Times New Roman" w:cs="Times New Roman"/>
          <w:sz w:val="28"/>
          <w:szCs w:val="28"/>
        </w:rPr>
        <w:t>ена</w:t>
      </w:r>
      <w:r w:rsidR="004F1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39D">
        <w:rPr>
          <w:rFonts w:ascii="Times New Roman" w:eastAsia="Calibri" w:hAnsi="Times New Roman" w:cs="Times New Roman"/>
          <w:sz w:val="28"/>
          <w:szCs w:val="28"/>
        </w:rPr>
        <w:t>пять</w:t>
      </w:r>
      <w:r w:rsidR="001412E9">
        <w:rPr>
          <w:rFonts w:ascii="Times New Roman" w:eastAsia="Calibri" w:hAnsi="Times New Roman" w:cs="Times New Roman"/>
          <w:sz w:val="28"/>
          <w:szCs w:val="28"/>
        </w:rPr>
        <w:t xml:space="preserve"> раз, в результате чего были получены</w:t>
      </w:r>
      <w:r w:rsidR="004F1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2E9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4F17BF" w:rsidRPr="003F5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12E9" w:rsidRPr="006A7DA6">
        <w:rPr>
          <w:rFonts w:ascii="Times New Roman" w:eastAsia="Calibri" w:hAnsi="Times New Roman" w:cs="Times New Roman"/>
          <w:i/>
          <w:sz w:val="28"/>
          <w:szCs w:val="28"/>
        </w:rPr>
        <w:t>λ</w:t>
      </w:r>
      <w:r w:rsidR="001412E9"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="001412E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_</w:t>
      </w:r>
      <w:proofErr w:type="spellStart"/>
      <w:r w:rsidR="001412E9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1412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412E9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="001412E9">
        <w:rPr>
          <w:rFonts w:ascii="Times New Roman" w:eastAsia="Times New Roman" w:hAnsi="Times New Roman"/>
          <w:sz w:val="28"/>
          <w:szCs w:val="28"/>
          <w:lang w:eastAsia="ru-RU"/>
        </w:rPr>
        <w:t xml:space="preserve">. Далее для полученных значений </w:t>
      </w:r>
      <w:proofErr w:type="spellStart"/>
      <w:r w:rsidR="001412E9" w:rsidRPr="006A7DA6">
        <w:rPr>
          <w:rFonts w:ascii="Times New Roman" w:eastAsia="Calibri" w:hAnsi="Times New Roman" w:cs="Times New Roman"/>
          <w:i/>
          <w:sz w:val="28"/>
          <w:szCs w:val="28"/>
        </w:rPr>
        <w:t>λ</w:t>
      </w:r>
      <w:r w:rsidR="001412E9" w:rsidRPr="006A7DA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="001412E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_</w:t>
      </w:r>
      <w:proofErr w:type="spellStart"/>
      <w:r w:rsidR="001412E9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1412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412E9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="001412E9">
        <w:rPr>
          <w:rFonts w:ascii="Times New Roman" w:eastAsia="Calibri" w:hAnsi="Times New Roman" w:cs="Times New Roman"/>
          <w:sz w:val="28"/>
          <w:szCs w:val="28"/>
        </w:rPr>
        <w:t xml:space="preserve">, было вычислено среднее значение длины волны пика поглощения </w:t>
      </w:r>
      <w:proofErr w:type="spellStart"/>
      <w:r w:rsidR="001412E9" w:rsidRPr="002775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λ̅</w:t>
      </w:r>
      <w:r w:rsidR="001412E9" w:rsidRPr="0027752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proofErr w:type="spellEnd"/>
      <w:r w:rsidR="001412E9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412E9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1412E9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39D">
        <w:rPr>
          <w:rFonts w:ascii="Times New Roman" w:eastAsia="Calibri" w:hAnsi="Times New Roman" w:cs="Times New Roman"/>
          <w:sz w:val="28"/>
          <w:szCs w:val="28"/>
        </w:rPr>
        <w:t>прин</w:t>
      </w:r>
      <w:r w:rsidR="001412E9">
        <w:rPr>
          <w:rFonts w:ascii="Times New Roman" w:eastAsia="Calibri" w:hAnsi="Times New Roman" w:cs="Times New Roman"/>
          <w:sz w:val="28"/>
          <w:szCs w:val="28"/>
        </w:rPr>
        <w:t>имаемое</w:t>
      </w:r>
      <w:r w:rsidR="003F539D">
        <w:rPr>
          <w:rFonts w:ascii="Times New Roman" w:eastAsia="Calibri" w:hAnsi="Times New Roman" w:cs="Times New Roman"/>
          <w:sz w:val="28"/>
          <w:szCs w:val="28"/>
        </w:rPr>
        <w:t xml:space="preserve"> за измеренное значение</w:t>
      </w:r>
      <w:r w:rsidR="001412E9">
        <w:rPr>
          <w:rFonts w:ascii="Times New Roman" w:eastAsia="Calibri" w:hAnsi="Times New Roman" w:cs="Times New Roman"/>
          <w:sz w:val="28"/>
          <w:szCs w:val="28"/>
        </w:rPr>
        <w:t xml:space="preserve"> длины волны пика поглощения ГК, по формуле</w:t>
      </w:r>
    </w:p>
    <w:p w14:paraId="730974F6" w14:textId="73982031" w:rsidR="00B95560" w:rsidRPr="00EE118C" w:rsidRDefault="001412E9" w:rsidP="001412E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Calibri"/>
        </w:rPr>
        <w:t xml:space="preserve"> </w:t>
      </w:r>
      <w:r w:rsidR="00EE118C">
        <w:rPr>
          <w:rFonts w:eastAsia="Calibri"/>
        </w:rPr>
        <w:t xml:space="preserve">                                             </w:t>
      </w:r>
      <w:r w:rsidR="00B7610A">
        <w:rPr>
          <w:rFonts w:eastAsia="Calibri"/>
        </w:rPr>
        <w:t xml:space="preserve">        </w:t>
      </w:r>
      <w:r w:rsidR="00EE118C">
        <w:rPr>
          <w:rFonts w:eastAsia="Calibri"/>
        </w:rPr>
        <w:t xml:space="preserve">                     </w:t>
      </w:r>
      <w:r w:rsidR="00B7610A" w:rsidRPr="00B95560">
        <w:rPr>
          <w:rFonts w:eastAsia="Calibri"/>
          <w:position w:val="-24"/>
        </w:rPr>
        <w:object w:dxaOrig="1320" w:dyaOrig="960" w14:anchorId="3D4C6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1pt" o:ole="">
            <v:imagedata r:id="rId9" o:title=""/>
          </v:shape>
          <o:OLEObject Type="Embed" ProgID="Equation.DSMT4" ShapeID="_x0000_i1025" DrawAspect="Content" ObjectID="_1805875904" r:id="rId10"/>
        </w:object>
      </w:r>
      <w:r w:rsidR="00B95560" w:rsidRPr="00B95560">
        <w:rPr>
          <w:lang w:eastAsia="ru-RU"/>
        </w:rPr>
        <w:t xml:space="preserve"> </w:t>
      </w:r>
      <w:proofErr w:type="gramStart"/>
      <w:r w:rsidR="00EE118C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="00EE11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B7610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95560" w:rsidRPr="00EE11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E118C" w:rsidRPr="00EE11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95560" w:rsidRPr="00EE118C">
        <w:rPr>
          <w:rFonts w:ascii="Times New Roman" w:hAnsi="Times New Roman" w:cs="Times New Roman"/>
          <w:sz w:val="28"/>
          <w:szCs w:val="28"/>
          <w:lang w:eastAsia="ru-RU"/>
        </w:rPr>
        <w:t xml:space="preserve">   (1)</w:t>
      </w:r>
    </w:p>
    <w:p w14:paraId="4CD8E83E" w14:textId="5B7E41F2" w:rsidR="00B95560" w:rsidRPr="00B95560" w:rsidRDefault="00EE118C" w:rsidP="009F6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B95560" w:rsidRPr="00EE1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измерений</w:t>
      </w:r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5431" w:rsidRPr="0074543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="00745431" w:rsidRPr="00745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5</w:t>
      </w:r>
      <w:r w:rsidR="00745431" w:rsidRP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3C67E" w14:textId="5C0CAFEF" w:rsidR="00B7610A" w:rsidRDefault="009F42F9" w:rsidP="00B761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3C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определена</w:t>
      </w:r>
      <w:r w:rsidR="00B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стандартная неопределённость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измерений длин волн пик</w:t>
      </w:r>
      <w:r w:rsidR="00B76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поглощения</w:t>
      </w:r>
      <w:r w:rsidR="00EF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оцененн</w:t>
      </w:r>
      <w:r w:rsidR="00B7610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типу А, </w:t>
      </w:r>
      <w:r w:rsidR="00B95560" w:rsidRPr="00B76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="00B95560" w:rsidRPr="00B7610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А_1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эквивалентн</w:t>
      </w:r>
      <w:r w:rsidR="00B7610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среднему квадратическому отклонению результатов измерений</w:t>
      </w:r>
      <w:r w:rsidR="00B761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формуле</w:t>
      </w:r>
    </w:p>
    <w:p w14:paraId="4F58A355" w14:textId="4AC64ED1" w:rsidR="00B95560" w:rsidRPr="00B7610A" w:rsidRDefault="00B7610A" w:rsidP="00B761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B95560">
        <w:rPr>
          <w:rFonts w:eastAsia="Calibri"/>
          <w:position w:val="-34"/>
        </w:rPr>
        <w:object w:dxaOrig="2380" w:dyaOrig="1120" w14:anchorId="360D1A61">
          <v:shape id="_x0000_i1026" type="#_x0000_t75" style="width:129.75pt;height:61.5pt" o:ole="">
            <v:imagedata r:id="rId11" o:title=""/>
          </v:shape>
          <o:OLEObject Type="Embed" ProgID="Equation.DSMT4" ShapeID="_x0000_i1026" DrawAspect="Content" ObjectID="_1805875905" r:id="rId12"/>
        </w:object>
      </w:r>
      <w:r>
        <w:rPr>
          <w:lang w:eastAsia="ru-RU"/>
        </w:rPr>
        <w:t xml:space="preserve">.                    </w:t>
      </w:r>
      <w:r w:rsidR="00B95560" w:rsidRPr="00B95560">
        <w:rPr>
          <w:lang w:eastAsia="ru-RU"/>
        </w:rPr>
        <w:t xml:space="preserve">           </w:t>
      </w:r>
      <w:r>
        <w:rPr>
          <w:lang w:eastAsia="ru-RU"/>
        </w:rPr>
        <w:t xml:space="preserve">            </w:t>
      </w:r>
      <w:r w:rsidR="00B95560" w:rsidRPr="00B95560">
        <w:rPr>
          <w:lang w:eastAsia="ru-RU"/>
        </w:rPr>
        <w:t xml:space="preserve">               </w:t>
      </w:r>
      <w:r>
        <w:rPr>
          <w:lang w:eastAsia="ru-RU"/>
        </w:rPr>
        <w:t xml:space="preserve"> </w:t>
      </w:r>
      <w:r w:rsidR="00B95560" w:rsidRPr="00B95560">
        <w:rPr>
          <w:lang w:eastAsia="ru-RU"/>
        </w:rPr>
        <w:t xml:space="preserve">       </w:t>
      </w:r>
      <w:r w:rsidR="00B95560" w:rsidRPr="00B7610A">
        <w:rPr>
          <w:rFonts w:ascii="Times New Roman" w:hAnsi="Times New Roman" w:cs="Times New Roman"/>
          <w:sz w:val="28"/>
          <w:szCs w:val="28"/>
          <w:lang w:eastAsia="ru-RU"/>
        </w:rPr>
        <w:t>(2)</w:t>
      </w:r>
    </w:p>
    <w:p w14:paraId="167ED8CF" w14:textId="6A5C443B" w:rsidR="00B95560" w:rsidRPr="00B95560" w:rsidRDefault="003C7847" w:rsidP="00B95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определена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</w:t>
      </w:r>
      <w:r w:rsidR="0027752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неопределённость измерений длин волн пика поглощения</w:t>
      </w:r>
      <w:r w:rsidR="00EF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оцененн</w:t>
      </w:r>
      <w:r w:rsidR="005D1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типу А, </w:t>
      </w:r>
      <w:r w:rsidR="00B95560" w:rsidRPr="005D1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="00B95560" w:rsidRPr="005D16B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А_2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</w:t>
      </w:r>
      <w:r w:rsidR="005D1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погрешностью аппроксимации результатов измерений функцией Гаусса, по формуле:</w:t>
      </w:r>
    </w:p>
    <w:p w14:paraId="1B504A61" w14:textId="2B47BBAB" w:rsidR="00B95560" w:rsidRPr="00B95560" w:rsidRDefault="009F6A42" w:rsidP="004D6134">
      <w:pPr>
        <w:spacing w:after="0" w:line="360" w:lineRule="auto"/>
        <w:contextualSpacing/>
        <w:rPr>
          <w:lang w:eastAsia="ru-RU"/>
        </w:rPr>
      </w:pPr>
      <w:r>
        <w:rPr>
          <w:rFonts w:eastAsia="Calibri"/>
        </w:rPr>
        <w:t xml:space="preserve">                                                           </w:t>
      </w:r>
      <w:r w:rsidR="00B95560" w:rsidRPr="00B95560">
        <w:rPr>
          <w:rFonts w:eastAsia="Calibri"/>
          <w:position w:val="-30"/>
        </w:rPr>
        <w:object w:dxaOrig="2860" w:dyaOrig="1100" w14:anchorId="2FB9BE4D">
          <v:shape id="_x0000_i1027" type="#_x0000_t75" style="width:156pt;height:60.75pt" o:ole="">
            <v:imagedata r:id="rId13" o:title=""/>
          </v:shape>
          <o:OLEObject Type="Embed" ProgID="Equation.DSMT4" ShapeID="_x0000_i1027" DrawAspect="Content" ObjectID="_1805875906" r:id="rId14"/>
        </w:object>
      </w:r>
      <w:r w:rsidR="00B95560" w:rsidRPr="00B95560">
        <w:rPr>
          <w:lang w:eastAsia="ru-RU"/>
        </w:rPr>
        <w:t xml:space="preserve"> </w:t>
      </w:r>
      <w:proofErr w:type="gramStart"/>
      <w:r w:rsidR="00B95560" w:rsidRPr="00B95560">
        <w:rPr>
          <w:lang w:eastAsia="ru-RU"/>
        </w:rPr>
        <w:t xml:space="preserve">,   </w:t>
      </w:r>
      <w:proofErr w:type="gramEnd"/>
      <w:r w:rsidR="00B95560" w:rsidRPr="00B95560">
        <w:rPr>
          <w:lang w:eastAsia="ru-RU"/>
        </w:rPr>
        <w:t xml:space="preserve">                              </w:t>
      </w:r>
      <w:r>
        <w:rPr>
          <w:lang w:eastAsia="ru-RU"/>
        </w:rPr>
        <w:t xml:space="preserve">        </w:t>
      </w:r>
      <w:r w:rsidR="00B95560" w:rsidRPr="00B95560">
        <w:rPr>
          <w:lang w:eastAsia="ru-RU"/>
        </w:rPr>
        <w:t xml:space="preserve">                </w:t>
      </w:r>
      <w:r w:rsidR="00B95560" w:rsidRPr="009F6A42">
        <w:rPr>
          <w:rFonts w:ascii="Times New Roman" w:hAnsi="Times New Roman" w:cs="Times New Roman"/>
          <w:sz w:val="28"/>
          <w:szCs w:val="28"/>
          <w:lang w:eastAsia="ru-RU"/>
        </w:rPr>
        <w:t>(3)</w:t>
      </w:r>
    </w:p>
    <w:p w14:paraId="72422228" w14:textId="235281F9" w:rsidR="00B95560" w:rsidRPr="00B95560" w:rsidRDefault="00B95560" w:rsidP="009F6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9F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λ</w:t>
      </w:r>
      <w:r w:rsidRPr="009F6A4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Л_j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значение длины волны </w:t>
      </w:r>
      <w:r w:rsidR="009F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перестраиваемого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лазера</w:t>
      </w:r>
      <w:r w:rsidR="009F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F6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9F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нормированному уровню средней мощности излучения на выходе кюветы </w:t>
      </w:r>
      <w:proofErr w:type="spellStart"/>
      <w:r w:rsidRPr="009F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9F6A4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K_N_j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ед.;</w:t>
      </w:r>
    </w:p>
    <w:p w14:paraId="6E255E33" w14:textId="3E062E31" w:rsidR="00B95560" w:rsidRPr="00B95560" w:rsidRDefault="00B95560" w:rsidP="00B95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λ</w:t>
      </w:r>
      <w:r w:rsidRPr="009F6A4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Л_Г_j</w:t>
      </w:r>
      <w:proofErr w:type="spellEnd"/>
      <w:r w:rsidR="009F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значение длины волны лазера, </w:t>
      </w:r>
      <w:proofErr w:type="spellStart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соответствующее аппроксимирующей кривой нормированного уровня средней мощности излучения на выходе кюветы </w:t>
      </w:r>
      <w:proofErr w:type="spellStart"/>
      <w:r w:rsidRPr="009F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9F6A4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K_N_А</w:t>
      </w:r>
      <w:r w:rsidR="009F6A4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</w:t>
      </w:r>
      <w:r w:rsidRPr="009F6A4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j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ед., причём </w:t>
      </w:r>
      <w:r w:rsidR="009F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9F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9F6A4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K_N_А</w:t>
      </w:r>
      <w:r w:rsidR="009F6A42" w:rsidRPr="009F6A4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</w:t>
      </w:r>
      <w:proofErr w:type="gramStart"/>
      <w:r w:rsidRPr="009F6A4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j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9F6A4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K_N_j</w:t>
      </w:r>
      <w:proofErr w:type="spellEnd"/>
      <w:r w:rsidR="009F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F6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="009F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55E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="00155E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9BCC88" w14:textId="38E533C9" w:rsidR="00B95560" w:rsidRPr="00B95560" w:rsidRDefault="00B95560" w:rsidP="00B95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j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номера отсчётов массивов данных </w:t>
      </w:r>
      <w:r w:rsidRPr="00FA63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FA637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K_N</w:t>
      </w:r>
      <w:r w:rsidR="00FA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63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="00FA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ед., </w:t>
      </w:r>
      <w:r w:rsidRPr="00FA63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3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λ</w:t>
      </w:r>
      <w:r w:rsidRPr="00FA637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6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FA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в результате </w:t>
      </w:r>
      <w:r w:rsidRPr="00155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измерения </w:t>
      </w:r>
      <w:r w:rsidR="00921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 волны пика поглощения ГК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 в области полуширины пика поглощения;</w:t>
      </w:r>
    </w:p>
    <w:p w14:paraId="36023694" w14:textId="2FDFA9B0" w:rsidR="00B95560" w:rsidRPr="00B95560" w:rsidRDefault="00B95560" w:rsidP="00B95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p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номер отсчёта массивов данных </w:t>
      </w:r>
      <w:r w:rsidRPr="00921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9216D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K_N</w:t>
      </w:r>
      <w:r w:rsidR="009216D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proofErr w:type="spellStart"/>
      <w:r w:rsidR="00921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="0092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ед.,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921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λ</w:t>
      </w:r>
      <w:r w:rsidRPr="009216D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21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92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началу области полуширины пика поглощения;</w:t>
      </w:r>
    </w:p>
    <w:p w14:paraId="0DF495F3" w14:textId="43ECBCBC" w:rsidR="00B95560" w:rsidRPr="00B95560" w:rsidRDefault="00B95560" w:rsidP="00B95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номер отсчёта массивов данных </w:t>
      </w:r>
      <w:r w:rsidR="00745431" w:rsidRPr="00921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="00745431" w:rsidRPr="009216D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K_N</w:t>
      </w:r>
      <w:r w:rsidR="0074543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proofErr w:type="spellStart"/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ед., </w:t>
      </w:r>
      <w:r w:rsidR="00745431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745431" w:rsidRPr="00921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λ</w:t>
      </w:r>
      <w:r w:rsidR="00745431" w:rsidRPr="009216D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proofErr w:type="spellEnd"/>
      <w:r w:rsidR="00745431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концу области полуширины пика поглощения.</w:t>
      </w:r>
    </w:p>
    <w:p w14:paraId="7B293802" w14:textId="0709F96D" w:rsidR="00B95560" w:rsidRPr="00B95560" w:rsidRDefault="00B95560" w:rsidP="00B95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Вычисления по формуле (3) </w:t>
      </w:r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</w:t>
      </w:r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пика поглощения </w:t>
      </w:r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стандартную неопределённость измерений длин волн пика поглощения </w:t>
      </w:r>
      <w:r w:rsidRPr="00745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="00745431" w:rsidRPr="0074543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А_2</w:t>
      </w:r>
      <w:r w:rsidR="0074543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proofErr w:type="spellStart"/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74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1C191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из полученных значений.</w:t>
      </w:r>
    </w:p>
    <w:p w14:paraId="77568F6C" w14:textId="29293462" w:rsidR="00B95560" w:rsidRPr="00B95560" w:rsidRDefault="003C7847" w:rsidP="00B95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тандартн</w:t>
      </w:r>
      <w:r w:rsidR="00EF35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неопределённость измерений длин волн пика поглощения</w:t>
      </w:r>
      <w:r w:rsidR="00EF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ГК, оцененная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типу B, </w:t>
      </w:r>
      <w:proofErr w:type="spellStart"/>
      <w:r w:rsidR="00B95560" w:rsidRPr="004D6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="00B95560" w:rsidRPr="004D613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</w:t>
      </w:r>
      <w:proofErr w:type="spellEnd"/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определена 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14:paraId="4EC91540" w14:textId="252C531B" w:rsidR="00B95560" w:rsidRPr="00B95560" w:rsidRDefault="004D6134" w:rsidP="004D61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F523EE" w:rsidRPr="00B95560">
        <w:rPr>
          <w:rFonts w:ascii="Times New Roman" w:eastAsia="Calibri" w:hAnsi="Times New Roman" w:cs="Times New Roman"/>
          <w:position w:val="-28"/>
          <w:sz w:val="28"/>
          <w:szCs w:val="28"/>
        </w:rPr>
        <w:object w:dxaOrig="880" w:dyaOrig="660" w14:anchorId="03C65942">
          <v:shape id="_x0000_i1028" type="#_x0000_t75" style="width:54pt;height:39.75pt" o:ole="">
            <v:imagedata r:id="rId15" o:title=""/>
          </v:shape>
          <o:OLEObject Type="Embed" ProgID="Equation.DSMT4" ShapeID="_x0000_i1028" DrawAspect="Content" ObjectID="_1805875907" r:id="rId1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(4)</w:t>
      </w:r>
    </w:p>
    <w:p w14:paraId="13410B33" w14:textId="16EC45AB" w:rsidR="00B95560" w:rsidRPr="00B95560" w:rsidRDefault="00B95560" w:rsidP="004D61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Θ – </w:t>
      </w:r>
      <w:proofErr w:type="spellStart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неисключённая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систематическая погрешность (НСП) результата измерений длины волны пика поглощения</w:t>
      </w:r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связанная с погрешностью измерений длин волн с помощ</w:t>
      </w:r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ИДВ из состава ГЭТ 170-2011 и 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ГЭТ 170-2011.</w:t>
      </w:r>
    </w:p>
    <w:p w14:paraId="415759ED" w14:textId="5361B220" w:rsidR="00B95560" w:rsidRPr="00B95560" w:rsidRDefault="003C7847" w:rsidP="00B95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уммарная стандартная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неопределённость измерений длин</w:t>
      </w:r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</w:t>
      </w:r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пика поглощения</w:t>
      </w:r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560" w:rsidRPr="00F52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="00B95560" w:rsidRPr="00F523E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</w:t>
      </w:r>
      <w:proofErr w:type="spellEnd"/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определена 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14:paraId="4F21ADFE" w14:textId="499D4503" w:rsidR="00B95560" w:rsidRPr="00B95560" w:rsidRDefault="00F523EE" w:rsidP="00F523E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1E1370">
        <w:rPr>
          <w:rFonts w:ascii="Times New Roman" w:eastAsia="Calibri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6B5ADED0" wp14:editId="7DF8B74F">
            <wp:extent cx="1857375" cy="361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(5)</w:t>
      </w:r>
    </w:p>
    <w:p w14:paraId="5A1CBB65" w14:textId="6CBBCE3F" w:rsidR="00B95560" w:rsidRPr="00B95560" w:rsidRDefault="00B95560" w:rsidP="00B95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</w:t>
      </w:r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неопределённость измерений длин волн пика поглощения</w:t>
      </w:r>
      <w:r w:rsidR="00F5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2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Pr="00F523E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p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доверительной вероятности P = 0,95 и коэффициенте охвата </w:t>
      </w:r>
      <w:r w:rsidRPr="00F523E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при допущении нормального распределения), </w:t>
      </w:r>
      <w:r w:rsidR="003C784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определена п</w:t>
      </w:r>
      <w:r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формуле:</w:t>
      </w:r>
    </w:p>
    <w:p w14:paraId="1B4DEE88" w14:textId="32A35957" w:rsidR="00B95560" w:rsidRPr="00B95560" w:rsidRDefault="00F523EE" w:rsidP="00F523E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B95560" w:rsidRPr="00B95560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20" w:dyaOrig="380" w14:anchorId="1822C75A">
          <v:shape id="_x0000_i1029" type="#_x0000_t75" style="width:61.5pt;height:22.5pt" o:ole="">
            <v:imagedata r:id="rId18" o:title=""/>
          </v:shape>
          <o:OLEObject Type="Embed" ProgID="Equation.DSMT4" ShapeID="_x0000_i1029" DrawAspect="Content" ObjectID="_1805875908" r:id="rId19"/>
        </w:objec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95560" w:rsidRPr="00B9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(6)</w:t>
      </w:r>
    </w:p>
    <w:p w14:paraId="2B82A083" w14:textId="6E8837D1" w:rsidR="00616104" w:rsidRDefault="006D287E" w:rsidP="00F523EE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Описанная последовательность операций была проведена также и для остальных пиков поглоще</w:t>
      </w:r>
      <w:r w:rsidR="003F539D">
        <w:rPr>
          <w:rFonts w:ascii="Times New Roman" w:eastAsia="Calibri" w:hAnsi="Times New Roman" w:cs="Times New Roman"/>
          <w:sz w:val="28"/>
          <w:szCs w:val="28"/>
        </w:rPr>
        <w:t>н</w:t>
      </w:r>
      <w:r w:rsidR="00F523EE">
        <w:rPr>
          <w:rFonts w:ascii="Times New Roman" w:eastAsia="Calibri" w:hAnsi="Times New Roman" w:cs="Times New Roman"/>
          <w:sz w:val="28"/>
          <w:szCs w:val="28"/>
        </w:rPr>
        <w:t xml:space="preserve">ия ГК, в результате чего </w:t>
      </w:r>
      <w:r w:rsidR="003F539D">
        <w:rPr>
          <w:rFonts w:ascii="Times New Roman" w:eastAsia="Calibri" w:hAnsi="Times New Roman" w:cs="Times New Roman"/>
          <w:sz w:val="28"/>
          <w:szCs w:val="28"/>
        </w:rPr>
        <w:t xml:space="preserve">получены </w:t>
      </w:r>
      <w:r w:rsidR="008E0A91">
        <w:rPr>
          <w:rFonts w:ascii="Times New Roman" w:eastAsia="Calibri" w:hAnsi="Times New Roman" w:cs="Times New Roman"/>
          <w:sz w:val="28"/>
          <w:szCs w:val="28"/>
        </w:rPr>
        <w:t xml:space="preserve">расширенные неопределенности измерений длин волн пиков </w:t>
      </w:r>
      <w:r w:rsidR="008E0A91" w:rsidRPr="008E0A91">
        <w:rPr>
          <w:rFonts w:ascii="Times New Roman" w:eastAsia="Calibri" w:hAnsi="Times New Roman" w:cs="Times New Roman"/>
          <w:sz w:val="28"/>
          <w:szCs w:val="28"/>
        </w:rPr>
        <w:t xml:space="preserve">поглощения </w:t>
      </w:r>
      <w:r w:rsidR="00BF60A8">
        <w:rPr>
          <w:rFonts w:ascii="Times New Roman" w:eastAsia="Calibri" w:hAnsi="Times New Roman" w:cs="Times New Roman"/>
          <w:sz w:val="28"/>
          <w:szCs w:val="28"/>
        </w:rPr>
        <w:t xml:space="preserve">ГК </w:t>
      </w:r>
      <w:proofErr w:type="spellStart"/>
      <w:r w:rsidR="008E0A91" w:rsidRPr="003F539D">
        <w:rPr>
          <w:rFonts w:ascii="Times New Roman" w:eastAsia="Times New Roman" w:hAnsi="Times New Roman"/>
          <w:i/>
          <w:sz w:val="28"/>
          <w:szCs w:val="28"/>
          <w:lang w:eastAsia="ru-RU"/>
        </w:rPr>
        <w:t>U</w:t>
      </w:r>
      <w:r w:rsidR="008E0A91" w:rsidRPr="00750B47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p</w:t>
      </w:r>
      <w:proofErr w:type="spellEnd"/>
      <w:r w:rsidR="008E0A91" w:rsidRPr="008E0A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E0A91" w:rsidRPr="008E0A91">
        <w:rPr>
          <w:rFonts w:ascii="Times New Roman" w:eastAsia="Times New Roman" w:hAnsi="Times New Roman"/>
          <w:sz w:val="28"/>
          <w:szCs w:val="28"/>
          <w:lang w:eastAsia="ru-RU"/>
        </w:rPr>
        <w:t>нм</w:t>
      </w:r>
      <w:proofErr w:type="spellEnd"/>
      <w:r w:rsidR="008E0A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EB5419" w14:textId="77777777" w:rsidR="00F523EE" w:rsidRPr="00F523EE" w:rsidRDefault="00F523EE" w:rsidP="00F523EE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61A6D1" w14:textId="3611F53E" w:rsidR="00D37722" w:rsidRPr="00753277" w:rsidRDefault="00753277" w:rsidP="00392B6A">
      <w:pPr>
        <w:pageBreakBefore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327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A3AA9">
        <w:rPr>
          <w:rFonts w:ascii="Times New Roman" w:hAnsi="Times New Roman" w:cs="Times New Roman"/>
          <w:b/>
          <w:sz w:val="28"/>
          <w:szCs w:val="28"/>
        </w:rPr>
        <w:tab/>
      </w:r>
      <w:r w:rsidR="00CA3AA9" w:rsidRPr="00753277">
        <w:rPr>
          <w:rFonts w:ascii="Times New Roman" w:hAnsi="Times New Roman" w:cs="Times New Roman"/>
          <w:b/>
          <w:sz w:val="28"/>
          <w:szCs w:val="28"/>
        </w:rPr>
        <w:t>СТАНДАРТНЫ</w:t>
      </w:r>
      <w:r w:rsidR="007150E6">
        <w:rPr>
          <w:rFonts w:ascii="Times New Roman" w:hAnsi="Times New Roman" w:cs="Times New Roman"/>
          <w:b/>
          <w:sz w:val="28"/>
          <w:szCs w:val="28"/>
        </w:rPr>
        <w:t>Е</w:t>
      </w:r>
      <w:r w:rsidR="00CA3AA9" w:rsidRPr="00753277">
        <w:rPr>
          <w:rFonts w:ascii="Times New Roman" w:hAnsi="Times New Roman" w:cs="Times New Roman"/>
          <w:b/>
          <w:sz w:val="28"/>
          <w:szCs w:val="28"/>
        </w:rPr>
        <w:t xml:space="preserve"> СПРАВОЧНЫ</w:t>
      </w:r>
      <w:r w:rsidR="007150E6">
        <w:rPr>
          <w:rFonts w:ascii="Times New Roman" w:hAnsi="Times New Roman" w:cs="Times New Roman"/>
          <w:b/>
          <w:sz w:val="28"/>
          <w:szCs w:val="28"/>
        </w:rPr>
        <w:t>Е</w:t>
      </w:r>
      <w:r w:rsidR="00CA3AA9" w:rsidRPr="00753277">
        <w:rPr>
          <w:rFonts w:ascii="Times New Roman" w:hAnsi="Times New Roman" w:cs="Times New Roman"/>
          <w:b/>
          <w:sz w:val="28"/>
          <w:szCs w:val="28"/>
        </w:rPr>
        <w:t xml:space="preserve"> ДАННЫ</w:t>
      </w:r>
      <w:r w:rsidR="007150E6">
        <w:rPr>
          <w:rFonts w:ascii="Times New Roman" w:hAnsi="Times New Roman" w:cs="Times New Roman"/>
          <w:b/>
          <w:sz w:val="28"/>
          <w:szCs w:val="28"/>
        </w:rPr>
        <w:t>Е</w:t>
      </w:r>
    </w:p>
    <w:p w14:paraId="64BDE054" w14:textId="504F8ADD" w:rsidR="0083393A" w:rsidRDefault="00DA6CEE" w:rsidP="00CE3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настоящих стандартных справочных данных приведены длины</w:t>
      </w:r>
      <w:r w:rsidRPr="00DA6CEE">
        <w:rPr>
          <w:rFonts w:ascii="Times New Roman" w:hAnsi="Times New Roman" w:cs="Times New Roman"/>
          <w:sz w:val="28"/>
          <w:szCs w:val="28"/>
        </w:rPr>
        <w:t xml:space="preserve"> волн пиков поглощения</w:t>
      </w:r>
      <w:r w:rsidR="00294A83">
        <w:rPr>
          <w:rFonts w:ascii="Times New Roman" w:hAnsi="Times New Roman" w:cs="Times New Roman"/>
          <w:sz w:val="28"/>
          <w:szCs w:val="28"/>
        </w:rPr>
        <w:t xml:space="preserve"> оптического излучения </w:t>
      </w:r>
      <w:r w:rsidRPr="00DA6CEE">
        <w:rPr>
          <w:rFonts w:ascii="Times New Roman" w:hAnsi="Times New Roman" w:cs="Times New Roman"/>
          <w:sz w:val="28"/>
          <w:szCs w:val="28"/>
        </w:rPr>
        <w:t xml:space="preserve">в спектральном диапазоне от 1260 до 1650 </w:t>
      </w:r>
      <w:proofErr w:type="spellStart"/>
      <w:r w:rsidRPr="00DA6CE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8356B0">
        <w:rPr>
          <w:rFonts w:ascii="Times New Roman" w:hAnsi="Times New Roman" w:cs="Times New Roman"/>
          <w:sz w:val="28"/>
          <w:szCs w:val="28"/>
        </w:rPr>
        <w:t xml:space="preserve"> </w:t>
      </w:r>
      <w:r w:rsidR="00294A83">
        <w:rPr>
          <w:rFonts w:ascii="Times New Roman" w:hAnsi="Times New Roman" w:cs="Times New Roman"/>
          <w:sz w:val="28"/>
          <w:szCs w:val="28"/>
        </w:rPr>
        <w:t xml:space="preserve">в </w:t>
      </w:r>
      <w:r w:rsidR="008356B0">
        <w:rPr>
          <w:rFonts w:ascii="Times New Roman" w:hAnsi="Times New Roman" w:cs="Times New Roman"/>
          <w:sz w:val="28"/>
          <w:szCs w:val="28"/>
        </w:rPr>
        <w:t>следующих газ</w:t>
      </w:r>
      <w:r w:rsidR="00294A83">
        <w:rPr>
          <w:rFonts w:ascii="Times New Roman" w:hAnsi="Times New Roman" w:cs="Times New Roman"/>
          <w:sz w:val="28"/>
          <w:szCs w:val="28"/>
        </w:rPr>
        <w:t>ах</w:t>
      </w:r>
      <w:r w:rsidR="008356B0">
        <w:rPr>
          <w:rFonts w:ascii="Times New Roman" w:hAnsi="Times New Roman" w:cs="Times New Roman"/>
          <w:sz w:val="28"/>
          <w:szCs w:val="28"/>
        </w:rPr>
        <w:t xml:space="preserve">: монооксид углерода </w:t>
      </w:r>
      <w:r w:rsidR="008356B0" w:rsidRPr="00185697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8356B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8356B0">
        <w:rPr>
          <w:rFonts w:ascii="Times New Roman" w:hAnsi="Times New Roman" w:cs="Times New Roman"/>
          <w:sz w:val="28"/>
          <w:szCs w:val="28"/>
        </w:rPr>
        <w:t xml:space="preserve">, </w:t>
      </w:r>
      <w:r w:rsidR="008356B0" w:rsidRPr="00185697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8356B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8356B0">
        <w:rPr>
          <w:rFonts w:ascii="Times New Roman" w:hAnsi="Times New Roman" w:cs="Times New Roman"/>
          <w:sz w:val="28"/>
          <w:szCs w:val="28"/>
        </w:rPr>
        <w:t xml:space="preserve">; цианистый водород </w:t>
      </w:r>
      <w:r w:rsidR="008356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356B0" w:rsidRPr="00185697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8356B0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8356B0">
        <w:rPr>
          <w:rFonts w:ascii="Times New Roman" w:hAnsi="Times New Roman" w:cs="Times New Roman"/>
          <w:sz w:val="28"/>
          <w:szCs w:val="28"/>
        </w:rPr>
        <w:t xml:space="preserve">, </w:t>
      </w:r>
      <w:r w:rsidR="008356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356B0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8356B0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8356B0">
        <w:rPr>
          <w:rFonts w:ascii="Times New Roman" w:hAnsi="Times New Roman" w:cs="Times New Roman"/>
          <w:sz w:val="28"/>
          <w:szCs w:val="28"/>
        </w:rPr>
        <w:t xml:space="preserve">; фтороводород </w:t>
      </w:r>
      <w:r w:rsidR="008356B0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="00105728">
        <w:rPr>
          <w:rFonts w:ascii="Times New Roman" w:hAnsi="Times New Roman" w:cs="Times New Roman"/>
          <w:sz w:val="28"/>
          <w:szCs w:val="28"/>
        </w:rPr>
        <w:t>.</w:t>
      </w:r>
    </w:p>
    <w:p w14:paraId="2ED250EE" w14:textId="168F2CDC" w:rsidR="00300A60" w:rsidRDefault="008356B0" w:rsidP="007D23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для разработки стандартных справочных данных явились результаты измерений длин волн пиков поглощения ГК, </w:t>
      </w:r>
      <w:r w:rsidRPr="008D788A">
        <w:rPr>
          <w:rFonts w:ascii="Times New Roman" w:hAnsi="Times New Roman" w:cs="Times New Roman"/>
          <w:sz w:val="28"/>
          <w:szCs w:val="28"/>
        </w:rPr>
        <w:t>получен</w:t>
      </w:r>
      <w:r w:rsidR="0008455F" w:rsidRPr="008D788A">
        <w:rPr>
          <w:rFonts w:ascii="Times New Roman" w:hAnsi="Times New Roman" w:cs="Times New Roman"/>
          <w:sz w:val="28"/>
          <w:szCs w:val="28"/>
        </w:rPr>
        <w:t>н</w:t>
      </w:r>
      <w:r w:rsidRPr="008D788A">
        <w:rPr>
          <w:rFonts w:ascii="Times New Roman" w:hAnsi="Times New Roman" w:cs="Times New Roman"/>
          <w:sz w:val="28"/>
          <w:szCs w:val="28"/>
        </w:rPr>
        <w:t>ых в</w:t>
      </w:r>
      <w:r w:rsidR="0008455F" w:rsidRPr="008D788A">
        <w:rPr>
          <w:rFonts w:ascii="Times New Roman" w:hAnsi="Times New Roman" w:cs="Times New Roman"/>
          <w:sz w:val="28"/>
          <w:szCs w:val="28"/>
        </w:rPr>
        <w:t>о</w:t>
      </w:r>
      <w:r w:rsidR="00376C66">
        <w:rPr>
          <w:rFonts w:ascii="Times New Roman" w:hAnsi="Times New Roman" w:cs="Times New Roman"/>
          <w:sz w:val="28"/>
          <w:szCs w:val="28"/>
        </w:rPr>
        <w:t xml:space="preserve"> ФГУП «</w:t>
      </w:r>
      <w:r w:rsidR="00376C66" w:rsidRPr="00437108">
        <w:rPr>
          <w:rFonts w:ascii="Times New Roman" w:hAnsi="Times New Roman" w:cs="Times New Roman"/>
          <w:sz w:val="28"/>
          <w:szCs w:val="28"/>
        </w:rPr>
        <w:t>ВНИИОФИ» [3,</w:t>
      </w:r>
      <w:r w:rsidR="00437108" w:rsidRPr="00437108">
        <w:rPr>
          <w:rFonts w:ascii="Times New Roman" w:hAnsi="Times New Roman" w:cs="Times New Roman"/>
          <w:sz w:val="28"/>
          <w:szCs w:val="28"/>
        </w:rPr>
        <w:t xml:space="preserve"> </w:t>
      </w:r>
      <w:r w:rsidR="00CE655E">
        <w:rPr>
          <w:rFonts w:ascii="Times New Roman" w:hAnsi="Times New Roman" w:cs="Times New Roman"/>
          <w:sz w:val="28"/>
          <w:szCs w:val="28"/>
        </w:rPr>
        <w:t>4</w:t>
      </w:r>
      <w:r w:rsidRPr="00437108">
        <w:rPr>
          <w:rFonts w:ascii="Times New Roman" w:hAnsi="Times New Roman" w:cs="Times New Roman"/>
          <w:sz w:val="28"/>
          <w:szCs w:val="28"/>
        </w:rPr>
        <w:t xml:space="preserve">], а </w:t>
      </w:r>
      <w:r w:rsidRPr="008D788A">
        <w:rPr>
          <w:rFonts w:ascii="Times New Roman" w:hAnsi="Times New Roman" w:cs="Times New Roman"/>
          <w:sz w:val="28"/>
          <w:szCs w:val="28"/>
        </w:rPr>
        <w:t>также данные из обоснованн</w:t>
      </w:r>
      <w:r>
        <w:rPr>
          <w:rFonts w:ascii="Times New Roman" w:hAnsi="Times New Roman" w:cs="Times New Roman"/>
          <w:sz w:val="28"/>
          <w:szCs w:val="28"/>
        </w:rPr>
        <w:t>ых научных работ, полученные в различных организациях и странах и с использованием различн</w:t>
      </w:r>
      <w:r w:rsidR="00300A6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эталонной </w:t>
      </w:r>
      <w:r w:rsidR="00307F1B" w:rsidRPr="00437108">
        <w:rPr>
          <w:rFonts w:ascii="Times New Roman" w:hAnsi="Times New Roman" w:cs="Times New Roman"/>
          <w:sz w:val="28"/>
          <w:szCs w:val="28"/>
        </w:rPr>
        <w:t>аппаратуры [</w:t>
      </w:r>
      <w:r w:rsidR="00CE655E">
        <w:rPr>
          <w:rFonts w:ascii="Times New Roman" w:hAnsi="Times New Roman" w:cs="Times New Roman"/>
          <w:sz w:val="28"/>
          <w:szCs w:val="28"/>
        </w:rPr>
        <w:t>5</w:t>
      </w:r>
      <w:r w:rsidR="00376C66" w:rsidRPr="00437108">
        <w:rPr>
          <w:rFonts w:ascii="Times New Roman" w:hAnsi="Times New Roman" w:cs="Times New Roman"/>
          <w:sz w:val="28"/>
          <w:szCs w:val="28"/>
        </w:rPr>
        <w:t xml:space="preserve">, </w:t>
      </w:r>
      <w:r w:rsidR="00CE655E">
        <w:rPr>
          <w:rFonts w:ascii="Times New Roman" w:hAnsi="Times New Roman" w:cs="Times New Roman"/>
          <w:sz w:val="28"/>
          <w:szCs w:val="28"/>
        </w:rPr>
        <w:t>6</w:t>
      </w:r>
      <w:r w:rsidR="00437108" w:rsidRPr="00437108">
        <w:rPr>
          <w:rFonts w:ascii="Times New Roman" w:hAnsi="Times New Roman" w:cs="Times New Roman"/>
          <w:sz w:val="28"/>
          <w:szCs w:val="28"/>
        </w:rPr>
        <w:t>, 7, 8</w:t>
      </w:r>
      <w:r w:rsidRPr="00437108">
        <w:rPr>
          <w:rFonts w:ascii="Times New Roman" w:hAnsi="Times New Roman" w:cs="Times New Roman"/>
          <w:sz w:val="28"/>
          <w:szCs w:val="28"/>
        </w:rPr>
        <w:t>].</w:t>
      </w:r>
      <w:r w:rsidR="00300A60" w:rsidRPr="00437108">
        <w:rPr>
          <w:rFonts w:ascii="Times New Roman" w:hAnsi="Times New Roman" w:cs="Times New Roman"/>
          <w:sz w:val="28"/>
          <w:szCs w:val="28"/>
        </w:rPr>
        <w:t xml:space="preserve"> </w:t>
      </w:r>
      <w:r w:rsidRPr="00084498">
        <w:rPr>
          <w:rFonts w:ascii="Times New Roman" w:hAnsi="Times New Roman" w:cs="Times New Roman"/>
          <w:sz w:val="28"/>
          <w:szCs w:val="28"/>
        </w:rPr>
        <w:t xml:space="preserve">Измерения </w:t>
      </w:r>
      <w:r>
        <w:rPr>
          <w:rFonts w:ascii="Times New Roman" w:hAnsi="Times New Roman" w:cs="Times New Roman"/>
          <w:sz w:val="28"/>
          <w:szCs w:val="28"/>
        </w:rPr>
        <w:t>длин волн пиков поглощения газов проведены в соответствии с пунктами 10, 11 методики калибр</w:t>
      </w:r>
      <w:r w:rsidR="00376C66">
        <w:rPr>
          <w:rFonts w:ascii="Times New Roman" w:hAnsi="Times New Roman" w:cs="Times New Roman"/>
          <w:sz w:val="28"/>
          <w:szCs w:val="28"/>
        </w:rPr>
        <w:t xml:space="preserve">овки </w:t>
      </w:r>
      <w:r w:rsidR="00300A60">
        <w:rPr>
          <w:rFonts w:ascii="Times New Roman" w:hAnsi="Times New Roman" w:cs="Times New Roman"/>
          <w:sz w:val="28"/>
          <w:szCs w:val="28"/>
        </w:rPr>
        <w:t xml:space="preserve">МК 001.Ф3-19,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ФГУП «ВНИИОФИ» </w:t>
      </w:r>
      <w:r w:rsidR="000845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 марта 2019</w:t>
      </w:r>
      <w:r w:rsidR="00750B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50B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ED8">
        <w:rPr>
          <w:rFonts w:ascii="Times New Roman" w:hAnsi="Times New Roman" w:cs="Times New Roman"/>
          <w:sz w:val="28"/>
          <w:szCs w:val="28"/>
        </w:rPr>
        <w:t>[2</w:t>
      </w:r>
      <w:r w:rsidRPr="008356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3D1">
        <w:rPr>
          <w:rFonts w:ascii="Times New Roman" w:hAnsi="Times New Roman" w:cs="Times New Roman"/>
          <w:sz w:val="28"/>
          <w:szCs w:val="28"/>
        </w:rPr>
        <w:t xml:space="preserve"> </w:t>
      </w:r>
      <w:r w:rsidR="00300A60" w:rsidRPr="008D788A">
        <w:rPr>
          <w:rFonts w:ascii="Times New Roman" w:hAnsi="Times New Roman" w:cs="Times New Roman"/>
          <w:sz w:val="28"/>
          <w:szCs w:val="28"/>
        </w:rPr>
        <w:t xml:space="preserve">Расширенные неопределенности измерений длин волн пиков поглощения </w:t>
      </w:r>
      <w:r w:rsidR="00DB2062">
        <w:rPr>
          <w:rFonts w:ascii="Times New Roman" w:hAnsi="Times New Roman" w:cs="Times New Roman"/>
          <w:sz w:val="28"/>
          <w:szCs w:val="28"/>
        </w:rPr>
        <w:t xml:space="preserve">оптического излучения в </w:t>
      </w:r>
      <w:r w:rsidR="0008455F" w:rsidRPr="008D788A">
        <w:rPr>
          <w:rFonts w:ascii="Times New Roman" w:hAnsi="Times New Roman" w:cs="Times New Roman"/>
          <w:sz w:val="28"/>
          <w:szCs w:val="28"/>
        </w:rPr>
        <w:t>газ</w:t>
      </w:r>
      <w:r w:rsidR="00DB2062">
        <w:rPr>
          <w:rFonts w:ascii="Times New Roman" w:hAnsi="Times New Roman" w:cs="Times New Roman"/>
          <w:sz w:val="28"/>
          <w:szCs w:val="28"/>
        </w:rPr>
        <w:t>ах</w:t>
      </w:r>
      <w:r w:rsidR="0008455F" w:rsidRPr="008D788A">
        <w:rPr>
          <w:rFonts w:ascii="Times New Roman" w:hAnsi="Times New Roman" w:cs="Times New Roman"/>
          <w:sz w:val="28"/>
          <w:szCs w:val="28"/>
        </w:rPr>
        <w:t xml:space="preserve"> </w:t>
      </w:r>
      <w:r w:rsidR="00300A60" w:rsidRPr="008D788A">
        <w:rPr>
          <w:rFonts w:ascii="Times New Roman" w:hAnsi="Times New Roman" w:cs="Times New Roman"/>
          <w:sz w:val="28"/>
          <w:szCs w:val="28"/>
        </w:rPr>
        <w:t>вычисля</w:t>
      </w:r>
      <w:r w:rsidR="0008455F" w:rsidRPr="008D788A">
        <w:rPr>
          <w:rFonts w:ascii="Times New Roman" w:hAnsi="Times New Roman" w:cs="Times New Roman"/>
          <w:sz w:val="28"/>
          <w:szCs w:val="28"/>
        </w:rPr>
        <w:t>лись</w:t>
      </w:r>
      <w:r w:rsidR="00300A60" w:rsidRPr="008D788A">
        <w:rPr>
          <w:rFonts w:ascii="Times New Roman" w:hAnsi="Times New Roman" w:cs="Times New Roman"/>
          <w:sz w:val="28"/>
          <w:szCs w:val="28"/>
        </w:rPr>
        <w:t xml:space="preserve"> для доверительной вероятности </w:t>
      </w:r>
      <w:r w:rsidR="00300A60" w:rsidRPr="008D788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8455F" w:rsidRPr="008D788A">
        <w:rPr>
          <w:rFonts w:ascii="Times New Roman" w:hAnsi="Times New Roman" w:cs="Times New Roman"/>
          <w:i/>
          <w:sz w:val="28"/>
          <w:szCs w:val="28"/>
        </w:rPr>
        <w:t> </w:t>
      </w:r>
      <w:r w:rsidR="00300A60" w:rsidRPr="008D788A">
        <w:rPr>
          <w:rFonts w:ascii="Times New Roman" w:hAnsi="Times New Roman" w:cs="Times New Roman"/>
          <w:sz w:val="28"/>
          <w:szCs w:val="28"/>
        </w:rPr>
        <w:t>=</w:t>
      </w:r>
      <w:r w:rsidR="0008455F" w:rsidRPr="008D78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0A60" w:rsidRPr="008D788A">
        <w:rPr>
          <w:rFonts w:ascii="Times New Roman" w:hAnsi="Times New Roman" w:cs="Times New Roman"/>
          <w:sz w:val="28"/>
          <w:szCs w:val="28"/>
        </w:rPr>
        <w:t>0,95 при допущении нормального закона распределения.</w:t>
      </w:r>
    </w:p>
    <w:p w14:paraId="4E96441E" w14:textId="55DD1418" w:rsidR="00437108" w:rsidRDefault="00437108" w:rsidP="00CE39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сличения результатов измерений</w:t>
      </w:r>
      <w:r w:rsidRPr="00437108">
        <w:rPr>
          <w:rFonts w:ascii="Times New Roman" w:hAnsi="Times New Roman" w:cs="Times New Roman"/>
          <w:sz w:val="28"/>
          <w:szCs w:val="28"/>
        </w:rPr>
        <w:t xml:space="preserve"> </w:t>
      </w:r>
      <w:r w:rsidRPr="00DA6CEE">
        <w:rPr>
          <w:rFonts w:ascii="Times New Roman" w:hAnsi="Times New Roman" w:cs="Times New Roman"/>
          <w:sz w:val="28"/>
          <w:szCs w:val="28"/>
        </w:rPr>
        <w:t>пиков поглощения</w:t>
      </w:r>
      <w:r>
        <w:rPr>
          <w:rFonts w:ascii="Times New Roman" w:hAnsi="Times New Roman" w:cs="Times New Roman"/>
          <w:sz w:val="28"/>
          <w:szCs w:val="28"/>
        </w:rPr>
        <w:t xml:space="preserve"> оптического излучения, произведенных во ФГУП «</w:t>
      </w:r>
      <w:r w:rsidRPr="00437108">
        <w:rPr>
          <w:rFonts w:ascii="Times New Roman" w:hAnsi="Times New Roman" w:cs="Times New Roman"/>
          <w:sz w:val="28"/>
          <w:szCs w:val="28"/>
        </w:rPr>
        <w:t xml:space="preserve">ВНИИОФИ» [3, </w:t>
      </w:r>
      <w:r w:rsidR="00CE655E">
        <w:rPr>
          <w:rFonts w:ascii="Times New Roman" w:hAnsi="Times New Roman" w:cs="Times New Roman"/>
          <w:sz w:val="28"/>
          <w:szCs w:val="28"/>
        </w:rPr>
        <w:t>4</w:t>
      </w:r>
      <w:r w:rsidRPr="004371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в различных организациях и странах</w:t>
      </w:r>
      <w:r w:rsidR="003C7847">
        <w:rPr>
          <w:rFonts w:ascii="Times New Roman" w:hAnsi="Times New Roman" w:cs="Times New Roman"/>
          <w:sz w:val="28"/>
          <w:szCs w:val="28"/>
        </w:rPr>
        <w:t xml:space="preserve"> (</w:t>
      </w:r>
      <w:r w:rsidR="003C7847">
        <w:rPr>
          <w:rFonts w:ascii="Times New Roman" w:hAnsi="Times New Roman" w:cs="Times New Roman"/>
          <w:sz w:val="28"/>
          <w:szCs w:val="28"/>
          <w:lang w:val="en-US"/>
        </w:rPr>
        <w:t>NIST</w:t>
      </w:r>
      <w:r w:rsidR="003C7847" w:rsidRPr="003C7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847">
        <w:rPr>
          <w:rFonts w:ascii="Times New Roman" w:hAnsi="Times New Roman" w:cs="Times New Roman"/>
          <w:sz w:val="28"/>
          <w:szCs w:val="28"/>
          <w:lang w:val="en-US"/>
        </w:rPr>
        <w:t>DBmoptics</w:t>
      </w:r>
      <w:proofErr w:type="spellEnd"/>
      <w:r w:rsidR="003C7847" w:rsidRPr="003C7847">
        <w:rPr>
          <w:rFonts w:ascii="Times New Roman" w:hAnsi="Times New Roman" w:cs="Times New Roman"/>
          <w:sz w:val="28"/>
          <w:szCs w:val="28"/>
        </w:rPr>
        <w:t xml:space="preserve">, </w:t>
      </w:r>
      <w:r w:rsidR="003C7847">
        <w:rPr>
          <w:rFonts w:ascii="Times New Roman" w:hAnsi="Times New Roman" w:cs="Times New Roman"/>
          <w:sz w:val="28"/>
          <w:szCs w:val="28"/>
          <w:lang w:val="en-US"/>
        </w:rPr>
        <w:t>HITRAN</w:t>
      </w:r>
      <w:r w:rsidR="003C78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получено, что данные результаты измерений совпадают между собой в пределах вычисленны</w:t>
      </w:r>
      <w:r w:rsidR="007D23D1">
        <w:rPr>
          <w:rFonts w:ascii="Times New Roman" w:hAnsi="Times New Roman" w:cs="Times New Roman"/>
          <w:sz w:val="28"/>
          <w:szCs w:val="28"/>
        </w:rPr>
        <w:t xml:space="preserve">х расширенных неопределенностей. За результаты измерений длин волн пиков поглощения газов в спектральном диапазоне от 1260 до 1650 </w:t>
      </w:r>
      <w:proofErr w:type="spellStart"/>
      <w:r w:rsidR="007D23D1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7D23D1">
        <w:rPr>
          <w:rFonts w:ascii="Times New Roman" w:hAnsi="Times New Roman" w:cs="Times New Roman"/>
          <w:sz w:val="28"/>
          <w:szCs w:val="28"/>
        </w:rPr>
        <w:t xml:space="preserve"> принимались результаты с меньшей расширенной неопределенностью.</w:t>
      </w:r>
    </w:p>
    <w:p w14:paraId="6884EE81" w14:textId="593CEE0C" w:rsidR="007D23D1" w:rsidRDefault="007D23D1" w:rsidP="00CE39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8A">
        <w:rPr>
          <w:rFonts w:ascii="Times New Roman" w:hAnsi="Times New Roman" w:cs="Times New Roman"/>
          <w:sz w:val="28"/>
          <w:szCs w:val="28"/>
        </w:rPr>
        <w:t>Обобщенные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измерений длин волн пиков поглощения газов в спектральном диапазоне от 1260 до 1650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значения расширенных неоп</w:t>
      </w:r>
      <w:r w:rsidR="00F54BEF">
        <w:rPr>
          <w:rFonts w:ascii="Times New Roman" w:hAnsi="Times New Roman" w:cs="Times New Roman"/>
          <w:sz w:val="28"/>
          <w:szCs w:val="28"/>
        </w:rPr>
        <w:t xml:space="preserve">ределенностей данных измерений </w:t>
      </w:r>
      <w:r w:rsidRPr="00084498"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Pr="008D788A">
        <w:rPr>
          <w:rFonts w:ascii="Times New Roman" w:hAnsi="Times New Roman" w:cs="Times New Roman"/>
          <w:sz w:val="28"/>
          <w:szCs w:val="28"/>
        </w:rPr>
        <w:t>таблицах 1 –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788A">
        <w:rPr>
          <w:rFonts w:ascii="Times New Roman" w:hAnsi="Times New Roman" w:cs="Times New Roman"/>
          <w:sz w:val="28"/>
          <w:szCs w:val="28"/>
        </w:rPr>
        <w:t>.</w:t>
      </w:r>
    </w:p>
    <w:p w14:paraId="4C4B54E7" w14:textId="77777777" w:rsidR="00392B6A" w:rsidRDefault="00392B6A" w:rsidP="00E124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6EA550" w14:textId="77777777" w:rsidR="00392B6A" w:rsidRDefault="00392B6A" w:rsidP="00E124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C1478D" w14:textId="77777777" w:rsidR="00392B6A" w:rsidRDefault="00392B6A" w:rsidP="00E124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8ABFDF" w14:textId="77777777" w:rsidR="00392B6A" w:rsidRDefault="00392B6A" w:rsidP="00E124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B7B08D" w14:textId="77777777" w:rsidR="00392B6A" w:rsidRDefault="00392B6A" w:rsidP="00E124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777DBF" w14:textId="1FEF7DBE" w:rsidR="00843FF1" w:rsidRPr="00376C66" w:rsidRDefault="00843FF1" w:rsidP="001C61AE">
      <w:pPr>
        <w:pageBreakBefore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53A">
        <w:rPr>
          <w:rFonts w:ascii="Times New Roman" w:hAnsi="Times New Roman" w:cs="Times New Roman"/>
          <w:sz w:val="28"/>
          <w:szCs w:val="28"/>
        </w:rPr>
        <w:lastRenderedPageBreak/>
        <w:t>Таблица 1 – Стандартные справочные данные о длинах волн пиков поглощения</w:t>
      </w:r>
      <w:r w:rsidR="00E72E41" w:rsidRPr="0080353A">
        <w:rPr>
          <w:rFonts w:ascii="Times New Roman" w:hAnsi="Times New Roman" w:cs="Times New Roman"/>
          <w:sz w:val="28"/>
          <w:szCs w:val="28"/>
        </w:rPr>
        <w:t xml:space="preserve"> монооксида углерода</w:t>
      </w:r>
      <w:r w:rsidRPr="0080353A">
        <w:rPr>
          <w:rFonts w:ascii="Times New Roman" w:hAnsi="Times New Roman" w:cs="Times New Roman"/>
          <w:sz w:val="28"/>
          <w:szCs w:val="28"/>
        </w:rPr>
        <w:t xml:space="preserve"> </w:t>
      </w:r>
      <w:r w:rsidRPr="0080353A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80353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91353D" w:rsidRPr="0080353A">
        <w:rPr>
          <w:rFonts w:ascii="Times New Roman" w:hAnsi="Times New Roman" w:cs="Times New Roman"/>
          <w:sz w:val="28"/>
          <w:szCs w:val="28"/>
        </w:rPr>
        <w:t xml:space="preserve"> </w:t>
      </w:r>
      <w:r w:rsidR="004E3661" w:rsidRPr="004E3661">
        <w:rPr>
          <w:rFonts w:ascii="Times New Roman" w:hAnsi="Times New Roman" w:cs="Times New Roman"/>
          <w:sz w:val="28"/>
          <w:szCs w:val="28"/>
        </w:rPr>
        <w:t>[</w:t>
      </w:r>
      <w:r w:rsidR="00DB7B79">
        <w:rPr>
          <w:rFonts w:ascii="Times New Roman" w:hAnsi="Times New Roman" w:cs="Times New Roman"/>
          <w:sz w:val="28"/>
          <w:szCs w:val="28"/>
        </w:rPr>
        <w:t xml:space="preserve">3, </w:t>
      </w:r>
      <w:r w:rsidR="00CE655E">
        <w:rPr>
          <w:rFonts w:ascii="Times New Roman" w:hAnsi="Times New Roman" w:cs="Times New Roman"/>
          <w:sz w:val="28"/>
          <w:szCs w:val="28"/>
        </w:rPr>
        <w:t>5</w:t>
      </w:r>
      <w:r w:rsidR="00376C66" w:rsidRPr="00376C66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b"/>
        <w:tblW w:w="938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790"/>
        <w:gridCol w:w="1896"/>
        <w:gridCol w:w="1790"/>
        <w:gridCol w:w="2126"/>
      </w:tblGrid>
      <w:tr w:rsidR="000C6693" w:rsidRPr="0080353A" w14:paraId="641BFC12" w14:textId="77777777" w:rsidTr="00392B6A">
        <w:trPr>
          <w:tblHeader/>
        </w:trPr>
        <w:tc>
          <w:tcPr>
            <w:tcW w:w="1781" w:type="dxa"/>
            <w:vMerge w:val="restart"/>
            <w:vAlign w:val="center"/>
          </w:tcPr>
          <w:p w14:paraId="641FE692" w14:textId="2518B67C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Обозначение пика поглощения</w:t>
            </w:r>
          </w:p>
        </w:tc>
        <w:tc>
          <w:tcPr>
            <w:tcW w:w="7602" w:type="dxa"/>
            <w:gridSpan w:val="4"/>
            <w:vAlign w:val="center"/>
          </w:tcPr>
          <w:p w14:paraId="36DD553E" w14:textId="0FC4836F" w:rsidR="000C6693" w:rsidRPr="00A57093" w:rsidRDefault="000C6693" w:rsidP="001B47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</w:t>
            </w:r>
            <w:r w:rsidR="00A57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CE65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7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0C6693" w:rsidRPr="0080353A" w14:paraId="1C630A9D" w14:textId="77777777" w:rsidTr="00392B6A">
        <w:trPr>
          <w:tblHeader/>
        </w:trPr>
        <w:tc>
          <w:tcPr>
            <w:tcW w:w="1781" w:type="dxa"/>
            <w:vMerge/>
            <w:vAlign w:val="center"/>
          </w:tcPr>
          <w:p w14:paraId="4FEACFB4" w14:textId="67D87B37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7E2F0B52" w14:textId="5537B4F8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500 </w:t>
            </w:r>
            <w:r w:rsidR="00783910"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6" w:type="dxa"/>
            <w:vAlign w:val="center"/>
          </w:tcPr>
          <w:p w14:paraId="6DD24E4F" w14:textId="77777777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  <w:tc>
          <w:tcPr>
            <w:tcW w:w="1790" w:type="dxa"/>
            <w:vAlign w:val="center"/>
          </w:tcPr>
          <w:p w14:paraId="381320EA" w14:textId="3D76AD1C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600 </w:t>
            </w:r>
            <w:r w:rsidR="00783910"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50E2805B" w14:textId="77777777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</w:tbl>
    <w:p w14:paraId="1E9ADD90" w14:textId="77777777" w:rsidR="00176BAB" w:rsidRPr="0080353A" w:rsidRDefault="00176BAB" w:rsidP="00750B47">
      <w:pPr>
        <w:spacing w:after="0" w:line="24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9383" w:type="dxa"/>
        <w:tblLayout w:type="fixed"/>
        <w:tblLook w:val="04A0" w:firstRow="1" w:lastRow="0" w:firstColumn="1" w:lastColumn="0" w:noHBand="0" w:noVBand="1"/>
      </w:tblPr>
      <w:tblGrid>
        <w:gridCol w:w="1781"/>
        <w:gridCol w:w="1790"/>
        <w:gridCol w:w="1896"/>
        <w:gridCol w:w="1790"/>
        <w:gridCol w:w="2126"/>
      </w:tblGrid>
      <w:tr w:rsidR="00176BAB" w:rsidRPr="0080353A" w14:paraId="2B516313" w14:textId="77777777" w:rsidTr="00392B6A">
        <w:tc>
          <w:tcPr>
            <w:tcW w:w="1781" w:type="dxa"/>
          </w:tcPr>
          <w:p w14:paraId="36329D74" w14:textId="77777777" w:rsidR="00176BAB" w:rsidRPr="0080353A" w:rsidRDefault="00176BA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14:paraId="4ECF3133" w14:textId="77777777" w:rsidR="00176BAB" w:rsidRPr="0080353A" w:rsidRDefault="00176BA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7D9F44FE" w14:textId="77777777" w:rsidR="00176BAB" w:rsidRPr="0080353A" w:rsidRDefault="00176BA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14:paraId="6226D1D0" w14:textId="77777777" w:rsidR="00176BAB" w:rsidRPr="0080353A" w:rsidRDefault="00176BA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064BF70D" w14:textId="77777777" w:rsidR="00176BAB" w:rsidRPr="0080353A" w:rsidRDefault="00176BA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646B" w:rsidRPr="0080353A" w14:paraId="34DD5A7E" w14:textId="77777777" w:rsidTr="00392B6A">
        <w:tc>
          <w:tcPr>
            <w:tcW w:w="1781" w:type="dxa"/>
          </w:tcPr>
          <w:p w14:paraId="6C528FF7" w14:textId="77777777" w:rsidR="008366D1" w:rsidRPr="0080353A" w:rsidRDefault="008366D1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R21</w:t>
            </w:r>
          </w:p>
        </w:tc>
        <w:tc>
          <w:tcPr>
            <w:tcW w:w="1790" w:type="dxa"/>
          </w:tcPr>
          <w:p w14:paraId="3669DC2F" w14:textId="77777777" w:rsidR="008366D1" w:rsidRPr="0080353A" w:rsidRDefault="008366D1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1560,5013</w:t>
            </w:r>
          </w:p>
        </w:tc>
        <w:tc>
          <w:tcPr>
            <w:tcW w:w="1896" w:type="dxa"/>
          </w:tcPr>
          <w:p w14:paraId="1630CED1" w14:textId="77777777" w:rsidR="008366D1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697AF64C" w14:textId="77777777" w:rsidR="008366D1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2D47C1AA" w14:textId="77777777" w:rsidR="008366D1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F646B" w:rsidRPr="0080353A" w14:paraId="5782E9B2" w14:textId="77777777" w:rsidTr="00392B6A">
        <w:tc>
          <w:tcPr>
            <w:tcW w:w="1781" w:type="dxa"/>
          </w:tcPr>
          <w:p w14:paraId="2AE57568" w14:textId="77777777" w:rsidR="00CF646B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R20</w:t>
            </w:r>
          </w:p>
        </w:tc>
        <w:tc>
          <w:tcPr>
            <w:tcW w:w="1790" w:type="dxa"/>
          </w:tcPr>
          <w:p w14:paraId="3FD5E442" w14:textId="77777777" w:rsidR="00CF646B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1560,8668</w:t>
            </w:r>
          </w:p>
        </w:tc>
        <w:tc>
          <w:tcPr>
            <w:tcW w:w="1896" w:type="dxa"/>
          </w:tcPr>
          <w:p w14:paraId="0BA28AC7" w14:textId="77777777" w:rsidR="00CF646B" w:rsidRPr="0080353A" w:rsidRDefault="00CF646B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5B29CC0" w14:textId="77777777" w:rsidR="00CF646B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6034753F" w14:textId="77777777" w:rsidR="00CF646B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F646B" w:rsidRPr="0080353A" w14:paraId="5D2E4B31" w14:textId="77777777" w:rsidTr="00392B6A">
        <w:tc>
          <w:tcPr>
            <w:tcW w:w="1781" w:type="dxa"/>
          </w:tcPr>
          <w:p w14:paraId="544C3C83" w14:textId="77777777" w:rsidR="00CF646B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R19</w:t>
            </w:r>
          </w:p>
        </w:tc>
        <w:tc>
          <w:tcPr>
            <w:tcW w:w="1790" w:type="dxa"/>
          </w:tcPr>
          <w:p w14:paraId="0BBA482F" w14:textId="77777777" w:rsidR="00CF646B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1561,2588</w:t>
            </w:r>
          </w:p>
        </w:tc>
        <w:tc>
          <w:tcPr>
            <w:tcW w:w="1896" w:type="dxa"/>
          </w:tcPr>
          <w:p w14:paraId="046FD758" w14:textId="77777777" w:rsidR="00CF646B" w:rsidRPr="0080353A" w:rsidRDefault="00CF646B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1A4FB26" w14:textId="77777777" w:rsidR="00CF646B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1561,2581</w:t>
            </w:r>
          </w:p>
        </w:tc>
        <w:tc>
          <w:tcPr>
            <w:tcW w:w="2126" w:type="dxa"/>
          </w:tcPr>
          <w:p w14:paraId="4143B2C7" w14:textId="77777777" w:rsidR="00CF646B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11297B05" w14:textId="77777777" w:rsidTr="00392B6A">
        <w:tc>
          <w:tcPr>
            <w:tcW w:w="1781" w:type="dxa"/>
          </w:tcPr>
          <w:p w14:paraId="54077AE7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R18</w:t>
            </w:r>
          </w:p>
        </w:tc>
        <w:tc>
          <w:tcPr>
            <w:tcW w:w="1790" w:type="dxa"/>
          </w:tcPr>
          <w:p w14:paraId="3E02E388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1561,6775</w:t>
            </w:r>
          </w:p>
        </w:tc>
        <w:tc>
          <w:tcPr>
            <w:tcW w:w="1896" w:type="dxa"/>
          </w:tcPr>
          <w:p w14:paraId="0FDFBCAA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5557A9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1561,6767</w:t>
            </w:r>
          </w:p>
        </w:tc>
        <w:tc>
          <w:tcPr>
            <w:tcW w:w="2126" w:type="dxa"/>
          </w:tcPr>
          <w:p w14:paraId="0B4C8225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1AC71BBA" w14:textId="77777777" w:rsidTr="00392B6A">
        <w:tc>
          <w:tcPr>
            <w:tcW w:w="1781" w:type="dxa"/>
          </w:tcPr>
          <w:p w14:paraId="7F611D6B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R17</w:t>
            </w:r>
          </w:p>
        </w:tc>
        <w:tc>
          <w:tcPr>
            <w:tcW w:w="1790" w:type="dxa"/>
          </w:tcPr>
          <w:p w14:paraId="4BB29153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1562,1226</w:t>
            </w:r>
          </w:p>
        </w:tc>
        <w:tc>
          <w:tcPr>
            <w:tcW w:w="1896" w:type="dxa"/>
          </w:tcPr>
          <w:p w14:paraId="1C7DF5F2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75101C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1562,1218</w:t>
            </w:r>
          </w:p>
        </w:tc>
        <w:tc>
          <w:tcPr>
            <w:tcW w:w="2126" w:type="dxa"/>
          </w:tcPr>
          <w:p w14:paraId="69BD35D5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55AB900B" w14:textId="77777777" w:rsidTr="00392B6A">
        <w:tc>
          <w:tcPr>
            <w:tcW w:w="1781" w:type="dxa"/>
          </w:tcPr>
          <w:p w14:paraId="637F5EE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R16</w:t>
            </w:r>
          </w:p>
        </w:tc>
        <w:tc>
          <w:tcPr>
            <w:tcW w:w="1790" w:type="dxa"/>
          </w:tcPr>
          <w:p w14:paraId="28687D77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1562,5943</w:t>
            </w:r>
          </w:p>
        </w:tc>
        <w:tc>
          <w:tcPr>
            <w:tcW w:w="1896" w:type="dxa"/>
          </w:tcPr>
          <w:p w14:paraId="4BA204E3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1A25D5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1562,5935</w:t>
            </w:r>
          </w:p>
        </w:tc>
        <w:tc>
          <w:tcPr>
            <w:tcW w:w="2126" w:type="dxa"/>
          </w:tcPr>
          <w:p w14:paraId="6CE2D8FF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054EB5A8" w14:textId="77777777" w:rsidTr="00392B6A">
        <w:tc>
          <w:tcPr>
            <w:tcW w:w="1781" w:type="dxa"/>
          </w:tcPr>
          <w:p w14:paraId="31C1D4EE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R15</w:t>
            </w:r>
          </w:p>
        </w:tc>
        <w:tc>
          <w:tcPr>
            <w:tcW w:w="1790" w:type="dxa"/>
          </w:tcPr>
          <w:p w14:paraId="74128D9E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1563,0925</w:t>
            </w:r>
          </w:p>
        </w:tc>
        <w:tc>
          <w:tcPr>
            <w:tcW w:w="1896" w:type="dxa"/>
          </w:tcPr>
          <w:p w14:paraId="06CFDA77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6EFCC8A4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1563,0918</w:t>
            </w:r>
          </w:p>
        </w:tc>
        <w:tc>
          <w:tcPr>
            <w:tcW w:w="2126" w:type="dxa"/>
          </w:tcPr>
          <w:p w14:paraId="72AA2B5E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4857218F" w14:textId="77777777" w:rsidTr="00392B6A">
        <w:tc>
          <w:tcPr>
            <w:tcW w:w="1781" w:type="dxa"/>
          </w:tcPr>
          <w:p w14:paraId="379B8EED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R14</w:t>
            </w:r>
          </w:p>
        </w:tc>
        <w:tc>
          <w:tcPr>
            <w:tcW w:w="1790" w:type="dxa"/>
          </w:tcPr>
          <w:p w14:paraId="65C6E9F8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1563,6173</w:t>
            </w:r>
          </w:p>
        </w:tc>
        <w:tc>
          <w:tcPr>
            <w:tcW w:w="1896" w:type="dxa"/>
          </w:tcPr>
          <w:p w14:paraId="1B0AC110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69D40DB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1563,6166</w:t>
            </w:r>
          </w:p>
        </w:tc>
        <w:tc>
          <w:tcPr>
            <w:tcW w:w="2126" w:type="dxa"/>
          </w:tcPr>
          <w:p w14:paraId="59CDD452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7D9CF5F3" w14:textId="77777777" w:rsidTr="00392B6A">
        <w:tc>
          <w:tcPr>
            <w:tcW w:w="1781" w:type="dxa"/>
          </w:tcPr>
          <w:p w14:paraId="51AF47A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R13</w:t>
            </w:r>
          </w:p>
        </w:tc>
        <w:tc>
          <w:tcPr>
            <w:tcW w:w="1790" w:type="dxa"/>
          </w:tcPr>
          <w:p w14:paraId="4C5C0624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1564,1687</w:t>
            </w:r>
          </w:p>
        </w:tc>
        <w:tc>
          <w:tcPr>
            <w:tcW w:w="1896" w:type="dxa"/>
          </w:tcPr>
          <w:p w14:paraId="01646953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4294B41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1564,1679</w:t>
            </w:r>
          </w:p>
        </w:tc>
        <w:tc>
          <w:tcPr>
            <w:tcW w:w="2126" w:type="dxa"/>
          </w:tcPr>
          <w:p w14:paraId="3F38B5A3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47766C94" w14:textId="77777777" w:rsidTr="00392B6A">
        <w:tc>
          <w:tcPr>
            <w:tcW w:w="1781" w:type="dxa"/>
          </w:tcPr>
          <w:p w14:paraId="0994740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R12</w:t>
            </w:r>
          </w:p>
        </w:tc>
        <w:tc>
          <w:tcPr>
            <w:tcW w:w="1790" w:type="dxa"/>
          </w:tcPr>
          <w:p w14:paraId="1F33D0B1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1564,7467</w:t>
            </w:r>
          </w:p>
        </w:tc>
        <w:tc>
          <w:tcPr>
            <w:tcW w:w="1896" w:type="dxa"/>
          </w:tcPr>
          <w:p w14:paraId="21D9C6DB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3AAE8E0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1564,7459</w:t>
            </w:r>
          </w:p>
        </w:tc>
        <w:tc>
          <w:tcPr>
            <w:tcW w:w="2126" w:type="dxa"/>
          </w:tcPr>
          <w:p w14:paraId="558AC362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5E94DC4D" w14:textId="77777777" w:rsidTr="00392B6A">
        <w:tc>
          <w:tcPr>
            <w:tcW w:w="1781" w:type="dxa"/>
          </w:tcPr>
          <w:p w14:paraId="25304BC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R11</w:t>
            </w:r>
          </w:p>
        </w:tc>
        <w:tc>
          <w:tcPr>
            <w:tcW w:w="1790" w:type="dxa"/>
          </w:tcPr>
          <w:p w14:paraId="48D7B4E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1565,3513</w:t>
            </w:r>
          </w:p>
        </w:tc>
        <w:tc>
          <w:tcPr>
            <w:tcW w:w="1896" w:type="dxa"/>
          </w:tcPr>
          <w:p w14:paraId="164326A8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92ECBBB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1565,3505</w:t>
            </w:r>
          </w:p>
        </w:tc>
        <w:tc>
          <w:tcPr>
            <w:tcW w:w="2126" w:type="dxa"/>
          </w:tcPr>
          <w:p w14:paraId="034A9077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313E8F9E" w14:textId="77777777" w:rsidTr="00392B6A">
        <w:tc>
          <w:tcPr>
            <w:tcW w:w="1781" w:type="dxa"/>
          </w:tcPr>
          <w:p w14:paraId="0FD46339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R10</w:t>
            </w:r>
          </w:p>
        </w:tc>
        <w:tc>
          <w:tcPr>
            <w:tcW w:w="1790" w:type="dxa"/>
          </w:tcPr>
          <w:p w14:paraId="61EF45BD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1565,9825</w:t>
            </w:r>
          </w:p>
        </w:tc>
        <w:tc>
          <w:tcPr>
            <w:tcW w:w="1896" w:type="dxa"/>
          </w:tcPr>
          <w:p w14:paraId="3353612B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0C36B9D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1565,9818</w:t>
            </w:r>
          </w:p>
        </w:tc>
        <w:tc>
          <w:tcPr>
            <w:tcW w:w="2126" w:type="dxa"/>
          </w:tcPr>
          <w:p w14:paraId="04043A55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09BDF85E" w14:textId="77777777" w:rsidTr="00392B6A">
        <w:tc>
          <w:tcPr>
            <w:tcW w:w="1781" w:type="dxa"/>
          </w:tcPr>
          <w:p w14:paraId="481877D7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R09</w:t>
            </w:r>
          </w:p>
        </w:tc>
        <w:tc>
          <w:tcPr>
            <w:tcW w:w="1790" w:type="dxa"/>
          </w:tcPr>
          <w:p w14:paraId="6DBA4BF8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1566,6404</w:t>
            </w:r>
          </w:p>
        </w:tc>
        <w:tc>
          <w:tcPr>
            <w:tcW w:w="1896" w:type="dxa"/>
          </w:tcPr>
          <w:p w14:paraId="1F015345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0E4406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1566,6398</w:t>
            </w:r>
          </w:p>
        </w:tc>
        <w:tc>
          <w:tcPr>
            <w:tcW w:w="2126" w:type="dxa"/>
          </w:tcPr>
          <w:p w14:paraId="1F869990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7D87F0F5" w14:textId="77777777" w:rsidTr="00392B6A">
        <w:tc>
          <w:tcPr>
            <w:tcW w:w="1781" w:type="dxa"/>
          </w:tcPr>
          <w:p w14:paraId="57EDD37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R08</w:t>
            </w:r>
          </w:p>
        </w:tc>
        <w:tc>
          <w:tcPr>
            <w:tcW w:w="1790" w:type="dxa"/>
          </w:tcPr>
          <w:p w14:paraId="59D6413D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1567,3251</w:t>
            </w:r>
          </w:p>
        </w:tc>
        <w:tc>
          <w:tcPr>
            <w:tcW w:w="1896" w:type="dxa"/>
          </w:tcPr>
          <w:p w14:paraId="0B91A62B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6DA06D6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1567,3244</w:t>
            </w:r>
          </w:p>
        </w:tc>
        <w:tc>
          <w:tcPr>
            <w:tcW w:w="2126" w:type="dxa"/>
          </w:tcPr>
          <w:p w14:paraId="3E91E195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13983590" w14:textId="77777777" w:rsidTr="00392B6A">
        <w:tc>
          <w:tcPr>
            <w:tcW w:w="1781" w:type="dxa"/>
          </w:tcPr>
          <w:p w14:paraId="6333F36B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R07</w:t>
            </w:r>
          </w:p>
        </w:tc>
        <w:tc>
          <w:tcPr>
            <w:tcW w:w="1790" w:type="dxa"/>
          </w:tcPr>
          <w:p w14:paraId="5B0E38FF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1568,0365</w:t>
            </w:r>
          </w:p>
        </w:tc>
        <w:tc>
          <w:tcPr>
            <w:tcW w:w="1896" w:type="dxa"/>
          </w:tcPr>
          <w:p w14:paraId="4BAD6268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5A50C77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1568,0358</w:t>
            </w:r>
          </w:p>
        </w:tc>
        <w:tc>
          <w:tcPr>
            <w:tcW w:w="2126" w:type="dxa"/>
          </w:tcPr>
          <w:p w14:paraId="37DC2585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42052CBE" w14:textId="77777777" w:rsidTr="00392B6A">
        <w:tc>
          <w:tcPr>
            <w:tcW w:w="1781" w:type="dxa"/>
          </w:tcPr>
          <w:p w14:paraId="514B8B69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R06</w:t>
            </w:r>
          </w:p>
        </w:tc>
        <w:tc>
          <w:tcPr>
            <w:tcW w:w="1790" w:type="dxa"/>
          </w:tcPr>
          <w:p w14:paraId="5A301A87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1568,7747</w:t>
            </w:r>
          </w:p>
        </w:tc>
        <w:tc>
          <w:tcPr>
            <w:tcW w:w="1896" w:type="dxa"/>
          </w:tcPr>
          <w:p w14:paraId="02768FA7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971AEA5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1568,7740</w:t>
            </w:r>
          </w:p>
        </w:tc>
        <w:tc>
          <w:tcPr>
            <w:tcW w:w="2126" w:type="dxa"/>
          </w:tcPr>
          <w:p w14:paraId="3945B388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06A14413" w14:textId="77777777" w:rsidTr="00392B6A">
        <w:tc>
          <w:tcPr>
            <w:tcW w:w="1781" w:type="dxa"/>
          </w:tcPr>
          <w:p w14:paraId="5B9241AC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R05</w:t>
            </w:r>
          </w:p>
        </w:tc>
        <w:tc>
          <w:tcPr>
            <w:tcW w:w="1790" w:type="dxa"/>
          </w:tcPr>
          <w:p w14:paraId="14EE5CB9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1569,5396</w:t>
            </w:r>
          </w:p>
        </w:tc>
        <w:tc>
          <w:tcPr>
            <w:tcW w:w="1896" w:type="dxa"/>
          </w:tcPr>
          <w:p w14:paraId="1767D4A4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5554A3C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1569,5390</w:t>
            </w:r>
          </w:p>
        </w:tc>
        <w:tc>
          <w:tcPr>
            <w:tcW w:w="2126" w:type="dxa"/>
          </w:tcPr>
          <w:p w14:paraId="340D8B2E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7DE2E873" w14:textId="77777777" w:rsidTr="00392B6A">
        <w:tc>
          <w:tcPr>
            <w:tcW w:w="1781" w:type="dxa"/>
          </w:tcPr>
          <w:p w14:paraId="73BD30A4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R04</w:t>
            </w:r>
          </w:p>
        </w:tc>
        <w:tc>
          <w:tcPr>
            <w:tcW w:w="1790" w:type="dxa"/>
          </w:tcPr>
          <w:p w14:paraId="3BFFF61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1570,3314</w:t>
            </w:r>
          </w:p>
        </w:tc>
        <w:tc>
          <w:tcPr>
            <w:tcW w:w="1896" w:type="dxa"/>
          </w:tcPr>
          <w:p w14:paraId="658FD8FE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A847AEA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1570,3308</w:t>
            </w:r>
          </w:p>
        </w:tc>
        <w:tc>
          <w:tcPr>
            <w:tcW w:w="2126" w:type="dxa"/>
          </w:tcPr>
          <w:p w14:paraId="276C3967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33E7E71D" w14:textId="77777777" w:rsidTr="00392B6A">
        <w:tc>
          <w:tcPr>
            <w:tcW w:w="1781" w:type="dxa"/>
          </w:tcPr>
          <w:p w14:paraId="04FC8149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R03</w:t>
            </w:r>
          </w:p>
        </w:tc>
        <w:tc>
          <w:tcPr>
            <w:tcW w:w="1790" w:type="dxa"/>
          </w:tcPr>
          <w:p w14:paraId="65F88A9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1571,1501</w:t>
            </w:r>
          </w:p>
        </w:tc>
        <w:tc>
          <w:tcPr>
            <w:tcW w:w="1896" w:type="dxa"/>
          </w:tcPr>
          <w:p w14:paraId="0AE977C2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39A40A18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1571,1495</w:t>
            </w:r>
          </w:p>
        </w:tc>
        <w:tc>
          <w:tcPr>
            <w:tcW w:w="2126" w:type="dxa"/>
          </w:tcPr>
          <w:p w14:paraId="65241288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0C16C137" w14:textId="77777777" w:rsidTr="00392B6A">
        <w:tc>
          <w:tcPr>
            <w:tcW w:w="1781" w:type="dxa"/>
          </w:tcPr>
          <w:p w14:paraId="629A191A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R02</w:t>
            </w:r>
          </w:p>
        </w:tc>
        <w:tc>
          <w:tcPr>
            <w:tcW w:w="1790" w:type="dxa"/>
          </w:tcPr>
          <w:p w14:paraId="4CC1E4EB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1571,9957</w:t>
            </w:r>
          </w:p>
        </w:tc>
        <w:tc>
          <w:tcPr>
            <w:tcW w:w="1896" w:type="dxa"/>
          </w:tcPr>
          <w:p w14:paraId="4577E97B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444F2EB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1571,9952</w:t>
            </w:r>
          </w:p>
        </w:tc>
        <w:tc>
          <w:tcPr>
            <w:tcW w:w="2126" w:type="dxa"/>
          </w:tcPr>
          <w:p w14:paraId="0427F60B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0D83D725" w14:textId="77777777" w:rsidTr="00392B6A">
        <w:tc>
          <w:tcPr>
            <w:tcW w:w="1781" w:type="dxa"/>
          </w:tcPr>
          <w:p w14:paraId="5FFF1DD1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R01</w:t>
            </w:r>
          </w:p>
        </w:tc>
        <w:tc>
          <w:tcPr>
            <w:tcW w:w="1790" w:type="dxa"/>
          </w:tcPr>
          <w:p w14:paraId="5927B5AA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1572,8684</w:t>
            </w:r>
          </w:p>
        </w:tc>
        <w:tc>
          <w:tcPr>
            <w:tcW w:w="1896" w:type="dxa"/>
          </w:tcPr>
          <w:p w14:paraId="63711352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3FF2575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1572,8679</w:t>
            </w:r>
          </w:p>
        </w:tc>
        <w:tc>
          <w:tcPr>
            <w:tcW w:w="2126" w:type="dxa"/>
          </w:tcPr>
          <w:p w14:paraId="6E4CA5DC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31236281" w14:textId="77777777" w:rsidTr="00392B6A">
        <w:tc>
          <w:tcPr>
            <w:tcW w:w="1781" w:type="dxa"/>
          </w:tcPr>
          <w:p w14:paraId="15E1616A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R00</w:t>
            </w:r>
          </w:p>
        </w:tc>
        <w:tc>
          <w:tcPr>
            <w:tcW w:w="1790" w:type="dxa"/>
          </w:tcPr>
          <w:p w14:paraId="0262D11D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1573,7681</w:t>
            </w:r>
          </w:p>
        </w:tc>
        <w:tc>
          <w:tcPr>
            <w:tcW w:w="1896" w:type="dxa"/>
          </w:tcPr>
          <w:p w14:paraId="23FD0274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3C53E978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1573,7676</w:t>
            </w:r>
          </w:p>
        </w:tc>
        <w:tc>
          <w:tcPr>
            <w:tcW w:w="2126" w:type="dxa"/>
          </w:tcPr>
          <w:p w14:paraId="7A307C74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0745B916" w14:textId="77777777" w:rsidTr="00392B6A">
        <w:tc>
          <w:tcPr>
            <w:tcW w:w="1781" w:type="dxa"/>
          </w:tcPr>
          <w:p w14:paraId="3586CC2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P01</w:t>
            </w:r>
          </w:p>
        </w:tc>
        <w:tc>
          <w:tcPr>
            <w:tcW w:w="1790" w:type="dxa"/>
          </w:tcPr>
          <w:p w14:paraId="0F52AD1E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1575,6491</w:t>
            </w:r>
          </w:p>
        </w:tc>
        <w:tc>
          <w:tcPr>
            <w:tcW w:w="1896" w:type="dxa"/>
          </w:tcPr>
          <w:p w14:paraId="71C80D2B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2AE307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1575,6485</w:t>
            </w:r>
          </w:p>
        </w:tc>
        <w:tc>
          <w:tcPr>
            <w:tcW w:w="2126" w:type="dxa"/>
          </w:tcPr>
          <w:p w14:paraId="0F8548C7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5B6767CE" w14:textId="77777777" w:rsidTr="00392B6A">
        <w:tc>
          <w:tcPr>
            <w:tcW w:w="1781" w:type="dxa"/>
          </w:tcPr>
          <w:p w14:paraId="18DA3CB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P02</w:t>
            </w:r>
          </w:p>
        </w:tc>
        <w:tc>
          <w:tcPr>
            <w:tcW w:w="1790" w:type="dxa"/>
          </w:tcPr>
          <w:p w14:paraId="0757E30B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1576,6303</w:t>
            </w:r>
          </w:p>
        </w:tc>
        <w:tc>
          <w:tcPr>
            <w:tcW w:w="1896" w:type="dxa"/>
          </w:tcPr>
          <w:p w14:paraId="51ADD711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5207840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1576,6297</w:t>
            </w:r>
          </w:p>
        </w:tc>
        <w:tc>
          <w:tcPr>
            <w:tcW w:w="2126" w:type="dxa"/>
          </w:tcPr>
          <w:p w14:paraId="19B1F742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468CAB7C" w14:textId="77777777" w:rsidTr="00392B6A">
        <w:tc>
          <w:tcPr>
            <w:tcW w:w="1781" w:type="dxa"/>
          </w:tcPr>
          <w:p w14:paraId="290638F5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P03</w:t>
            </w:r>
          </w:p>
        </w:tc>
        <w:tc>
          <w:tcPr>
            <w:tcW w:w="1790" w:type="dxa"/>
          </w:tcPr>
          <w:p w14:paraId="6EC3D0CA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1577,6389</w:t>
            </w:r>
          </w:p>
        </w:tc>
        <w:tc>
          <w:tcPr>
            <w:tcW w:w="1896" w:type="dxa"/>
          </w:tcPr>
          <w:p w14:paraId="692DC1A7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B6B0FA4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1577,6383</w:t>
            </w:r>
          </w:p>
        </w:tc>
        <w:tc>
          <w:tcPr>
            <w:tcW w:w="2126" w:type="dxa"/>
          </w:tcPr>
          <w:p w14:paraId="7543D699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10E9D699" w14:textId="77777777" w:rsidTr="00392B6A">
        <w:tc>
          <w:tcPr>
            <w:tcW w:w="1781" w:type="dxa"/>
          </w:tcPr>
          <w:p w14:paraId="1D9B9049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P04</w:t>
            </w:r>
          </w:p>
        </w:tc>
        <w:tc>
          <w:tcPr>
            <w:tcW w:w="1790" w:type="dxa"/>
          </w:tcPr>
          <w:p w14:paraId="73FB0AFF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1578,6749</w:t>
            </w:r>
          </w:p>
        </w:tc>
        <w:tc>
          <w:tcPr>
            <w:tcW w:w="1896" w:type="dxa"/>
          </w:tcPr>
          <w:p w14:paraId="00E1C79C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0B35F98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1578,6742</w:t>
            </w:r>
          </w:p>
        </w:tc>
        <w:tc>
          <w:tcPr>
            <w:tcW w:w="2126" w:type="dxa"/>
          </w:tcPr>
          <w:p w14:paraId="2C6745B4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7552B5D7" w14:textId="77777777" w:rsidTr="00392B6A">
        <w:tc>
          <w:tcPr>
            <w:tcW w:w="1781" w:type="dxa"/>
          </w:tcPr>
          <w:p w14:paraId="75DA54A4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P05</w:t>
            </w:r>
          </w:p>
        </w:tc>
        <w:tc>
          <w:tcPr>
            <w:tcW w:w="1790" w:type="dxa"/>
          </w:tcPr>
          <w:p w14:paraId="53EE0619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1579,7382</w:t>
            </w:r>
          </w:p>
        </w:tc>
        <w:tc>
          <w:tcPr>
            <w:tcW w:w="1896" w:type="dxa"/>
          </w:tcPr>
          <w:p w14:paraId="6D6CC3EC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0A52295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1579,7375</w:t>
            </w:r>
          </w:p>
        </w:tc>
        <w:tc>
          <w:tcPr>
            <w:tcW w:w="2126" w:type="dxa"/>
          </w:tcPr>
          <w:p w14:paraId="5A2C6CB1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31B7F170" w14:textId="77777777" w:rsidTr="00392B6A">
        <w:tc>
          <w:tcPr>
            <w:tcW w:w="1781" w:type="dxa"/>
          </w:tcPr>
          <w:p w14:paraId="0116E1DC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P06</w:t>
            </w:r>
          </w:p>
        </w:tc>
        <w:tc>
          <w:tcPr>
            <w:tcW w:w="1790" w:type="dxa"/>
          </w:tcPr>
          <w:p w14:paraId="65E365FF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1580,8290</w:t>
            </w:r>
          </w:p>
        </w:tc>
        <w:tc>
          <w:tcPr>
            <w:tcW w:w="1896" w:type="dxa"/>
          </w:tcPr>
          <w:p w14:paraId="5FCCE6DD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2C1A1EC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1580,8283</w:t>
            </w:r>
          </w:p>
        </w:tc>
        <w:tc>
          <w:tcPr>
            <w:tcW w:w="2126" w:type="dxa"/>
          </w:tcPr>
          <w:p w14:paraId="696DBB51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078B2FD8" w14:textId="77777777" w:rsidTr="00392B6A">
        <w:tc>
          <w:tcPr>
            <w:tcW w:w="1781" w:type="dxa"/>
          </w:tcPr>
          <w:p w14:paraId="78B61573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P07</w:t>
            </w:r>
          </w:p>
        </w:tc>
        <w:tc>
          <w:tcPr>
            <w:tcW w:w="1790" w:type="dxa"/>
          </w:tcPr>
          <w:p w14:paraId="7C61CCB8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1581,9475</w:t>
            </w:r>
          </w:p>
        </w:tc>
        <w:tc>
          <w:tcPr>
            <w:tcW w:w="1896" w:type="dxa"/>
          </w:tcPr>
          <w:p w14:paraId="4EF79712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B6B5A7E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1581,9467</w:t>
            </w:r>
          </w:p>
        </w:tc>
        <w:tc>
          <w:tcPr>
            <w:tcW w:w="2126" w:type="dxa"/>
          </w:tcPr>
          <w:p w14:paraId="307B5C28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4B9037A3" w14:textId="77777777" w:rsidTr="00392B6A">
        <w:tc>
          <w:tcPr>
            <w:tcW w:w="1781" w:type="dxa"/>
          </w:tcPr>
          <w:p w14:paraId="01B7259F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P08</w:t>
            </w:r>
          </w:p>
        </w:tc>
        <w:tc>
          <w:tcPr>
            <w:tcW w:w="1790" w:type="dxa"/>
          </w:tcPr>
          <w:p w14:paraId="6A2B086B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1583,0934</w:t>
            </w:r>
          </w:p>
        </w:tc>
        <w:tc>
          <w:tcPr>
            <w:tcW w:w="1896" w:type="dxa"/>
          </w:tcPr>
          <w:p w14:paraId="0FEEF1E7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CC2ED27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1583,0927</w:t>
            </w:r>
          </w:p>
        </w:tc>
        <w:tc>
          <w:tcPr>
            <w:tcW w:w="2126" w:type="dxa"/>
          </w:tcPr>
          <w:p w14:paraId="3D10E0E3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7BD7B01D" w14:textId="77777777" w:rsidTr="00392B6A">
        <w:tc>
          <w:tcPr>
            <w:tcW w:w="1781" w:type="dxa"/>
          </w:tcPr>
          <w:p w14:paraId="76B33384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P09</w:t>
            </w:r>
          </w:p>
        </w:tc>
        <w:tc>
          <w:tcPr>
            <w:tcW w:w="1790" w:type="dxa"/>
          </w:tcPr>
          <w:p w14:paraId="53CC3DD9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1584,2672</w:t>
            </w:r>
          </w:p>
        </w:tc>
        <w:tc>
          <w:tcPr>
            <w:tcW w:w="1896" w:type="dxa"/>
          </w:tcPr>
          <w:p w14:paraId="5D6D8113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4CFDAE89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1584,2664</w:t>
            </w:r>
          </w:p>
        </w:tc>
        <w:tc>
          <w:tcPr>
            <w:tcW w:w="2126" w:type="dxa"/>
          </w:tcPr>
          <w:p w14:paraId="3B1DA88B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699E4131" w14:textId="77777777" w:rsidTr="00392B6A">
        <w:tc>
          <w:tcPr>
            <w:tcW w:w="1781" w:type="dxa"/>
          </w:tcPr>
          <w:p w14:paraId="1C8C3DA7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P10</w:t>
            </w:r>
          </w:p>
        </w:tc>
        <w:tc>
          <w:tcPr>
            <w:tcW w:w="1790" w:type="dxa"/>
          </w:tcPr>
          <w:p w14:paraId="4B25DF8C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1585,4687</w:t>
            </w:r>
          </w:p>
        </w:tc>
        <w:tc>
          <w:tcPr>
            <w:tcW w:w="1896" w:type="dxa"/>
          </w:tcPr>
          <w:p w14:paraId="06FDDA53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3AD5B2C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1585,4679</w:t>
            </w:r>
          </w:p>
        </w:tc>
        <w:tc>
          <w:tcPr>
            <w:tcW w:w="2126" w:type="dxa"/>
          </w:tcPr>
          <w:p w14:paraId="3C8F8997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206D33EC" w14:textId="77777777" w:rsidTr="00392B6A">
        <w:tc>
          <w:tcPr>
            <w:tcW w:w="1781" w:type="dxa"/>
          </w:tcPr>
          <w:p w14:paraId="7737DEBF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P11</w:t>
            </w:r>
          </w:p>
        </w:tc>
        <w:tc>
          <w:tcPr>
            <w:tcW w:w="1790" w:type="dxa"/>
          </w:tcPr>
          <w:p w14:paraId="35693F7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1586,6982</w:t>
            </w:r>
          </w:p>
        </w:tc>
        <w:tc>
          <w:tcPr>
            <w:tcW w:w="1896" w:type="dxa"/>
          </w:tcPr>
          <w:p w14:paraId="21B3CE36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9FAA04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1586,6974</w:t>
            </w:r>
          </w:p>
        </w:tc>
        <w:tc>
          <w:tcPr>
            <w:tcW w:w="2126" w:type="dxa"/>
          </w:tcPr>
          <w:p w14:paraId="6EE348D0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1ABCFA8F" w14:textId="77777777" w:rsidTr="00392B6A">
        <w:tc>
          <w:tcPr>
            <w:tcW w:w="1781" w:type="dxa"/>
          </w:tcPr>
          <w:p w14:paraId="186DAEFE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P12</w:t>
            </w:r>
          </w:p>
        </w:tc>
        <w:tc>
          <w:tcPr>
            <w:tcW w:w="1790" w:type="dxa"/>
          </w:tcPr>
          <w:p w14:paraId="42DEF9F9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1587,9555</w:t>
            </w:r>
          </w:p>
        </w:tc>
        <w:tc>
          <w:tcPr>
            <w:tcW w:w="1896" w:type="dxa"/>
          </w:tcPr>
          <w:p w14:paraId="7F28AC08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65CA24B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1587,9548</w:t>
            </w:r>
          </w:p>
        </w:tc>
        <w:tc>
          <w:tcPr>
            <w:tcW w:w="2126" w:type="dxa"/>
          </w:tcPr>
          <w:p w14:paraId="3ACB0CF6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70C305AD" w14:textId="77777777" w:rsidTr="00392B6A">
        <w:tc>
          <w:tcPr>
            <w:tcW w:w="1781" w:type="dxa"/>
          </w:tcPr>
          <w:p w14:paraId="5EE4F479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P13</w:t>
            </w:r>
          </w:p>
        </w:tc>
        <w:tc>
          <w:tcPr>
            <w:tcW w:w="1790" w:type="dxa"/>
          </w:tcPr>
          <w:p w14:paraId="1083AC76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1589,2410</w:t>
            </w:r>
          </w:p>
        </w:tc>
        <w:tc>
          <w:tcPr>
            <w:tcW w:w="1896" w:type="dxa"/>
          </w:tcPr>
          <w:p w14:paraId="267BF0ED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BD68790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1589,2402</w:t>
            </w:r>
          </w:p>
        </w:tc>
        <w:tc>
          <w:tcPr>
            <w:tcW w:w="2126" w:type="dxa"/>
          </w:tcPr>
          <w:p w14:paraId="701BACD9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</w:tbl>
    <w:p w14:paraId="68425445" w14:textId="783FC1FE" w:rsidR="001C61AE" w:rsidRPr="001C61AE" w:rsidRDefault="001C61AE">
      <w:pPr>
        <w:rPr>
          <w:rFonts w:ascii="Times New Roman" w:hAnsi="Times New Roman" w:cs="Times New Roman"/>
          <w:i/>
          <w:sz w:val="28"/>
          <w:szCs w:val="28"/>
        </w:rPr>
      </w:pPr>
      <w:r w:rsidRPr="001C61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Окончание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1C61AE">
        <w:rPr>
          <w:rFonts w:ascii="Times New Roman" w:hAnsi="Times New Roman" w:cs="Times New Roman"/>
          <w:i/>
          <w:sz w:val="28"/>
          <w:szCs w:val="28"/>
        </w:rPr>
        <w:t>аблицы 1</w:t>
      </w:r>
    </w:p>
    <w:tbl>
      <w:tblPr>
        <w:tblStyle w:val="ab"/>
        <w:tblW w:w="9383" w:type="dxa"/>
        <w:jc w:val="center"/>
        <w:tblLayout w:type="fixed"/>
        <w:tblLook w:val="04A0" w:firstRow="1" w:lastRow="0" w:firstColumn="1" w:lastColumn="0" w:noHBand="0" w:noVBand="1"/>
      </w:tblPr>
      <w:tblGrid>
        <w:gridCol w:w="1781"/>
        <w:gridCol w:w="1790"/>
        <w:gridCol w:w="1896"/>
        <w:gridCol w:w="1790"/>
        <w:gridCol w:w="2126"/>
      </w:tblGrid>
      <w:tr w:rsidR="003D54ED" w:rsidRPr="0080353A" w14:paraId="7B172CD2" w14:textId="77777777" w:rsidTr="003D54ED">
        <w:trPr>
          <w:jc w:val="center"/>
        </w:trPr>
        <w:tc>
          <w:tcPr>
            <w:tcW w:w="1781" w:type="dxa"/>
            <w:vMerge w:val="restart"/>
            <w:vAlign w:val="center"/>
          </w:tcPr>
          <w:p w14:paraId="6B692E73" w14:textId="30C813DE" w:rsidR="003D54ED" w:rsidRPr="0080353A" w:rsidRDefault="003D54ED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Обозначение пика поглощения</w:t>
            </w:r>
          </w:p>
        </w:tc>
        <w:tc>
          <w:tcPr>
            <w:tcW w:w="7602" w:type="dxa"/>
            <w:gridSpan w:val="4"/>
          </w:tcPr>
          <w:p w14:paraId="175D8DD7" w14:textId="316F8A34" w:rsidR="003D54ED" w:rsidRPr="0080353A" w:rsidRDefault="003D54ED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D54ED" w:rsidRPr="0080353A" w14:paraId="0C315429" w14:textId="77777777" w:rsidTr="003D54ED">
        <w:trPr>
          <w:jc w:val="center"/>
        </w:trPr>
        <w:tc>
          <w:tcPr>
            <w:tcW w:w="1781" w:type="dxa"/>
            <w:vMerge/>
          </w:tcPr>
          <w:p w14:paraId="13DB4B68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0" w:type="dxa"/>
            <w:vAlign w:val="center"/>
          </w:tcPr>
          <w:p w14:paraId="5EE8955E" w14:textId="28B5E004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6" w:type="dxa"/>
            <w:vAlign w:val="center"/>
          </w:tcPr>
          <w:p w14:paraId="1BB72705" w14:textId="645FB52B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  <w:tc>
          <w:tcPr>
            <w:tcW w:w="1790" w:type="dxa"/>
            <w:vAlign w:val="center"/>
          </w:tcPr>
          <w:p w14:paraId="5C60A58F" w14:textId="46B629E8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02BC4861" w14:textId="557289B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  <w:tr w:rsidR="003D54ED" w:rsidRPr="0080353A" w14:paraId="4CED9BBE" w14:textId="77777777" w:rsidTr="003D54ED">
        <w:trPr>
          <w:jc w:val="center"/>
        </w:trPr>
        <w:tc>
          <w:tcPr>
            <w:tcW w:w="1781" w:type="dxa"/>
          </w:tcPr>
          <w:p w14:paraId="58BC5CBF" w14:textId="1D4DE703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14:paraId="4D3EF3FC" w14:textId="50A42199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0322FA45" w14:textId="43A9DDAC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14:paraId="6FE7D5DF" w14:textId="66A9E952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2C04BDAF" w14:textId="1F68E6D4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5653" w:rsidRPr="0080353A" w14:paraId="737015F9" w14:textId="77777777" w:rsidTr="003D54ED">
        <w:trPr>
          <w:jc w:val="center"/>
        </w:trPr>
        <w:tc>
          <w:tcPr>
            <w:tcW w:w="1781" w:type="dxa"/>
          </w:tcPr>
          <w:p w14:paraId="04BDC001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P14</w:t>
            </w:r>
          </w:p>
        </w:tc>
        <w:tc>
          <w:tcPr>
            <w:tcW w:w="1790" w:type="dxa"/>
          </w:tcPr>
          <w:p w14:paraId="7E7B871A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1590,5547</w:t>
            </w:r>
          </w:p>
        </w:tc>
        <w:tc>
          <w:tcPr>
            <w:tcW w:w="1896" w:type="dxa"/>
          </w:tcPr>
          <w:p w14:paraId="63FAFF1B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F19A905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1590,5539</w:t>
            </w:r>
          </w:p>
        </w:tc>
        <w:tc>
          <w:tcPr>
            <w:tcW w:w="2126" w:type="dxa"/>
          </w:tcPr>
          <w:p w14:paraId="0675E21D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529D1983" w14:textId="77777777" w:rsidTr="003D54ED">
        <w:trPr>
          <w:jc w:val="center"/>
        </w:trPr>
        <w:tc>
          <w:tcPr>
            <w:tcW w:w="1781" w:type="dxa"/>
          </w:tcPr>
          <w:p w14:paraId="2E07EE70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P15</w:t>
            </w:r>
          </w:p>
        </w:tc>
        <w:tc>
          <w:tcPr>
            <w:tcW w:w="1790" w:type="dxa"/>
          </w:tcPr>
          <w:p w14:paraId="015317A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1591,8966</w:t>
            </w:r>
          </w:p>
        </w:tc>
        <w:tc>
          <w:tcPr>
            <w:tcW w:w="1896" w:type="dxa"/>
          </w:tcPr>
          <w:p w14:paraId="6BBE4644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D9A832E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1591,8958</w:t>
            </w:r>
          </w:p>
        </w:tc>
        <w:tc>
          <w:tcPr>
            <w:tcW w:w="2126" w:type="dxa"/>
          </w:tcPr>
          <w:p w14:paraId="2BA7776B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739F16A5" w14:textId="77777777" w:rsidTr="003D54ED">
        <w:trPr>
          <w:jc w:val="center"/>
        </w:trPr>
        <w:tc>
          <w:tcPr>
            <w:tcW w:w="1781" w:type="dxa"/>
          </w:tcPr>
          <w:p w14:paraId="6FE8A807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P16</w:t>
            </w:r>
          </w:p>
        </w:tc>
        <w:tc>
          <w:tcPr>
            <w:tcW w:w="1790" w:type="dxa"/>
          </w:tcPr>
          <w:p w14:paraId="4B8314E5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1593,2669</w:t>
            </w:r>
          </w:p>
        </w:tc>
        <w:tc>
          <w:tcPr>
            <w:tcW w:w="1896" w:type="dxa"/>
          </w:tcPr>
          <w:p w14:paraId="7EC574DF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8218D7D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1593,2656</w:t>
            </w:r>
          </w:p>
        </w:tc>
        <w:tc>
          <w:tcPr>
            <w:tcW w:w="2126" w:type="dxa"/>
          </w:tcPr>
          <w:p w14:paraId="3A3DE5A1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625653" w:rsidRPr="0080353A" w14:paraId="1719078F" w14:textId="77777777" w:rsidTr="003D54ED">
        <w:trPr>
          <w:jc w:val="center"/>
        </w:trPr>
        <w:tc>
          <w:tcPr>
            <w:tcW w:w="1781" w:type="dxa"/>
          </w:tcPr>
          <w:p w14:paraId="3934AAE2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P17</w:t>
            </w:r>
          </w:p>
        </w:tc>
        <w:tc>
          <w:tcPr>
            <w:tcW w:w="1790" w:type="dxa"/>
          </w:tcPr>
          <w:p w14:paraId="348C6C28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1594,6657</w:t>
            </w:r>
          </w:p>
        </w:tc>
        <w:tc>
          <w:tcPr>
            <w:tcW w:w="1896" w:type="dxa"/>
          </w:tcPr>
          <w:p w14:paraId="0A1DFC06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3B5A1C37" w14:textId="77777777" w:rsidR="00625653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1594,6648</w:t>
            </w:r>
          </w:p>
        </w:tc>
        <w:tc>
          <w:tcPr>
            <w:tcW w:w="2126" w:type="dxa"/>
          </w:tcPr>
          <w:p w14:paraId="0AF94000" w14:textId="77777777" w:rsidR="00625653" w:rsidRPr="0080353A" w:rsidRDefault="0062565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CF646B" w:rsidRPr="0080353A" w14:paraId="4331188E" w14:textId="77777777" w:rsidTr="003D54ED">
        <w:trPr>
          <w:jc w:val="center"/>
        </w:trPr>
        <w:tc>
          <w:tcPr>
            <w:tcW w:w="1781" w:type="dxa"/>
          </w:tcPr>
          <w:p w14:paraId="3643BE55" w14:textId="77777777" w:rsidR="00CF646B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P18</w:t>
            </w:r>
          </w:p>
        </w:tc>
        <w:tc>
          <w:tcPr>
            <w:tcW w:w="1790" w:type="dxa"/>
          </w:tcPr>
          <w:p w14:paraId="5FE9A45C" w14:textId="77777777" w:rsidR="00CF646B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1596,0930</w:t>
            </w:r>
          </w:p>
        </w:tc>
        <w:tc>
          <w:tcPr>
            <w:tcW w:w="1896" w:type="dxa"/>
          </w:tcPr>
          <w:p w14:paraId="21534354" w14:textId="77777777" w:rsidR="00CF646B" w:rsidRPr="0080353A" w:rsidRDefault="00CF646B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24AA231" w14:textId="77777777" w:rsidR="00CF646B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543CFFE0" w14:textId="77777777" w:rsidR="00CF646B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F646B" w:rsidRPr="0080353A" w14:paraId="037984B8" w14:textId="77777777" w:rsidTr="003D54ED">
        <w:trPr>
          <w:jc w:val="center"/>
        </w:trPr>
        <w:tc>
          <w:tcPr>
            <w:tcW w:w="1781" w:type="dxa"/>
          </w:tcPr>
          <w:p w14:paraId="4D87D3CE" w14:textId="77777777" w:rsidR="00CF646B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P19</w:t>
            </w:r>
          </w:p>
        </w:tc>
        <w:tc>
          <w:tcPr>
            <w:tcW w:w="1790" w:type="dxa"/>
          </w:tcPr>
          <w:p w14:paraId="6ED565F7" w14:textId="77777777" w:rsidR="00CF646B" w:rsidRPr="0080353A" w:rsidRDefault="00CF646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1597,5489</w:t>
            </w:r>
          </w:p>
        </w:tc>
        <w:tc>
          <w:tcPr>
            <w:tcW w:w="1896" w:type="dxa"/>
          </w:tcPr>
          <w:p w14:paraId="0BB5B6A9" w14:textId="77777777" w:rsidR="00CF646B" w:rsidRPr="0080353A" w:rsidRDefault="00CF646B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52D23AC" w14:textId="77777777" w:rsidR="00CF646B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3FBE52C1" w14:textId="77777777" w:rsidR="00CF646B" w:rsidRPr="0080353A" w:rsidRDefault="0062565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14:paraId="0569D69A" w14:textId="77777777" w:rsidR="0080353A" w:rsidRDefault="0080353A" w:rsidP="00E124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528B6" w14:textId="46BAF526" w:rsidR="006B7444" w:rsidRPr="0080353A" w:rsidRDefault="006B7444" w:rsidP="00E124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53A">
        <w:rPr>
          <w:rFonts w:ascii="Times New Roman" w:hAnsi="Times New Roman" w:cs="Times New Roman"/>
          <w:sz w:val="28"/>
          <w:szCs w:val="28"/>
        </w:rPr>
        <w:t xml:space="preserve">Таблица 2 – Стандартные справочные данные о длинах волн пиков поглощения монооксида углерода </w:t>
      </w:r>
      <w:r w:rsidRPr="0080353A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80353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376C66">
        <w:rPr>
          <w:rFonts w:ascii="Times New Roman" w:hAnsi="Times New Roman" w:cs="Times New Roman"/>
          <w:sz w:val="28"/>
          <w:szCs w:val="28"/>
        </w:rPr>
        <w:t xml:space="preserve"> [</w:t>
      </w:r>
      <w:r w:rsidR="00376C66" w:rsidRPr="00376C66">
        <w:rPr>
          <w:rFonts w:ascii="Times New Roman" w:hAnsi="Times New Roman" w:cs="Times New Roman"/>
          <w:sz w:val="28"/>
          <w:szCs w:val="28"/>
        </w:rPr>
        <w:t>3</w:t>
      </w:r>
      <w:r w:rsidR="00376C66">
        <w:rPr>
          <w:rFonts w:ascii="Times New Roman" w:hAnsi="Times New Roman" w:cs="Times New Roman"/>
          <w:sz w:val="28"/>
          <w:szCs w:val="28"/>
        </w:rPr>
        <w:t>,</w:t>
      </w:r>
      <w:r w:rsidR="00376C66" w:rsidRPr="00376C66">
        <w:rPr>
          <w:rFonts w:ascii="Times New Roman" w:hAnsi="Times New Roman" w:cs="Times New Roman"/>
          <w:sz w:val="28"/>
          <w:szCs w:val="28"/>
        </w:rPr>
        <w:t xml:space="preserve"> </w:t>
      </w:r>
      <w:r w:rsidR="00CE655E">
        <w:rPr>
          <w:rFonts w:ascii="Times New Roman" w:hAnsi="Times New Roman" w:cs="Times New Roman"/>
          <w:sz w:val="28"/>
          <w:szCs w:val="28"/>
        </w:rPr>
        <w:t>5</w:t>
      </w:r>
      <w:r w:rsidRPr="0080353A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b"/>
        <w:tblW w:w="938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790"/>
        <w:gridCol w:w="1896"/>
        <w:gridCol w:w="1790"/>
        <w:gridCol w:w="2126"/>
      </w:tblGrid>
      <w:tr w:rsidR="00C0564E" w:rsidRPr="0080353A" w14:paraId="55BFCF8D" w14:textId="77777777" w:rsidTr="00C0564E">
        <w:trPr>
          <w:trHeight w:val="169"/>
        </w:trPr>
        <w:tc>
          <w:tcPr>
            <w:tcW w:w="1781" w:type="dxa"/>
            <w:vMerge w:val="restart"/>
            <w:vAlign w:val="center"/>
          </w:tcPr>
          <w:p w14:paraId="5D57ABDA" w14:textId="77777777" w:rsidR="00C0564E" w:rsidRPr="0080353A" w:rsidRDefault="00C0564E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Обозначение пика поглощения</w:t>
            </w:r>
          </w:p>
        </w:tc>
        <w:tc>
          <w:tcPr>
            <w:tcW w:w="7602" w:type="dxa"/>
            <w:gridSpan w:val="4"/>
            <w:vAlign w:val="center"/>
          </w:tcPr>
          <w:p w14:paraId="0768ACF4" w14:textId="0D269C7F" w:rsidR="00C0564E" w:rsidRPr="0080353A" w:rsidRDefault="00C0564E" w:rsidP="00C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CE65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0C6693" w:rsidRPr="0080353A" w14:paraId="547F31BF" w14:textId="77777777" w:rsidTr="00C0564E">
        <w:trPr>
          <w:trHeight w:val="491"/>
        </w:trPr>
        <w:tc>
          <w:tcPr>
            <w:tcW w:w="1781" w:type="dxa"/>
            <w:vMerge/>
            <w:vAlign w:val="center"/>
          </w:tcPr>
          <w:p w14:paraId="05A4AF82" w14:textId="77777777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19EDCAFF" w14:textId="6901EBE0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1000 </w:t>
            </w:r>
            <w:r w:rsidR="00783910"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6" w:type="dxa"/>
            <w:vAlign w:val="center"/>
          </w:tcPr>
          <w:p w14:paraId="52916666" w14:textId="77777777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  <w:tc>
          <w:tcPr>
            <w:tcW w:w="1790" w:type="dxa"/>
            <w:vAlign w:val="center"/>
          </w:tcPr>
          <w:p w14:paraId="2F122ED6" w14:textId="12E279FD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600 </w:t>
            </w:r>
            <w:r w:rsidR="00783910"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679B8661" w14:textId="77777777" w:rsidR="000C6693" w:rsidRPr="0080353A" w:rsidRDefault="000C669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</w:tbl>
    <w:p w14:paraId="2EA4458E" w14:textId="77777777" w:rsidR="00176BAB" w:rsidRPr="00750B47" w:rsidRDefault="00176BAB" w:rsidP="00750B47">
      <w:pPr>
        <w:spacing w:after="0" w:line="24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9383" w:type="dxa"/>
        <w:tblLayout w:type="fixed"/>
        <w:tblLook w:val="04A0" w:firstRow="1" w:lastRow="0" w:firstColumn="1" w:lastColumn="0" w:noHBand="0" w:noVBand="1"/>
      </w:tblPr>
      <w:tblGrid>
        <w:gridCol w:w="1781"/>
        <w:gridCol w:w="1790"/>
        <w:gridCol w:w="1896"/>
        <w:gridCol w:w="1790"/>
        <w:gridCol w:w="2126"/>
      </w:tblGrid>
      <w:tr w:rsidR="00176BAB" w:rsidRPr="0080353A" w14:paraId="13544286" w14:textId="77777777" w:rsidTr="001C61AE">
        <w:tc>
          <w:tcPr>
            <w:tcW w:w="1781" w:type="dxa"/>
          </w:tcPr>
          <w:p w14:paraId="6F0D11E7" w14:textId="77777777" w:rsidR="00176BAB" w:rsidRPr="0080353A" w:rsidRDefault="00176BA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14:paraId="6374C965" w14:textId="77777777" w:rsidR="00176BAB" w:rsidRPr="0080353A" w:rsidRDefault="00176BA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125F18E9" w14:textId="77777777" w:rsidR="00176BAB" w:rsidRPr="0080353A" w:rsidRDefault="00176BA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14:paraId="654B67BA" w14:textId="77777777" w:rsidR="00176BAB" w:rsidRPr="0080353A" w:rsidRDefault="00176BA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8D7368B" w14:textId="77777777" w:rsidR="00176BAB" w:rsidRPr="0080353A" w:rsidRDefault="00176BAB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6D43" w:rsidRPr="0080353A" w14:paraId="306A724D" w14:textId="77777777" w:rsidTr="001C61AE">
        <w:tc>
          <w:tcPr>
            <w:tcW w:w="1781" w:type="dxa"/>
          </w:tcPr>
          <w:p w14:paraId="2288C1DC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R22</w:t>
            </w:r>
          </w:p>
        </w:tc>
        <w:tc>
          <w:tcPr>
            <w:tcW w:w="1790" w:type="dxa"/>
          </w:tcPr>
          <w:p w14:paraId="7381CAB8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896" w:type="dxa"/>
          </w:tcPr>
          <w:p w14:paraId="554ADEB7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90" w:type="dxa"/>
          </w:tcPr>
          <w:p w14:paraId="344F05A5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1595,0222</w:t>
            </w:r>
          </w:p>
        </w:tc>
        <w:tc>
          <w:tcPr>
            <w:tcW w:w="2126" w:type="dxa"/>
          </w:tcPr>
          <w:p w14:paraId="56986BBF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2F884BDD" w14:textId="77777777" w:rsidTr="001C61AE">
        <w:tc>
          <w:tcPr>
            <w:tcW w:w="1781" w:type="dxa"/>
          </w:tcPr>
          <w:p w14:paraId="7EAFCDBC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R21</w:t>
            </w:r>
          </w:p>
        </w:tc>
        <w:tc>
          <w:tcPr>
            <w:tcW w:w="1790" w:type="dxa"/>
          </w:tcPr>
          <w:p w14:paraId="3974965D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1595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,3772</w:t>
            </w:r>
          </w:p>
        </w:tc>
        <w:tc>
          <w:tcPr>
            <w:tcW w:w="1896" w:type="dxa"/>
          </w:tcPr>
          <w:p w14:paraId="48B94B5F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78D5056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1595,3745</w:t>
            </w:r>
          </w:p>
        </w:tc>
        <w:tc>
          <w:tcPr>
            <w:tcW w:w="2126" w:type="dxa"/>
          </w:tcPr>
          <w:p w14:paraId="534F9808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1FEB3D93" w14:textId="77777777" w:rsidTr="001C61AE">
        <w:tc>
          <w:tcPr>
            <w:tcW w:w="1781" w:type="dxa"/>
          </w:tcPr>
          <w:p w14:paraId="1AD338C6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R20</w:t>
            </w:r>
          </w:p>
        </w:tc>
        <w:tc>
          <w:tcPr>
            <w:tcW w:w="1790" w:type="dxa"/>
          </w:tcPr>
          <w:p w14:paraId="3435D574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1595,7554</w:t>
            </w:r>
          </w:p>
        </w:tc>
        <w:tc>
          <w:tcPr>
            <w:tcW w:w="1896" w:type="dxa"/>
          </w:tcPr>
          <w:p w14:paraId="104A8E99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74D33B0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1595,7528</w:t>
            </w:r>
          </w:p>
        </w:tc>
        <w:tc>
          <w:tcPr>
            <w:tcW w:w="2126" w:type="dxa"/>
          </w:tcPr>
          <w:p w14:paraId="07C4B1F2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68F1A7F4" w14:textId="77777777" w:rsidTr="001C61AE">
        <w:tc>
          <w:tcPr>
            <w:tcW w:w="1781" w:type="dxa"/>
          </w:tcPr>
          <w:p w14:paraId="1EA5EDC5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R19</w:t>
            </w:r>
          </w:p>
        </w:tc>
        <w:tc>
          <w:tcPr>
            <w:tcW w:w="1790" w:type="dxa"/>
          </w:tcPr>
          <w:p w14:paraId="5E9F6F56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1596,1595</w:t>
            </w:r>
          </w:p>
        </w:tc>
        <w:tc>
          <w:tcPr>
            <w:tcW w:w="1896" w:type="dxa"/>
          </w:tcPr>
          <w:p w14:paraId="257F2F1A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B3ED1C3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1596,1573</w:t>
            </w:r>
          </w:p>
        </w:tc>
        <w:tc>
          <w:tcPr>
            <w:tcW w:w="2126" w:type="dxa"/>
          </w:tcPr>
          <w:p w14:paraId="5401ED19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59D153D3" w14:textId="77777777" w:rsidTr="001C61AE">
        <w:tc>
          <w:tcPr>
            <w:tcW w:w="1781" w:type="dxa"/>
          </w:tcPr>
          <w:p w14:paraId="19C52D9C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R18</w:t>
            </w:r>
          </w:p>
        </w:tc>
        <w:tc>
          <w:tcPr>
            <w:tcW w:w="1790" w:type="dxa"/>
          </w:tcPr>
          <w:p w14:paraId="3C7377B7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1596,5895</w:t>
            </w:r>
          </w:p>
        </w:tc>
        <w:tc>
          <w:tcPr>
            <w:tcW w:w="1896" w:type="dxa"/>
          </w:tcPr>
          <w:p w14:paraId="34C46A3E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6E2CA04A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1596,5874</w:t>
            </w:r>
          </w:p>
        </w:tc>
        <w:tc>
          <w:tcPr>
            <w:tcW w:w="2126" w:type="dxa"/>
          </w:tcPr>
          <w:p w14:paraId="410E39EF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4385C750" w14:textId="77777777" w:rsidTr="001C61AE">
        <w:tc>
          <w:tcPr>
            <w:tcW w:w="1781" w:type="dxa"/>
          </w:tcPr>
          <w:p w14:paraId="4E89A2DD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R17</w:t>
            </w:r>
          </w:p>
        </w:tc>
        <w:tc>
          <w:tcPr>
            <w:tcW w:w="1790" w:type="dxa"/>
          </w:tcPr>
          <w:p w14:paraId="1139D0A1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1597,0454</w:t>
            </w:r>
          </w:p>
        </w:tc>
        <w:tc>
          <w:tcPr>
            <w:tcW w:w="1896" w:type="dxa"/>
          </w:tcPr>
          <w:p w14:paraId="720569E1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4BBE22F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1597,0434</w:t>
            </w:r>
          </w:p>
        </w:tc>
        <w:tc>
          <w:tcPr>
            <w:tcW w:w="2126" w:type="dxa"/>
          </w:tcPr>
          <w:p w14:paraId="46E1123F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3479F2E9" w14:textId="77777777" w:rsidTr="001C61AE">
        <w:tc>
          <w:tcPr>
            <w:tcW w:w="1781" w:type="dxa"/>
          </w:tcPr>
          <w:p w14:paraId="7E3C2C63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R16</w:t>
            </w:r>
          </w:p>
        </w:tc>
        <w:tc>
          <w:tcPr>
            <w:tcW w:w="1790" w:type="dxa"/>
          </w:tcPr>
          <w:p w14:paraId="657FDA7B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1597,5271</w:t>
            </w:r>
          </w:p>
        </w:tc>
        <w:tc>
          <w:tcPr>
            <w:tcW w:w="1896" w:type="dxa"/>
          </w:tcPr>
          <w:p w14:paraId="74ED9F16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AFCF93D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1597,5252</w:t>
            </w:r>
          </w:p>
        </w:tc>
        <w:tc>
          <w:tcPr>
            <w:tcW w:w="2126" w:type="dxa"/>
          </w:tcPr>
          <w:p w14:paraId="35F288E1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3631D9F4" w14:textId="77777777" w:rsidTr="001C61AE">
        <w:tc>
          <w:tcPr>
            <w:tcW w:w="1781" w:type="dxa"/>
          </w:tcPr>
          <w:p w14:paraId="45689FF3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R15</w:t>
            </w:r>
          </w:p>
        </w:tc>
        <w:tc>
          <w:tcPr>
            <w:tcW w:w="1790" w:type="dxa"/>
          </w:tcPr>
          <w:p w14:paraId="59CCF5CF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1598,0349</w:t>
            </w:r>
          </w:p>
        </w:tc>
        <w:tc>
          <w:tcPr>
            <w:tcW w:w="1896" w:type="dxa"/>
          </w:tcPr>
          <w:p w14:paraId="26FED972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9E8BCB0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1598,0331</w:t>
            </w:r>
          </w:p>
        </w:tc>
        <w:tc>
          <w:tcPr>
            <w:tcW w:w="2126" w:type="dxa"/>
          </w:tcPr>
          <w:p w14:paraId="109B705A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1BF75FBA" w14:textId="77777777" w:rsidTr="001C61AE">
        <w:tc>
          <w:tcPr>
            <w:tcW w:w="1781" w:type="dxa"/>
          </w:tcPr>
          <w:p w14:paraId="31833464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R14</w:t>
            </w:r>
          </w:p>
        </w:tc>
        <w:tc>
          <w:tcPr>
            <w:tcW w:w="1790" w:type="dxa"/>
          </w:tcPr>
          <w:p w14:paraId="117DB680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1598,5686</w:t>
            </w:r>
          </w:p>
        </w:tc>
        <w:tc>
          <w:tcPr>
            <w:tcW w:w="1896" w:type="dxa"/>
          </w:tcPr>
          <w:p w14:paraId="1ECEFBA2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59832FF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1598,5668</w:t>
            </w:r>
          </w:p>
        </w:tc>
        <w:tc>
          <w:tcPr>
            <w:tcW w:w="2126" w:type="dxa"/>
          </w:tcPr>
          <w:p w14:paraId="3AE91C81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14E5D811" w14:textId="77777777" w:rsidTr="001C61AE">
        <w:tc>
          <w:tcPr>
            <w:tcW w:w="1781" w:type="dxa"/>
          </w:tcPr>
          <w:p w14:paraId="7C201465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R13</w:t>
            </w:r>
          </w:p>
        </w:tc>
        <w:tc>
          <w:tcPr>
            <w:tcW w:w="1790" w:type="dxa"/>
          </w:tcPr>
          <w:p w14:paraId="75BB5EE0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1599,1284</w:t>
            </w:r>
          </w:p>
        </w:tc>
        <w:tc>
          <w:tcPr>
            <w:tcW w:w="1896" w:type="dxa"/>
          </w:tcPr>
          <w:p w14:paraId="30339EB4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475C2573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1599,1266</w:t>
            </w:r>
          </w:p>
        </w:tc>
        <w:tc>
          <w:tcPr>
            <w:tcW w:w="2126" w:type="dxa"/>
          </w:tcPr>
          <w:p w14:paraId="35158040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669763AF" w14:textId="77777777" w:rsidTr="001C61AE">
        <w:tc>
          <w:tcPr>
            <w:tcW w:w="1781" w:type="dxa"/>
          </w:tcPr>
          <w:p w14:paraId="509EBC39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R12</w:t>
            </w:r>
          </w:p>
        </w:tc>
        <w:tc>
          <w:tcPr>
            <w:tcW w:w="1790" w:type="dxa"/>
          </w:tcPr>
          <w:p w14:paraId="74A7AB73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1599,7141</w:t>
            </w:r>
          </w:p>
        </w:tc>
        <w:tc>
          <w:tcPr>
            <w:tcW w:w="1896" w:type="dxa"/>
          </w:tcPr>
          <w:p w14:paraId="5F694553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64956661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52858049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66D43" w:rsidRPr="0080353A" w14:paraId="6CC57316" w14:textId="77777777" w:rsidTr="001C61AE">
        <w:tc>
          <w:tcPr>
            <w:tcW w:w="1781" w:type="dxa"/>
          </w:tcPr>
          <w:p w14:paraId="58D81161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R11</w:t>
            </w:r>
          </w:p>
        </w:tc>
        <w:tc>
          <w:tcPr>
            <w:tcW w:w="1790" w:type="dxa"/>
          </w:tcPr>
          <w:p w14:paraId="741FAA26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1600,3258</w:t>
            </w:r>
          </w:p>
        </w:tc>
        <w:tc>
          <w:tcPr>
            <w:tcW w:w="1896" w:type="dxa"/>
          </w:tcPr>
          <w:p w14:paraId="7DCF73EE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A9F62AE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1600,3241</w:t>
            </w:r>
          </w:p>
        </w:tc>
        <w:tc>
          <w:tcPr>
            <w:tcW w:w="2126" w:type="dxa"/>
          </w:tcPr>
          <w:p w14:paraId="6F99725E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2B888328" w14:textId="77777777" w:rsidTr="001C61AE">
        <w:tc>
          <w:tcPr>
            <w:tcW w:w="1781" w:type="dxa"/>
          </w:tcPr>
          <w:p w14:paraId="6DDD0568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R10</w:t>
            </w:r>
          </w:p>
        </w:tc>
        <w:tc>
          <w:tcPr>
            <w:tcW w:w="1790" w:type="dxa"/>
          </w:tcPr>
          <w:p w14:paraId="53254EB5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9636</w:t>
            </w:r>
          </w:p>
        </w:tc>
        <w:tc>
          <w:tcPr>
            <w:tcW w:w="1896" w:type="dxa"/>
          </w:tcPr>
          <w:p w14:paraId="59494D32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6C235007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1600,9619</w:t>
            </w:r>
          </w:p>
        </w:tc>
        <w:tc>
          <w:tcPr>
            <w:tcW w:w="2126" w:type="dxa"/>
          </w:tcPr>
          <w:p w14:paraId="21C206B8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1FDC769F" w14:textId="77777777" w:rsidTr="001C61AE">
        <w:tc>
          <w:tcPr>
            <w:tcW w:w="1781" w:type="dxa"/>
          </w:tcPr>
          <w:p w14:paraId="2F1C65DB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R09</w:t>
            </w:r>
          </w:p>
        </w:tc>
        <w:tc>
          <w:tcPr>
            <w:tcW w:w="1790" w:type="dxa"/>
          </w:tcPr>
          <w:p w14:paraId="6F7C519B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1601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6274</w:t>
            </w:r>
          </w:p>
        </w:tc>
        <w:tc>
          <w:tcPr>
            <w:tcW w:w="1896" w:type="dxa"/>
          </w:tcPr>
          <w:p w14:paraId="0F53995A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52ED6DB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1601,6257</w:t>
            </w:r>
          </w:p>
        </w:tc>
        <w:tc>
          <w:tcPr>
            <w:tcW w:w="2126" w:type="dxa"/>
          </w:tcPr>
          <w:p w14:paraId="40F55C23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0CC1BD63" w14:textId="77777777" w:rsidTr="001C61AE">
        <w:tc>
          <w:tcPr>
            <w:tcW w:w="1781" w:type="dxa"/>
          </w:tcPr>
          <w:p w14:paraId="67BF654F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R08</w:t>
            </w:r>
          </w:p>
        </w:tc>
        <w:tc>
          <w:tcPr>
            <w:tcW w:w="1790" w:type="dxa"/>
          </w:tcPr>
          <w:p w14:paraId="349E86B4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1602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3174</w:t>
            </w:r>
          </w:p>
        </w:tc>
        <w:tc>
          <w:tcPr>
            <w:tcW w:w="1896" w:type="dxa"/>
          </w:tcPr>
          <w:p w14:paraId="40A27CA9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34952DFF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1602,3156</w:t>
            </w:r>
          </w:p>
        </w:tc>
        <w:tc>
          <w:tcPr>
            <w:tcW w:w="2126" w:type="dxa"/>
          </w:tcPr>
          <w:p w14:paraId="5A1257DE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4EE80DC3" w14:textId="77777777" w:rsidTr="001C61AE">
        <w:tc>
          <w:tcPr>
            <w:tcW w:w="1781" w:type="dxa"/>
          </w:tcPr>
          <w:p w14:paraId="7F8B3B5A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R07</w:t>
            </w:r>
          </w:p>
        </w:tc>
        <w:tc>
          <w:tcPr>
            <w:tcW w:w="1790" w:type="dxa"/>
          </w:tcPr>
          <w:p w14:paraId="1B70FB56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1603,0334</w:t>
            </w:r>
          </w:p>
        </w:tc>
        <w:tc>
          <w:tcPr>
            <w:tcW w:w="1896" w:type="dxa"/>
          </w:tcPr>
          <w:p w14:paraId="5866CDA9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AECA7CE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1603,0317</w:t>
            </w:r>
          </w:p>
        </w:tc>
        <w:tc>
          <w:tcPr>
            <w:tcW w:w="2126" w:type="dxa"/>
          </w:tcPr>
          <w:p w14:paraId="63EE7AC0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72B18A11" w14:textId="77777777" w:rsidTr="001C61AE">
        <w:tc>
          <w:tcPr>
            <w:tcW w:w="1781" w:type="dxa"/>
          </w:tcPr>
          <w:p w14:paraId="3764CEE7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R06</w:t>
            </w:r>
          </w:p>
        </w:tc>
        <w:tc>
          <w:tcPr>
            <w:tcW w:w="1790" w:type="dxa"/>
          </w:tcPr>
          <w:p w14:paraId="31623E53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1603,7756</w:t>
            </w:r>
          </w:p>
        </w:tc>
        <w:tc>
          <w:tcPr>
            <w:tcW w:w="1896" w:type="dxa"/>
          </w:tcPr>
          <w:p w14:paraId="20FDB7CB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40809EB8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1603,7739</w:t>
            </w:r>
          </w:p>
        </w:tc>
        <w:tc>
          <w:tcPr>
            <w:tcW w:w="2126" w:type="dxa"/>
          </w:tcPr>
          <w:p w14:paraId="2155C69F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3BA2B624" w14:textId="77777777" w:rsidTr="001C61AE">
        <w:tc>
          <w:tcPr>
            <w:tcW w:w="1781" w:type="dxa"/>
          </w:tcPr>
          <w:p w14:paraId="200A92E2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R05</w:t>
            </w:r>
          </w:p>
        </w:tc>
        <w:tc>
          <w:tcPr>
            <w:tcW w:w="1790" w:type="dxa"/>
          </w:tcPr>
          <w:p w14:paraId="50B1A05F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1604,5439</w:t>
            </w:r>
          </w:p>
        </w:tc>
        <w:tc>
          <w:tcPr>
            <w:tcW w:w="1896" w:type="dxa"/>
          </w:tcPr>
          <w:p w14:paraId="49624629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A2A7114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1604,5423</w:t>
            </w:r>
          </w:p>
        </w:tc>
        <w:tc>
          <w:tcPr>
            <w:tcW w:w="2126" w:type="dxa"/>
          </w:tcPr>
          <w:p w14:paraId="2940F278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066D43" w:rsidRPr="0080353A" w14:paraId="082C2724" w14:textId="77777777" w:rsidTr="001C61AE">
        <w:tc>
          <w:tcPr>
            <w:tcW w:w="1781" w:type="dxa"/>
          </w:tcPr>
          <w:p w14:paraId="6C326708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R04</w:t>
            </w:r>
          </w:p>
        </w:tc>
        <w:tc>
          <w:tcPr>
            <w:tcW w:w="1790" w:type="dxa"/>
          </w:tcPr>
          <w:p w14:paraId="64A78395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1605,3385</w:t>
            </w:r>
          </w:p>
        </w:tc>
        <w:tc>
          <w:tcPr>
            <w:tcW w:w="1896" w:type="dxa"/>
          </w:tcPr>
          <w:p w14:paraId="096FD7B4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2B2CF70" w14:textId="77777777" w:rsidR="00066D43" w:rsidRPr="0080353A" w:rsidRDefault="00066D43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1605,3370</w:t>
            </w:r>
          </w:p>
        </w:tc>
        <w:tc>
          <w:tcPr>
            <w:tcW w:w="2126" w:type="dxa"/>
          </w:tcPr>
          <w:p w14:paraId="40CCB442" w14:textId="77777777" w:rsidR="00066D43" w:rsidRPr="0080353A" w:rsidRDefault="00066D43" w:rsidP="0080353A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</w:tbl>
    <w:p w14:paraId="06AEF143" w14:textId="006A4101" w:rsidR="003D54ED" w:rsidRDefault="003D54ED"/>
    <w:p w14:paraId="074C768B" w14:textId="4CA6F5F7" w:rsidR="003D54ED" w:rsidRDefault="003D54ED">
      <w:r>
        <w:rPr>
          <w:rFonts w:ascii="Times New Roman" w:hAnsi="Times New Roman" w:cs="Times New Roman"/>
          <w:i/>
          <w:sz w:val="28"/>
          <w:szCs w:val="28"/>
        </w:rPr>
        <w:lastRenderedPageBreak/>
        <w:t>Окончание</w:t>
      </w:r>
      <w:r w:rsidRPr="001C61AE">
        <w:rPr>
          <w:rFonts w:ascii="Times New Roman" w:hAnsi="Times New Roman" w:cs="Times New Roman"/>
          <w:i/>
          <w:sz w:val="28"/>
          <w:szCs w:val="28"/>
        </w:rPr>
        <w:t xml:space="preserve"> таблицы 2</w:t>
      </w:r>
    </w:p>
    <w:tbl>
      <w:tblPr>
        <w:tblStyle w:val="ab"/>
        <w:tblW w:w="9383" w:type="dxa"/>
        <w:tblLayout w:type="fixed"/>
        <w:tblLook w:val="04A0" w:firstRow="1" w:lastRow="0" w:firstColumn="1" w:lastColumn="0" w:noHBand="0" w:noVBand="1"/>
      </w:tblPr>
      <w:tblGrid>
        <w:gridCol w:w="1781"/>
        <w:gridCol w:w="1790"/>
        <w:gridCol w:w="1896"/>
        <w:gridCol w:w="1790"/>
        <w:gridCol w:w="2126"/>
      </w:tblGrid>
      <w:tr w:rsidR="003D54ED" w:rsidRPr="0080353A" w14:paraId="4EADAD3C" w14:textId="77777777" w:rsidTr="00227ADD">
        <w:tc>
          <w:tcPr>
            <w:tcW w:w="1781" w:type="dxa"/>
            <w:vMerge w:val="restart"/>
          </w:tcPr>
          <w:p w14:paraId="6D522DE0" w14:textId="5FF5B6A8" w:rsidR="003D54ED" w:rsidRPr="0080353A" w:rsidRDefault="003D54ED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Обозначение пика поглощения</w:t>
            </w:r>
          </w:p>
        </w:tc>
        <w:tc>
          <w:tcPr>
            <w:tcW w:w="7602" w:type="dxa"/>
            <w:gridSpan w:val="4"/>
          </w:tcPr>
          <w:p w14:paraId="6BB660D5" w14:textId="67499E40" w:rsidR="003D54ED" w:rsidRPr="0080353A" w:rsidRDefault="003D54ED" w:rsidP="0080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D54ED" w:rsidRPr="0080353A" w14:paraId="6456C46D" w14:textId="77777777" w:rsidTr="002A577C">
        <w:tc>
          <w:tcPr>
            <w:tcW w:w="1781" w:type="dxa"/>
            <w:vMerge/>
          </w:tcPr>
          <w:p w14:paraId="2292D69E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0" w:type="dxa"/>
            <w:vAlign w:val="center"/>
          </w:tcPr>
          <w:p w14:paraId="764020E5" w14:textId="08D49A9D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1000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6" w:type="dxa"/>
            <w:vAlign w:val="center"/>
          </w:tcPr>
          <w:p w14:paraId="153AE58F" w14:textId="5F3C2AA3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  <w:tc>
          <w:tcPr>
            <w:tcW w:w="1790" w:type="dxa"/>
            <w:vAlign w:val="center"/>
          </w:tcPr>
          <w:p w14:paraId="0F8555E0" w14:textId="223C927F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093C2B53" w14:textId="08CCDF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  <w:tr w:rsidR="003D54ED" w:rsidRPr="0080353A" w14:paraId="460DB3E2" w14:textId="77777777" w:rsidTr="001C61AE">
        <w:tc>
          <w:tcPr>
            <w:tcW w:w="1781" w:type="dxa"/>
          </w:tcPr>
          <w:p w14:paraId="2C0C1848" w14:textId="40B0D51E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14:paraId="670C39AD" w14:textId="5AECB8D6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5B0D928A" w14:textId="467BDAE2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14:paraId="32BB992B" w14:textId="1888F495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61EFC2B6" w14:textId="591BC1DB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4ED" w:rsidRPr="0080353A" w14:paraId="13F270A0" w14:textId="77777777" w:rsidTr="001C61AE">
        <w:tc>
          <w:tcPr>
            <w:tcW w:w="1781" w:type="dxa"/>
          </w:tcPr>
          <w:p w14:paraId="20E6376B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R03</w:t>
            </w:r>
          </w:p>
        </w:tc>
        <w:tc>
          <w:tcPr>
            <w:tcW w:w="1790" w:type="dxa"/>
          </w:tcPr>
          <w:p w14:paraId="3AE8C536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1606,1593</w:t>
            </w:r>
          </w:p>
        </w:tc>
        <w:tc>
          <w:tcPr>
            <w:tcW w:w="1896" w:type="dxa"/>
          </w:tcPr>
          <w:p w14:paraId="0EE26B15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F32BC87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1606,1579</w:t>
            </w:r>
          </w:p>
        </w:tc>
        <w:tc>
          <w:tcPr>
            <w:tcW w:w="2126" w:type="dxa"/>
          </w:tcPr>
          <w:p w14:paraId="78774DD9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3C134B8D" w14:textId="77777777" w:rsidTr="001C61AE">
        <w:tc>
          <w:tcPr>
            <w:tcW w:w="1781" w:type="dxa"/>
          </w:tcPr>
          <w:p w14:paraId="56D76817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R02</w:t>
            </w:r>
          </w:p>
        </w:tc>
        <w:tc>
          <w:tcPr>
            <w:tcW w:w="1790" w:type="dxa"/>
          </w:tcPr>
          <w:p w14:paraId="20C11C84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1607,0064</w:t>
            </w:r>
          </w:p>
        </w:tc>
        <w:tc>
          <w:tcPr>
            <w:tcW w:w="1896" w:type="dxa"/>
          </w:tcPr>
          <w:p w14:paraId="2B6FA57B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52C3BFE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1607,0051</w:t>
            </w:r>
          </w:p>
        </w:tc>
        <w:tc>
          <w:tcPr>
            <w:tcW w:w="2126" w:type="dxa"/>
          </w:tcPr>
          <w:p w14:paraId="3D067716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4808612E" w14:textId="77777777" w:rsidTr="001C61AE">
        <w:tc>
          <w:tcPr>
            <w:tcW w:w="1781" w:type="dxa"/>
          </w:tcPr>
          <w:p w14:paraId="4B4641C7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R01</w:t>
            </w:r>
          </w:p>
        </w:tc>
        <w:tc>
          <w:tcPr>
            <w:tcW w:w="1790" w:type="dxa"/>
          </w:tcPr>
          <w:p w14:paraId="61565C29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1607,8799</w:t>
            </w:r>
          </w:p>
        </w:tc>
        <w:tc>
          <w:tcPr>
            <w:tcW w:w="1896" w:type="dxa"/>
          </w:tcPr>
          <w:p w14:paraId="491A8E2D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ACD22CD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4ABCCCC4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D54ED" w:rsidRPr="0080353A" w14:paraId="2C2492FF" w14:textId="77777777" w:rsidTr="001C61AE">
        <w:tc>
          <w:tcPr>
            <w:tcW w:w="1781" w:type="dxa"/>
          </w:tcPr>
          <w:p w14:paraId="048503B9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R00</w:t>
            </w:r>
          </w:p>
        </w:tc>
        <w:tc>
          <w:tcPr>
            <w:tcW w:w="1790" w:type="dxa"/>
          </w:tcPr>
          <w:p w14:paraId="7DEC73CB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1608,7799</w:t>
            </w:r>
          </w:p>
        </w:tc>
        <w:tc>
          <w:tcPr>
            <w:tcW w:w="1896" w:type="dxa"/>
          </w:tcPr>
          <w:p w14:paraId="73233DA9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A01739B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14BCDADA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D54ED" w:rsidRPr="0080353A" w14:paraId="51D5ED92" w14:textId="77777777" w:rsidTr="001C61AE">
        <w:tc>
          <w:tcPr>
            <w:tcW w:w="1781" w:type="dxa"/>
          </w:tcPr>
          <w:p w14:paraId="12280426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P01</w:t>
            </w:r>
          </w:p>
        </w:tc>
        <w:tc>
          <w:tcPr>
            <w:tcW w:w="1790" w:type="dxa"/>
          </w:tcPr>
          <w:p w14:paraId="2433F289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1610,6596</w:t>
            </w:r>
          </w:p>
        </w:tc>
        <w:tc>
          <w:tcPr>
            <w:tcW w:w="1896" w:type="dxa"/>
          </w:tcPr>
          <w:p w14:paraId="77EC253E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395DB38F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1610,6583</w:t>
            </w:r>
          </w:p>
        </w:tc>
        <w:tc>
          <w:tcPr>
            <w:tcW w:w="2126" w:type="dxa"/>
          </w:tcPr>
          <w:p w14:paraId="5ABE4E7D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189E4649" w14:textId="77777777" w:rsidTr="001C61AE">
        <w:tc>
          <w:tcPr>
            <w:tcW w:w="1781" w:type="dxa"/>
          </w:tcPr>
          <w:p w14:paraId="1707E3EA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P02</w:t>
            </w:r>
          </w:p>
        </w:tc>
        <w:tc>
          <w:tcPr>
            <w:tcW w:w="1790" w:type="dxa"/>
          </w:tcPr>
          <w:p w14:paraId="24BF54BD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1611,6393</w:t>
            </w:r>
          </w:p>
        </w:tc>
        <w:tc>
          <w:tcPr>
            <w:tcW w:w="1896" w:type="dxa"/>
          </w:tcPr>
          <w:p w14:paraId="5B228A22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571A3263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1611,6380</w:t>
            </w:r>
          </w:p>
        </w:tc>
        <w:tc>
          <w:tcPr>
            <w:tcW w:w="2126" w:type="dxa"/>
          </w:tcPr>
          <w:p w14:paraId="230BD95B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04C18FC5" w14:textId="77777777" w:rsidTr="001C61AE">
        <w:tc>
          <w:tcPr>
            <w:tcW w:w="1781" w:type="dxa"/>
          </w:tcPr>
          <w:p w14:paraId="0AFB2A47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P03</w:t>
            </w:r>
          </w:p>
        </w:tc>
        <w:tc>
          <w:tcPr>
            <w:tcW w:w="1790" w:type="dxa"/>
          </w:tcPr>
          <w:p w14:paraId="60918B68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1612,6457</w:t>
            </w:r>
          </w:p>
        </w:tc>
        <w:tc>
          <w:tcPr>
            <w:tcW w:w="1896" w:type="dxa"/>
          </w:tcPr>
          <w:p w14:paraId="4A9DF5AA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8E64F47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1612,6443</w:t>
            </w:r>
          </w:p>
        </w:tc>
        <w:tc>
          <w:tcPr>
            <w:tcW w:w="2126" w:type="dxa"/>
          </w:tcPr>
          <w:p w14:paraId="267C2C70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2CB45501" w14:textId="77777777" w:rsidTr="001C61AE">
        <w:tc>
          <w:tcPr>
            <w:tcW w:w="1781" w:type="dxa"/>
          </w:tcPr>
          <w:p w14:paraId="10B52C32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P04</w:t>
            </w:r>
          </w:p>
        </w:tc>
        <w:tc>
          <w:tcPr>
            <w:tcW w:w="1790" w:type="dxa"/>
          </w:tcPr>
          <w:p w14:paraId="116D336A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1613,6788</w:t>
            </w:r>
          </w:p>
        </w:tc>
        <w:tc>
          <w:tcPr>
            <w:tcW w:w="1896" w:type="dxa"/>
          </w:tcPr>
          <w:p w14:paraId="255A144B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BC95039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1613,6773</w:t>
            </w:r>
          </w:p>
        </w:tc>
        <w:tc>
          <w:tcPr>
            <w:tcW w:w="2126" w:type="dxa"/>
          </w:tcPr>
          <w:p w14:paraId="45175F6B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46A1CCB7" w14:textId="77777777" w:rsidTr="001C61AE">
        <w:tc>
          <w:tcPr>
            <w:tcW w:w="1781" w:type="dxa"/>
          </w:tcPr>
          <w:p w14:paraId="1D2DC5A2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P05</w:t>
            </w:r>
          </w:p>
        </w:tc>
        <w:tc>
          <w:tcPr>
            <w:tcW w:w="1790" w:type="dxa"/>
          </w:tcPr>
          <w:p w14:paraId="00038929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1614,7388</w:t>
            </w:r>
          </w:p>
        </w:tc>
        <w:tc>
          <w:tcPr>
            <w:tcW w:w="1896" w:type="dxa"/>
          </w:tcPr>
          <w:p w14:paraId="22B18AF1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02BF701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1614,7371</w:t>
            </w:r>
          </w:p>
        </w:tc>
        <w:tc>
          <w:tcPr>
            <w:tcW w:w="2126" w:type="dxa"/>
          </w:tcPr>
          <w:p w14:paraId="01AF8C30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58C5122C" w14:textId="77777777" w:rsidTr="001C61AE">
        <w:tc>
          <w:tcPr>
            <w:tcW w:w="1781" w:type="dxa"/>
          </w:tcPr>
          <w:p w14:paraId="48375E50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P06</w:t>
            </w:r>
          </w:p>
        </w:tc>
        <w:tc>
          <w:tcPr>
            <w:tcW w:w="1790" w:type="dxa"/>
          </w:tcPr>
          <w:p w14:paraId="0F2A0359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1615,8255</w:t>
            </w:r>
          </w:p>
        </w:tc>
        <w:tc>
          <w:tcPr>
            <w:tcW w:w="1896" w:type="dxa"/>
          </w:tcPr>
          <w:p w14:paraId="59CF3077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C833BD7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1615,8237</w:t>
            </w:r>
          </w:p>
        </w:tc>
        <w:tc>
          <w:tcPr>
            <w:tcW w:w="2126" w:type="dxa"/>
          </w:tcPr>
          <w:p w14:paraId="519B958D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5B7CB16B" w14:textId="77777777" w:rsidTr="001C61AE">
        <w:tc>
          <w:tcPr>
            <w:tcW w:w="1781" w:type="dxa"/>
          </w:tcPr>
          <w:p w14:paraId="1B56F48F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P07</w:t>
            </w:r>
          </w:p>
        </w:tc>
        <w:tc>
          <w:tcPr>
            <w:tcW w:w="1790" w:type="dxa"/>
          </w:tcPr>
          <w:p w14:paraId="71F0CBDE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1616,9392</w:t>
            </w:r>
          </w:p>
        </w:tc>
        <w:tc>
          <w:tcPr>
            <w:tcW w:w="1896" w:type="dxa"/>
          </w:tcPr>
          <w:p w14:paraId="3DC9ED26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69B9B0F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1616,9373</w:t>
            </w:r>
          </w:p>
        </w:tc>
        <w:tc>
          <w:tcPr>
            <w:tcW w:w="2126" w:type="dxa"/>
          </w:tcPr>
          <w:p w14:paraId="1A98302B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72C2A212" w14:textId="77777777" w:rsidTr="001C61AE">
        <w:tc>
          <w:tcPr>
            <w:tcW w:w="1781" w:type="dxa"/>
          </w:tcPr>
          <w:p w14:paraId="59AF40DE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P08</w:t>
            </w:r>
          </w:p>
        </w:tc>
        <w:tc>
          <w:tcPr>
            <w:tcW w:w="1790" w:type="dxa"/>
          </w:tcPr>
          <w:p w14:paraId="33586D2D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1618,0797</w:t>
            </w:r>
          </w:p>
        </w:tc>
        <w:tc>
          <w:tcPr>
            <w:tcW w:w="1896" w:type="dxa"/>
          </w:tcPr>
          <w:p w14:paraId="626119BB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42251897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1618,0778</w:t>
            </w:r>
          </w:p>
        </w:tc>
        <w:tc>
          <w:tcPr>
            <w:tcW w:w="2126" w:type="dxa"/>
          </w:tcPr>
          <w:p w14:paraId="242D23C9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2FE95AD5" w14:textId="77777777" w:rsidTr="001C61AE">
        <w:tc>
          <w:tcPr>
            <w:tcW w:w="1781" w:type="dxa"/>
          </w:tcPr>
          <w:p w14:paraId="2FD07464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P09</w:t>
            </w:r>
          </w:p>
        </w:tc>
        <w:tc>
          <w:tcPr>
            <w:tcW w:w="1790" w:type="dxa"/>
          </w:tcPr>
          <w:p w14:paraId="6B0DF0E0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1619,2473</w:t>
            </w:r>
          </w:p>
        </w:tc>
        <w:tc>
          <w:tcPr>
            <w:tcW w:w="1896" w:type="dxa"/>
          </w:tcPr>
          <w:p w14:paraId="10DEA555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48796D58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1619,2453</w:t>
            </w:r>
          </w:p>
        </w:tc>
        <w:tc>
          <w:tcPr>
            <w:tcW w:w="2126" w:type="dxa"/>
          </w:tcPr>
          <w:p w14:paraId="75649D09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4C9EA937" w14:textId="77777777" w:rsidTr="001C61AE">
        <w:tc>
          <w:tcPr>
            <w:tcW w:w="1781" w:type="dxa"/>
          </w:tcPr>
          <w:p w14:paraId="264E5AE6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P10</w:t>
            </w:r>
          </w:p>
        </w:tc>
        <w:tc>
          <w:tcPr>
            <w:tcW w:w="1790" w:type="dxa"/>
          </w:tcPr>
          <w:p w14:paraId="2701E1E7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1620,4420</w:t>
            </w:r>
          </w:p>
        </w:tc>
        <w:tc>
          <w:tcPr>
            <w:tcW w:w="1896" w:type="dxa"/>
          </w:tcPr>
          <w:p w14:paraId="0E44252D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6752E30C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1620,4400</w:t>
            </w:r>
          </w:p>
        </w:tc>
        <w:tc>
          <w:tcPr>
            <w:tcW w:w="2126" w:type="dxa"/>
          </w:tcPr>
          <w:p w14:paraId="71DD29EF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7EE10EAE" w14:textId="77777777" w:rsidTr="001C61AE">
        <w:tc>
          <w:tcPr>
            <w:tcW w:w="1781" w:type="dxa"/>
          </w:tcPr>
          <w:p w14:paraId="7DCE7253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P11</w:t>
            </w:r>
          </w:p>
        </w:tc>
        <w:tc>
          <w:tcPr>
            <w:tcW w:w="1790" w:type="dxa"/>
          </w:tcPr>
          <w:p w14:paraId="7404E810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1621,6641</w:t>
            </w:r>
          </w:p>
        </w:tc>
        <w:tc>
          <w:tcPr>
            <w:tcW w:w="1896" w:type="dxa"/>
          </w:tcPr>
          <w:p w14:paraId="7B47AF36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08199F22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59FAA036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D54ED" w:rsidRPr="0080353A" w14:paraId="7866DE53" w14:textId="77777777" w:rsidTr="001C61AE">
        <w:tc>
          <w:tcPr>
            <w:tcW w:w="1781" w:type="dxa"/>
          </w:tcPr>
          <w:p w14:paraId="1AFD2BF7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P12</w:t>
            </w:r>
          </w:p>
        </w:tc>
        <w:tc>
          <w:tcPr>
            <w:tcW w:w="1790" w:type="dxa"/>
          </w:tcPr>
          <w:p w14:paraId="7D8C54DB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1622,9132</w:t>
            </w:r>
          </w:p>
        </w:tc>
        <w:tc>
          <w:tcPr>
            <w:tcW w:w="1896" w:type="dxa"/>
          </w:tcPr>
          <w:p w14:paraId="0BA04342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1E40EB75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3B95AEFC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D54ED" w:rsidRPr="0080353A" w14:paraId="61E2B376" w14:textId="77777777" w:rsidTr="001C61AE">
        <w:tc>
          <w:tcPr>
            <w:tcW w:w="1781" w:type="dxa"/>
          </w:tcPr>
          <w:p w14:paraId="1D6BFBC2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P13</w:t>
            </w:r>
          </w:p>
        </w:tc>
        <w:tc>
          <w:tcPr>
            <w:tcW w:w="1790" w:type="dxa"/>
          </w:tcPr>
          <w:p w14:paraId="52A600A4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1624,1898</w:t>
            </w:r>
          </w:p>
        </w:tc>
        <w:tc>
          <w:tcPr>
            <w:tcW w:w="1896" w:type="dxa"/>
          </w:tcPr>
          <w:p w14:paraId="45737223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8EE8B64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1624,1878</w:t>
            </w:r>
          </w:p>
        </w:tc>
        <w:tc>
          <w:tcPr>
            <w:tcW w:w="2126" w:type="dxa"/>
          </w:tcPr>
          <w:p w14:paraId="726683FF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52C8DEDA" w14:textId="77777777" w:rsidTr="001C61AE">
        <w:tc>
          <w:tcPr>
            <w:tcW w:w="1781" w:type="dxa"/>
          </w:tcPr>
          <w:p w14:paraId="510BB060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P14</w:t>
            </w:r>
          </w:p>
        </w:tc>
        <w:tc>
          <w:tcPr>
            <w:tcW w:w="1790" w:type="dxa"/>
          </w:tcPr>
          <w:p w14:paraId="487A2C0A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1625,4940</w:t>
            </w:r>
          </w:p>
        </w:tc>
        <w:tc>
          <w:tcPr>
            <w:tcW w:w="1896" w:type="dxa"/>
          </w:tcPr>
          <w:p w14:paraId="11F85B52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FD40A8A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1625,4919</w:t>
            </w:r>
          </w:p>
        </w:tc>
        <w:tc>
          <w:tcPr>
            <w:tcW w:w="2126" w:type="dxa"/>
          </w:tcPr>
          <w:p w14:paraId="04A5415A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0A6C4647" w14:textId="77777777" w:rsidTr="001C61AE">
        <w:tc>
          <w:tcPr>
            <w:tcW w:w="1781" w:type="dxa"/>
          </w:tcPr>
          <w:p w14:paraId="7F1A4422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P15</w:t>
            </w:r>
          </w:p>
        </w:tc>
        <w:tc>
          <w:tcPr>
            <w:tcW w:w="1790" w:type="dxa"/>
          </w:tcPr>
          <w:p w14:paraId="2DB4BE9E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1626,8257</w:t>
            </w:r>
          </w:p>
        </w:tc>
        <w:tc>
          <w:tcPr>
            <w:tcW w:w="1896" w:type="dxa"/>
          </w:tcPr>
          <w:p w14:paraId="0A018D64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7899EE92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1626,8236</w:t>
            </w:r>
          </w:p>
        </w:tc>
        <w:tc>
          <w:tcPr>
            <w:tcW w:w="2126" w:type="dxa"/>
          </w:tcPr>
          <w:p w14:paraId="44624E8D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57342CC5" w14:textId="77777777" w:rsidTr="001C61AE">
        <w:tc>
          <w:tcPr>
            <w:tcW w:w="1781" w:type="dxa"/>
          </w:tcPr>
          <w:p w14:paraId="76D0B71B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P16</w:t>
            </w:r>
          </w:p>
        </w:tc>
        <w:tc>
          <w:tcPr>
            <w:tcW w:w="1790" w:type="dxa"/>
          </w:tcPr>
          <w:p w14:paraId="400D722E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1628,1851</w:t>
            </w:r>
          </w:p>
        </w:tc>
        <w:tc>
          <w:tcPr>
            <w:tcW w:w="1896" w:type="dxa"/>
          </w:tcPr>
          <w:p w14:paraId="5EE233CA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26E9A77F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1628,1826</w:t>
            </w:r>
          </w:p>
        </w:tc>
        <w:tc>
          <w:tcPr>
            <w:tcW w:w="2126" w:type="dxa"/>
          </w:tcPr>
          <w:p w14:paraId="6CCB882E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6B052EA5" w14:textId="77777777" w:rsidTr="001C61AE">
        <w:tc>
          <w:tcPr>
            <w:tcW w:w="1781" w:type="dxa"/>
          </w:tcPr>
          <w:p w14:paraId="07A65650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P17</w:t>
            </w:r>
          </w:p>
        </w:tc>
        <w:tc>
          <w:tcPr>
            <w:tcW w:w="1790" w:type="dxa"/>
          </w:tcPr>
          <w:p w14:paraId="1349FF40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1629,5723</w:t>
            </w:r>
          </w:p>
        </w:tc>
        <w:tc>
          <w:tcPr>
            <w:tcW w:w="1896" w:type="dxa"/>
          </w:tcPr>
          <w:p w14:paraId="18D1F8F8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4A48F6D8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1629,5700</w:t>
            </w:r>
          </w:p>
        </w:tc>
        <w:tc>
          <w:tcPr>
            <w:tcW w:w="2126" w:type="dxa"/>
          </w:tcPr>
          <w:p w14:paraId="6C329183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787B04FD" w14:textId="77777777" w:rsidTr="001C61AE">
        <w:tc>
          <w:tcPr>
            <w:tcW w:w="1781" w:type="dxa"/>
          </w:tcPr>
          <w:p w14:paraId="40DB6B0D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P18</w:t>
            </w:r>
          </w:p>
        </w:tc>
        <w:tc>
          <w:tcPr>
            <w:tcW w:w="1790" w:type="dxa"/>
          </w:tcPr>
          <w:p w14:paraId="3CA695FC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1630,9873</w:t>
            </w:r>
          </w:p>
        </w:tc>
        <w:tc>
          <w:tcPr>
            <w:tcW w:w="1896" w:type="dxa"/>
          </w:tcPr>
          <w:p w14:paraId="5DD4AA3B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4293706D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1630,9846</w:t>
            </w:r>
          </w:p>
        </w:tc>
        <w:tc>
          <w:tcPr>
            <w:tcW w:w="2126" w:type="dxa"/>
          </w:tcPr>
          <w:p w14:paraId="2D4CDB04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0F63B9A7" w14:textId="77777777" w:rsidTr="001C61AE">
        <w:tc>
          <w:tcPr>
            <w:tcW w:w="1781" w:type="dxa"/>
          </w:tcPr>
          <w:p w14:paraId="227B4444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P19</w:t>
            </w:r>
          </w:p>
        </w:tc>
        <w:tc>
          <w:tcPr>
            <w:tcW w:w="1790" w:type="dxa"/>
          </w:tcPr>
          <w:p w14:paraId="6DF69CF9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1632,4303</w:t>
            </w:r>
          </w:p>
        </w:tc>
        <w:tc>
          <w:tcPr>
            <w:tcW w:w="1896" w:type="dxa"/>
          </w:tcPr>
          <w:p w14:paraId="28F0E61C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,0003</w:t>
            </w:r>
          </w:p>
        </w:tc>
        <w:tc>
          <w:tcPr>
            <w:tcW w:w="1790" w:type="dxa"/>
          </w:tcPr>
          <w:p w14:paraId="3CB87825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1632,4276</w:t>
            </w:r>
          </w:p>
        </w:tc>
        <w:tc>
          <w:tcPr>
            <w:tcW w:w="2126" w:type="dxa"/>
          </w:tcPr>
          <w:p w14:paraId="0BE5F138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4767BBE5" w14:textId="77777777" w:rsidTr="001C61AE">
        <w:tc>
          <w:tcPr>
            <w:tcW w:w="1781" w:type="dxa"/>
          </w:tcPr>
          <w:p w14:paraId="7FD5FA01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P20</w:t>
            </w:r>
          </w:p>
        </w:tc>
        <w:tc>
          <w:tcPr>
            <w:tcW w:w="1790" w:type="dxa"/>
          </w:tcPr>
          <w:p w14:paraId="4EE4FD5C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96" w:type="dxa"/>
          </w:tcPr>
          <w:p w14:paraId="41D89C25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90" w:type="dxa"/>
          </w:tcPr>
          <w:p w14:paraId="2DEB1C99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1633,8986</w:t>
            </w:r>
          </w:p>
        </w:tc>
        <w:tc>
          <w:tcPr>
            <w:tcW w:w="2126" w:type="dxa"/>
          </w:tcPr>
          <w:p w14:paraId="2FB4D54D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44E18E95" w14:textId="77777777" w:rsidTr="001C61AE">
        <w:tc>
          <w:tcPr>
            <w:tcW w:w="1781" w:type="dxa"/>
          </w:tcPr>
          <w:p w14:paraId="71A0209F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P21</w:t>
            </w:r>
          </w:p>
        </w:tc>
        <w:tc>
          <w:tcPr>
            <w:tcW w:w="1790" w:type="dxa"/>
          </w:tcPr>
          <w:p w14:paraId="27106B33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96" w:type="dxa"/>
          </w:tcPr>
          <w:p w14:paraId="3BED4BAF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90" w:type="dxa"/>
          </w:tcPr>
          <w:p w14:paraId="197D4F58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1635,3978</w:t>
            </w:r>
          </w:p>
        </w:tc>
        <w:tc>
          <w:tcPr>
            <w:tcW w:w="2126" w:type="dxa"/>
          </w:tcPr>
          <w:p w14:paraId="7759A37B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3D54ED" w:rsidRPr="0080353A" w14:paraId="495E3B61" w14:textId="77777777" w:rsidTr="001C61AE">
        <w:tc>
          <w:tcPr>
            <w:tcW w:w="1781" w:type="dxa"/>
          </w:tcPr>
          <w:p w14:paraId="1C27CF5C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P22</w:t>
            </w:r>
          </w:p>
        </w:tc>
        <w:tc>
          <w:tcPr>
            <w:tcW w:w="1790" w:type="dxa"/>
          </w:tcPr>
          <w:p w14:paraId="3E4ABF1C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96" w:type="dxa"/>
          </w:tcPr>
          <w:p w14:paraId="549261F9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90" w:type="dxa"/>
          </w:tcPr>
          <w:p w14:paraId="0EC56E45" w14:textId="77777777" w:rsidR="003D54ED" w:rsidRPr="0080353A" w:rsidRDefault="003D54ED" w:rsidP="003D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1636,9253</w:t>
            </w:r>
          </w:p>
        </w:tc>
        <w:tc>
          <w:tcPr>
            <w:tcW w:w="2126" w:type="dxa"/>
          </w:tcPr>
          <w:p w14:paraId="4723F441" w14:textId="77777777" w:rsidR="003D54ED" w:rsidRPr="0080353A" w:rsidRDefault="003D54ED" w:rsidP="003D54ED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</w:tbl>
    <w:p w14:paraId="51AD6E35" w14:textId="77777777" w:rsidR="0080353A" w:rsidRDefault="0080353A" w:rsidP="00803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4FDB0" w14:textId="6279D442" w:rsidR="00036E68" w:rsidRPr="0080353A" w:rsidRDefault="00105728" w:rsidP="00E124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036E68" w:rsidRPr="0080353A">
        <w:rPr>
          <w:rFonts w:ascii="Times New Roman" w:hAnsi="Times New Roman" w:cs="Times New Roman"/>
          <w:sz w:val="28"/>
          <w:szCs w:val="28"/>
        </w:rPr>
        <w:t xml:space="preserve"> – Стандартные справочные данные о длинах волн пиков поглощения </w:t>
      </w:r>
      <w:r w:rsidR="00675EA1" w:rsidRPr="0080353A">
        <w:rPr>
          <w:rFonts w:ascii="Times New Roman" w:hAnsi="Times New Roman" w:cs="Times New Roman"/>
          <w:sz w:val="28"/>
          <w:szCs w:val="28"/>
        </w:rPr>
        <w:t>цианистого водорода</w:t>
      </w:r>
      <w:r w:rsidR="00036E68" w:rsidRPr="0080353A">
        <w:rPr>
          <w:rFonts w:ascii="Times New Roman" w:hAnsi="Times New Roman" w:cs="Times New Roman"/>
          <w:sz w:val="28"/>
          <w:szCs w:val="28"/>
        </w:rPr>
        <w:t xml:space="preserve"> </w:t>
      </w:r>
      <w:r w:rsidR="00036E68" w:rsidRPr="008035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36E68" w:rsidRPr="0080353A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036E68" w:rsidRPr="0080353A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036E68" w:rsidRPr="0080353A">
        <w:rPr>
          <w:rFonts w:ascii="Times New Roman" w:hAnsi="Times New Roman" w:cs="Times New Roman"/>
          <w:sz w:val="28"/>
          <w:szCs w:val="28"/>
        </w:rPr>
        <w:t xml:space="preserve"> [</w:t>
      </w:r>
      <w:r w:rsidR="00376C66">
        <w:rPr>
          <w:rFonts w:ascii="Times New Roman" w:hAnsi="Times New Roman" w:cs="Times New Roman"/>
          <w:sz w:val="28"/>
          <w:szCs w:val="28"/>
        </w:rPr>
        <w:t xml:space="preserve">3, </w:t>
      </w:r>
      <w:r w:rsidR="00CE655E">
        <w:rPr>
          <w:rFonts w:ascii="Times New Roman" w:hAnsi="Times New Roman" w:cs="Times New Roman"/>
          <w:sz w:val="28"/>
          <w:szCs w:val="28"/>
        </w:rPr>
        <w:t>6</w:t>
      </w:r>
      <w:r w:rsidR="00036E68" w:rsidRPr="0080353A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b"/>
        <w:tblW w:w="935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3402"/>
      </w:tblGrid>
      <w:tr w:rsidR="00C0564E" w:rsidRPr="0080353A" w14:paraId="2DDEE0B9" w14:textId="77777777" w:rsidTr="00CE655E">
        <w:trPr>
          <w:trHeight w:val="654"/>
        </w:trPr>
        <w:tc>
          <w:tcPr>
            <w:tcW w:w="1843" w:type="dxa"/>
            <w:vMerge w:val="restart"/>
            <w:vAlign w:val="center"/>
          </w:tcPr>
          <w:p w14:paraId="384553B5" w14:textId="77777777" w:rsidR="00C0564E" w:rsidRPr="0080353A" w:rsidRDefault="00C0564E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Обозначение пика поглощения</w:t>
            </w:r>
          </w:p>
        </w:tc>
        <w:tc>
          <w:tcPr>
            <w:tcW w:w="7513" w:type="dxa"/>
            <w:gridSpan w:val="2"/>
            <w:vAlign w:val="center"/>
          </w:tcPr>
          <w:p w14:paraId="56A90984" w14:textId="45E6CFB6" w:rsidR="00C0564E" w:rsidRPr="0080353A" w:rsidRDefault="00C0564E" w:rsidP="00C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CE65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0C6693" w:rsidRPr="0080353A" w14:paraId="0EFEEA29" w14:textId="77777777" w:rsidTr="00C0564E">
        <w:trPr>
          <w:trHeight w:val="60"/>
        </w:trPr>
        <w:tc>
          <w:tcPr>
            <w:tcW w:w="1843" w:type="dxa"/>
            <w:vMerge/>
            <w:vAlign w:val="center"/>
          </w:tcPr>
          <w:p w14:paraId="70264289" w14:textId="77777777" w:rsidR="000C6693" w:rsidRPr="0080353A" w:rsidRDefault="000C6693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6D38785" w14:textId="1CAD61CE" w:rsidR="000C6693" w:rsidRPr="0080353A" w:rsidRDefault="000C6693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600 </w:t>
            </w:r>
            <w:r w:rsidR="00783910"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7C02B5A1" w14:textId="77777777" w:rsidR="000C6693" w:rsidRPr="0080353A" w:rsidRDefault="000C6693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</w:tbl>
    <w:p w14:paraId="6469E65B" w14:textId="77777777" w:rsidR="00176BAB" w:rsidRPr="0080353A" w:rsidRDefault="00176BAB" w:rsidP="00DC41B4">
      <w:pPr>
        <w:spacing w:after="0" w:line="24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9356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3402"/>
      </w:tblGrid>
      <w:tr w:rsidR="00176BAB" w:rsidRPr="0080353A" w14:paraId="39826A4C" w14:textId="77777777" w:rsidTr="001C61AE">
        <w:tc>
          <w:tcPr>
            <w:tcW w:w="1843" w:type="dxa"/>
          </w:tcPr>
          <w:p w14:paraId="4DB72B7E" w14:textId="77777777" w:rsidR="00176BAB" w:rsidRPr="0080353A" w:rsidRDefault="00176BAB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070C52F9" w14:textId="77777777" w:rsidR="00176BAB" w:rsidRPr="0080353A" w:rsidRDefault="00176BAB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ED7D7E5" w14:textId="77777777" w:rsidR="00176BAB" w:rsidRPr="0080353A" w:rsidRDefault="00176BAB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F10" w:rsidRPr="0080353A" w14:paraId="0E403207" w14:textId="77777777" w:rsidTr="001C61AE">
        <w:tc>
          <w:tcPr>
            <w:tcW w:w="1843" w:type="dxa"/>
          </w:tcPr>
          <w:p w14:paraId="5B34B40F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R26</w:t>
            </w:r>
          </w:p>
        </w:tc>
        <w:tc>
          <w:tcPr>
            <w:tcW w:w="4111" w:type="dxa"/>
          </w:tcPr>
          <w:p w14:paraId="0FEC841C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1519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,4216</w:t>
            </w:r>
          </w:p>
        </w:tc>
        <w:tc>
          <w:tcPr>
            <w:tcW w:w="3402" w:type="dxa"/>
          </w:tcPr>
          <w:p w14:paraId="7F94E5C8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2F89B287" w14:textId="77777777" w:rsidTr="001C61AE">
        <w:tc>
          <w:tcPr>
            <w:tcW w:w="1843" w:type="dxa"/>
          </w:tcPr>
          <w:p w14:paraId="4FCC007F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R25</w:t>
            </w:r>
          </w:p>
        </w:tc>
        <w:tc>
          <w:tcPr>
            <w:tcW w:w="4111" w:type="dxa"/>
          </w:tcPr>
          <w:p w14:paraId="603BECB0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1519,8459</w:t>
            </w:r>
          </w:p>
        </w:tc>
        <w:tc>
          <w:tcPr>
            <w:tcW w:w="3402" w:type="dxa"/>
          </w:tcPr>
          <w:p w14:paraId="75F412FF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</w:tbl>
    <w:p w14:paraId="03777878" w14:textId="6DEC0B0C" w:rsidR="00127B6F" w:rsidRDefault="00127B6F">
      <w:r>
        <w:rPr>
          <w:rFonts w:ascii="Times New Roman" w:hAnsi="Times New Roman" w:cs="Times New Roman"/>
          <w:i/>
          <w:sz w:val="28"/>
          <w:szCs w:val="28"/>
        </w:rPr>
        <w:lastRenderedPageBreak/>
        <w:t>Продолжение</w:t>
      </w:r>
      <w:r w:rsidRPr="001C61AE">
        <w:rPr>
          <w:rFonts w:ascii="Times New Roman" w:hAnsi="Times New Roman" w:cs="Times New Roman"/>
          <w:i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Style w:val="ab"/>
        <w:tblW w:w="935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3402"/>
      </w:tblGrid>
      <w:tr w:rsidR="00127B6F" w:rsidRPr="0080353A" w14:paraId="031160E2" w14:textId="77777777" w:rsidTr="00AB201B">
        <w:trPr>
          <w:trHeight w:val="654"/>
        </w:trPr>
        <w:tc>
          <w:tcPr>
            <w:tcW w:w="1843" w:type="dxa"/>
            <w:vMerge w:val="restart"/>
            <w:vAlign w:val="center"/>
          </w:tcPr>
          <w:p w14:paraId="7AA0A7FC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Обозначение пика поглощения</w:t>
            </w:r>
          </w:p>
        </w:tc>
        <w:tc>
          <w:tcPr>
            <w:tcW w:w="7513" w:type="dxa"/>
            <w:gridSpan w:val="2"/>
            <w:vAlign w:val="center"/>
          </w:tcPr>
          <w:p w14:paraId="00597605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127B6F" w:rsidRPr="0080353A" w14:paraId="764EE833" w14:textId="77777777" w:rsidTr="00AB201B">
        <w:trPr>
          <w:trHeight w:val="60"/>
        </w:trPr>
        <w:tc>
          <w:tcPr>
            <w:tcW w:w="1843" w:type="dxa"/>
            <w:vMerge/>
            <w:vAlign w:val="center"/>
          </w:tcPr>
          <w:p w14:paraId="4CBE6105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E9CD765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22000866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</w:tbl>
    <w:p w14:paraId="4C2EE0BE" w14:textId="77777777" w:rsidR="00127B6F" w:rsidRPr="0080353A" w:rsidRDefault="00127B6F" w:rsidP="00127B6F">
      <w:pPr>
        <w:spacing w:after="0" w:line="24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9356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3402"/>
      </w:tblGrid>
      <w:tr w:rsidR="00127B6F" w:rsidRPr="0080353A" w14:paraId="0F888588" w14:textId="77777777" w:rsidTr="00AB201B">
        <w:tc>
          <w:tcPr>
            <w:tcW w:w="1843" w:type="dxa"/>
          </w:tcPr>
          <w:p w14:paraId="3D70A85F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25F82C11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CBF3CB3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F10" w:rsidRPr="0080353A" w14:paraId="18C08FC0" w14:textId="77777777" w:rsidTr="001C61AE">
        <w:tc>
          <w:tcPr>
            <w:tcW w:w="1843" w:type="dxa"/>
          </w:tcPr>
          <w:p w14:paraId="5092C27A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R24</w:t>
            </w:r>
          </w:p>
        </w:tc>
        <w:tc>
          <w:tcPr>
            <w:tcW w:w="4111" w:type="dxa"/>
          </w:tcPr>
          <w:p w14:paraId="293BAF91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1520,2805</w:t>
            </w:r>
          </w:p>
        </w:tc>
        <w:tc>
          <w:tcPr>
            <w:tcW w:w="3402" w:type="dxa"/>
          </w:tcPr>
          <w:p w14:paraId="71CB2111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74D20053" w14:textId="77777777" w:rsidTr="001C61AE">
        <w:tc>
          <w:tcPr>
            <w:tcW w:w="1843" w:type="dxa"/>
          </w:tcPr>
          <w:p w14:paraId="2E5774EB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R23</w:t>
            </w:r>
          </w:p>
        </w:tc>
        <w:tc>
          <w:tcPr>
            <w:tcW w:w="4111" w:type="dxa"/>
          </w:tcPr>
          <w:p w14:paraId="6C2D2FBD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1520,7255</w:t>
            </w:r>
          </w:p>
        </w:tc>
        <w:tc>
          <w:tcPr>
            <w:tcW w:w="3402" w:type="dxa"/>
          </w:tcPr>
          <w:p w14:paraId="1C8D53BB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123D26C4" w14:textId="77777777" w:rsidTr="001C61AE">
        <w:tc>
          <w:tcPr>
            <w:tcW w:w="1843" w:type="dxa"/>
          </w:tcPr>
          <w:p w14:paraId="376376B9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R22</w:t>
            </w:r>
          </w:p>
        </w:tc>
        <w:tc>
          <w:tcPr>
            <w:tcW w:w="4111" w:type="dxa"/>
          </w:tcPr>
          <w:p w14:paraId="7DCE79BC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1521,1809</w:t>
            </w:r>
          </w:p>
        </w:tc>
        <w:tc>
          <w:tcPr>
            <w:tcW w:w="3402" w:type="dxa"/>
          </w:tcPr>
          <w:p w14:paraId="75211C07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5206E346" w14:textId="77777777" w:rsidTr="001C61AE">
        <w:tc>
          <w:tcPr>
            <w:tcW w:w="1843" w:type="dxa"/>
          </w:tcPr>
          <w:p w14:paraId="4F04E82C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R21</w:t>
            </w:r>
          </w:p>
        </w:tc>
        <w:tc>
          <w:tcPr>
            <w:tcW w:w="4111" w:type="dxa"/>
          </w:tcPr>
          <w:p w14:paraId="0A4BB7F4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1521,6465</w:t>
            </w:r>
          </w:p>
        </w:tc>
        <w:tc>
          <w:tcPr>
            <w:tcW w:w="3402" w:type="dxa"/>
          </w:tcPr>
          <w:p w14:paraId="15DCC88F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5DD199BB" w14:textId="77777777" w:rsidTr="001C61AE">
        <w:tc>
          <w:tcPr>
            <w:tcW w:w="1843" w:type="dxa"/>
          </w:tcPr>
          <w:p w14:paraId="6D49DFA6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R20</w:t>
            </w:r>
          </w:p>
        </w:tc>
        <w:tc>
          <w:tcPr>
            <w:tcW w:w="4111" w:type="dxa"/>
          </w:tcPr>
          <w:p w14:paraId="4615E0BC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1522,1226</w:t>
            </w:r>
          </w:p>
        </w:tc>
        <w:tc>
          <w:tcPr>
            <w:tcW w:w="3402" w:type="dxa"/>
          </w:tcPr>
          <w:p w14:paraId="505B68D5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5E26A00A" w14:textId="77777777" w:rsidTr="001C61AE">
        <w:tc>
          <w:tcPr>
            <w:tcW w:w="1843" w:type="dxa"/>
          </w:tcPr>
          <w:p w14:paraId="4D03796B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R19</w:t>
            </w:r>
          </w:p>
        </w:tc>
        <w:tc>
          <w:tcPr>
            <w:tcW w:w="4111" w:type="dxa"/>
          </w:tcPr>
          <w:p w14:paraId="1955D996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1522,6090</w:t>
            </w:r>
          </w:p>
        </w:tc>
        <w:tc>
          <w:tcPr>
            <w:tcW w:w="3402" w:type="dxa"/>
          </w:tcPr>
          <w:p w14:paraId="0D890F8F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030DBCE2" w14:textId="77777777" w:rsidTr="001C61AE">
        <w:tc>
          <w:tcPr>
            <w:tcW w:w="1843" w:type="dxa"/>
          </w:tcPr>
          <w:p w14:paraId="0AD6773A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R18</w:t>
            </w:r>
          </w:p>
        </w:tc>
        <w:tc>
          <w:tcPr>
            <w:tcW w:w="4111" w:type="dxa"/>
          </w:tcPr>
          <w:p w14:paraId="60A8AC82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1523,1058</w:t>
            </w:r>
          </w:p>
        </w:tc>
        <w:tc>
          <w:tcPr>
            <w:tcW w:w="3402" w:type="dxa"/>
          </w:tcPr>
          <w:p w14:paraId="41EED928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4220AFF0" w14:textId="77777777" w:rsidTr="001C61AE">
        <w:tc>
          <w:tcPr>
            <w:tcW w:w="1843" w:type="dxa"/>
          </w:tcPr>
          <w:p w14:paraId="4113EC6A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R17</w:t>
            </w:r>
          </w:p>
        </w:tc>
        <w:tc>
          <w:tcPr>
            <w:tcW w:w="4111" w:type="dxa"/>
          </w:tcPr>
          <w:p w14:paraId="34616ED6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1523,6130</w:t>
            </w:r>
          </w:p>
        </w:tc>
        <w:tc>
          <w:tcPr>
            <w:tcW w:w="3402" w:type="dxa"/>
          </w:tcPr>
          <w:p w14:paraId="18E5C76F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30B6E178" w14:textId="77777777" w:rsidTr="001C61AE">
        <w:tc>
          <w:tcPr>
            <w:tcW w:w="1843" w:type="dxa"/>
          </w:tcPr>
          <w:p w14:paraId="7B0A5004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R16</w:t>
            </w:r>
          </w:p>
        </w:tc>
        <w:tc>
          <w:tcPr>
            <w:tcW w:w="4111" w:type="dxa"/>
          </w:tcPr>
          <w:p w14:paraId="55ACB4BE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1524,1306</w:t>
            </w:r>
          </w:p>
        </w:tc>
        <w:tc>
          <w:tcPr>
            <w:tcW w:w="3402" w:type="dxa"/>
          </w:tcPr>
          <w:p w14:paraId="5D9ED0A3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4835736B" w14:textId="77777777" w:rsidTr="001C61AE">
        <w:tc>
          <w:tcPr>
            <w:tcW w:w="1843" w:type="dxa"/>
          </w:tcPr>
          <w:p w14:paraId="72F493C7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R15</w:t>
            </w:r>
          </w:p>
        </w:tc>
        <w:tc>
          <w:tcPr>
            <w:tcW w:w="4111" w:type="dxa"/>
          </w:tcPr>
          <w:p w14:paraId="2BD63BAB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1524,6586</w:t>
            </w:r>
          </w:p>
        </w:tc>
        <w:tc>
          <w:tcPr>
            <w:tcW w:w="3402" w:type="dxa"/>
          </w:tcPr>
          <w:p w14:paraId="54BBEB0F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06CA9A22" w14:textId="77777777" w:rsidTr="001C61AE">
        <w:tc>
          <w:tcPr>
            <w:tcW w:w="1843" w:type="dxa"/>
          </w:tcPr>
          <w:p w14:paraId="4599A8F6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R14</w:t>
            </w:r>
          </w:p>
        </w:tc>
        <w:tc>
          <w:tcPr>
            <w:tcW w:w="4111" w:type="dxa"/>
          </w:tcPr>
          <w:p w14:paraId="32F3BE15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1525,1970</w:t>
            </w:r>
          </w:p>
        </w:tc>
        <w:tc>
          <w:tcPr>
            <w:tcW w:w="3402" w:type="dxa"/>
          </w:tcPr>
          <w:p w14:paraId="4BD007DE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0D4D821C" w14:textId="77777777" w:rsidTr="001C61AE">
        <w:tc>
          <w:tcPr>
            <w:tcW w:w="1843" w:type="dxa"/>
          </w:tcPr>
          <w:p w14:paraId="2587AC99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R13</w:t>
            </w:r>
          </w:p>
        </w:tc>
        <w:tc>
          <w:tcPr>
            <w:tcW w:w="4111" w:type="dxa"/>
          </w:tcPr>
          <w:p w14:paraId="60F51D6E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1525,7459</w:t>
            </w:r>
          </w:p>
        </w:tc>
        <w:tc>
          <w:tcPr>
            <w:tcW w:w="3402" w:type="dxa"/>
          </w:tcPr>
          <w:p w14:paraId="3676F97A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3F91CF7C" w14:textId="77777777" w:rsidTr="001C61AE">
        <w:tc>
          <w:tcPr>
            <w:tcW w:w="1843" w:type="dxa"/>
          </w:tcPr>
          <w:p w14:paraId="718515E7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R12</w:t>
            </w:r>
          </w:p>
        </w:tc>
        <w:tc>
          <w:tcPr>
            <w:tcW w:w="4111" w:type="dxa"/>
          </w:tcPr>
          <w:p w14:paraId="19A645CB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1526,3051</w:t>
            </w:r>
          </w:p>
        </w:tc>
        <w:tc>
          <w:tcPr>
            <w:tcW w:w="3402" w:type="dxa"/>
          </w:tcPr>
          <w:p w14:paraId="1AD02E6D" w14:textId="77777777" w:rsidR="00897F10" w:rsidRPr="0080353A" w:rsidRDefault="00DB2F5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09AA3006" w14:textId="77777777" w:rsidTr="001C61AE">
        <w:tc>
          <w:tcPr>
            <w:tcW w:w="1843" w:type="dxa"/>
          </w:tcPr>
          <w:p w14:paraId="57D19140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R11</w:t>
            </w:r>
          </w:p>
        </w:tc>
        <w:tc>
          <w:tcPr>
            <w:tcW w:w="4111" w:type="dxa"/>
          </w:tcPr>
          <w:p w14:paraId="1DBE2FD9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1526,8748</w:t>
            </w:r>
          </w:p>
        </w:tc>
        <w:tc>
          <w:tcPr>
            <w:tcW w:w="3402" w:type="dxa"/>
          </w:tcPr>
          <w:p w14:paraId="243E6B61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73FF8D2C" w14:textId="77777777" w:rsidTr="001C61AE">
        <w:tc>
          <w:tcPr>
            <w:tcW w:w="1843" w:type="dxa"/>
          </w:tcPr>
          <w:p w14:paraId="61010A1A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R10</w:t>
            </w:r>
          </w:p>
        </w:tc>
        <w:tc>
          <w:tcPr>
            <w:tcW w:w="4111" w:type="dxa"/>
          </w:tcPr>
          <w:p w14:paraId="7FED82EC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1527,4550</w:t>
            </w:r>
          </w:p>
        </w:tc>
        <w:tc>
          <w:tcPr>
            <w:tcW w:w="3402" w:type="dxa"/>
          </w:tcPr>
          <w:p w14:paraId="55C4A520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028C88E1" w14:textId="77777777" w:rsidTr="001C61AE">
        <w:tc>
          <w:tcPr>
            <w:tcW w:w="1843" w:type="dxa"/>
          </w:tcPr>
          <w:p w14:paraId="2DD7B4F1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R09</w:t>
            </w:r>
          </w:p>
        </w:tc>
        <w:tc>
          <w:tcPr>
            <w:tcW w:w="4111" w:type="dxa"/>
          </w:tcPr>
          <w:p w14:paraId="47454104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1528,0457</w:t>
            </w:r>
          </w:p>
        </w:tc>
        <w:tc>
          <w:tcPr>
            <w:tcW w:w="3402" w:type="dxa"/>
          </w:tcPr>
          <w:p w14:paraId="46DC0A86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6DB876F0" w14:textId="77777777" w:rsidTr="001C61AE">
        <w:tc>
          <w:tcPr>
            <w:tcW w:w="1843" w:type="dxa"/>
          </w:tcPr>
          <w:p w14:paraId="646BDD2D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R08</w:t>
            </w:r>
          </w:p>
        </w:tc>
        <w:tc>
          <w:tcPr>
            <w:tcW w:w="4111" w:type="dxa"/>
          </w:tcPr>
          <w:p w14:paraId="19110575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1528,6468</w:t>
            </w:r>
          </w:p>
        </w:tc>
        <w:tc>
          <w:tcPr>
            <w:tcW w:w="3402" w:type="dxa"/>
          </w:tcPr>
          <w:p w14:paraId="3D0B1885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0783F6DD" w14:textId="77777777" w:rsidTr="001C61AE">
        <w:tc>
          <w:tcPr>
            <w:tcW w:w="1843" w:type="dxa"/>
          </w:tcPr>
          <w:p w14:paraId="58B7C01C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R07</w:t>
            </w:r>
          </w:p>
        </w:tc>
        <w:tc>
          <w:tcPr>
            <w:tcW w:w="4111" w:type="dxa"/>
          </w:tcPr>
          <w:p w14:paraId="1C51D3CE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1529,2583</w:t>
            </w:r>
          </w:p>
        </w:tc>
        <w:tc>
          <w:tcPr>
            <w:tcW w:w="3402" w:type="dxa"/>
          </w:tcPr>
          <w:p w14:paraId="0A375351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47925479" w14:textId="77777777" w:rsidTr="001C61AE">
        <w:tc>
          <w:tcPr>
            <w:tcW w:w="1843" w:type="dxa"/>
          </w:tcPr>
          <w:p w14:paraId="6CA224BE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R06</w:t>
            </w:r>
          </w:p>
        </w:tc>
        <w:tc>
          <w:tcPr>
            <w:tcW w:w="4111" w:type="dxa"/>
          </w:tcPr>
          <w:p w14:paraId="23689086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1529,8804</w:t>
            </w:r>
          </w:p>
        </w:tc>
        <w:tc>
          <w:tcPr>
            <w:tcW w:w="3402" w:type="dxa"/>
          </w:tcPr>
          <w:p w14:paraId="7D7D3620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2179DD18" w14:textId="77777777" w:rsidTr="001C61AE">
        <w:tc>
          <w:tcPr>
            <w:tcW w:w="1843" w:type="dxa"/>
          </w:tcPr>
          <w:p w14:paraId="53BF80B2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R05</w:t>
            </w:r>
          </w:p>
        </w:tc>
        <w:tc>
          <w:tcPr>
            <w:tcW w:w="4111" w:type="dxa"/>
          </w:tcPr>
          <w:p w14:paraId="74B9053A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1530,5130</w:t>
            </w:r>
          </w:p>
        </w:tc>
        <w:tc>
          <w:tcPr>
            <w:tcW w:w="3402" w:type="dxa"/>
          </w:tcPr>
          <w:p w14:paraId="790A76BB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71BEDFCA" w14:textId="77777777" w:rsidTr="001C61AE">
        <w:tc>
          <w:tcPr>
            <w:tcW w:w="1843" w:type="dxa"/>
          </w:tcPr>
          <w:p w14:paraId="5B23B09E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R04</w:t>
            </w:r>
          </w:p>
        </w:tc>
        <w:tc>
          <w:tcPr>
            <w:tcW w:w="4111" w:type="dxa"/>
          </w:tcPr>
          <w:p w14:paraId="033B8182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1531,1561</w:t>
            </w:r>
          </w:p>
        </w:tc>
        <w:tc>
          <w:tcPr>
            <w:tcW w:w="3402" w:type="dxa"/>
          </w:tcPr>
          <w:p w14:paraId="1CE3FF1E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2ED340C4" w14:textId="77777777" w:rsidTr="001C61AE">
        <w:tc>
          <w:tcPr>
            <w:tcW w:w="1843" w:type="dxa"/>
          </w:tcPr>
          <w:p w14:paraId="429C3A93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R03</w:t>
            </w:r>
          </w:p>
        </w:tc>
        <w:tc>
          <w:tcPr>
            <w:tcW w:w="4111" w:type="dxa"/>
          </w:tcPr>
          <w:p w14:paraId="7E7FEC58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1531,8098</w:t>
            </w:r>
          </w:p>
        </w:tc>
        <w:tc>
          <w:tcPr>
            <w:tcW w:w="3402" w:type="dxa"/>
          </w:tcPr>
          <w:p w14:paraId="0C9AEF19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14F9A9B4" w14:textId="77777777" w:rsidTr="001C61AE">
        <w:tc>
          <w:tcPr>
            <w:tcW w:w="1843" w:type="dxa"/>
          </w:tcPr>
          <w:p w14:paraId="796858E5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R02</w:t>
            </w:r>
          </w:p>
        </w:tc>
        <w:tc>
          <w:tcPr>
            <w:tcW w:w="4111" w:type="dxa"/>
          </w:tcPr>
          <w:p w14:paraId="33274426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1532,4740</w:t>
            </w:r>
          </w:p>
        </w:tc>
        <w:tc>
          <w:tcPr>
            <w:tcW w:w="3402" w:type="dxa"/>
          </w:tcPr>
          <w:p w14:paraId="046E427F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547DFB34" w14:textId="77777777" w:rsidTr="001C61AE">
        <w:tc>
          <w:tcPr>
            <w:tcW w:w="1843" w:type="dxa"/>
          </w:tcPr>
          <w:p w14:paraId="48F00E45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R01</w:t>
            </w:r>
          </w:p>
        </w:tc>
        <w:tc>
          <w:tcPr>
            <w:tcW w:w="4111" w:type="dxa"/>
          </w:tcPr>
          <w:p w14:paraId="3C604987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1533,1487</w:t>
            </w:r>
          </w:p>
        </w:tc>
        <w:tc>
          <w:tcPr>
            <w:tcW w:w="3402" w:type="dxa"/>
          </w:tcPr>
          <w:p w14:paraId="54F19F6D" w14:textId="77777777" w:rsidR="00897F10" w:rsidRPr="0080353A" w:rsidRDefault="00DB2F5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5534C8B1" w14:textId="77777777" w:rsidTr="001C61AE">
        <w:tc>
          <w:tcPr>
            <w:tcW w:w="1843" w:type="dxa"/>
          </w:tcPr>
          <w:p w14:paraId="001AD53C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P01</w:t>
            </w:r>
          </w:p>
        </w:tc>
        <w:tc>
          <w:tcPr>
            <w:tcW w:w="4111" w:type="dxa"/>
          </w:tcPr>
          <w:p w14:paraId="2072FC05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1534,5298</w:t>
            </w:r>
          </w:p>
        </w:tc>
        <w:tc>
          <w:tcPr>
            <w:tcW w:w="3402" w:type="dxa"/>
          </w:tcPr>
          <w:p w14:paraId="763B1F83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49D54A0E" w14:textId="77777777" w:rsidTr="001C61AE">
        <w:tc>
          <w:tcPr>
            <w:tcW w:w="1843" w:type="dxa"/>
          </w:tcPr>
          <w:p w14:paraId="650421EA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P02</w:t>
            </w:r>
          </w:p>
        </w:tc>
        <w:tc>
          <w:tcPr>
            <w:tcW w:w="4111" w:type="dxa"/>
          </w:tcPr>
          <w:p w14:paraId="6A95F242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1535,2363</w:t>
            </w:r>
          </w:p>
        </w:tc>
        <w:tc>
          <w:tcPr>
            <w:tcW w:w="3402" w:type="dxa"/>
          </w:tcPr>
          <w:p w14:paraId="157BCF88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14D851E9" w14:textId="77777777" w:rsidTr="001C61AE">
        <w:tc>
          <w:tcPr>
            <w:tcW w:w="1843" w:type="dxa"/>
          </w:tcPr>
          <w:p w14:paraId="1686D707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P03</w:t>
            </w:r>
          </w:p>
        </w:tc>
        <w:tc>
          <w:tcPr>
            <w:tcW w:w="4111" w:type="dxa"/>
          </w:tcPr>
          <w:p w14:paraId="4DF3D626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1535,9533</w:t>
            </w:r>
          </w:p>
        </w:tc>
        <w:tc>
          <w:tcPr>
            <w:tcW w:w="3402" w:type="dxa"/>
          </w:tcPr>
          <w:p w14:paraId="1E6B48E6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6FEBB1B1" w14:textId="77777777" w:rsidTr="001C61AE">
        <w:tc>
          <w:tcPr>
            <w:tcW w:w="1843" w:type="dxa"/>
          </w:tcPr>
          <w:p w14:paraId="49CB0D85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P04</w:t>
            </w:r>
          </w:p>
        </w:tc>
        <w:tc>
          <w:tcPr>
            <w:tcW w:w="4111" w:type="dxa"/>
          </w:tcPr>
          <w:p w14:paraId="0DD271CC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1536,6810</w:t>
            </w:r>
          </w:p>
        </w:tc>
        <w:tc>
          <w:tcPr>
            <w:tcW w:w="3402" w:type="dxa"/>
          </w:tcPr>
          <w:p w14:paraId="5D6467B7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66C2AF60" w14:textId="77777777" w:rsidTr="001C61AE">
        <w:tc>
          <w:tcPr>
            <w:tcW w:w="1843" w:type="dxa"/>
          </w:tcPr>
          <w:p w14:paraId="400CC7D1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P05</w:t>
            </w:r>
          </w:p>
        </w:tc>
        <w:tc>
          <w:tcPr>
            <w:tcW w:w="4111" w:type="dxa"/>
          </w:tcPr>
          <w:p w14:paraId="455A61C9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1537,4192</w:t>
            </w:r>
          </w:p>
        </w:tc>
        <w:tc>
          <w:tcPr>
            <w:tcW w:w="3402" w:type="dxa"/>
          </w:tcPr>
          <w:p w14:paraId="37663316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3749B64A" w14:textId="77777777" w:rsidTr="001C61AE">
        <w:tc>
          <w:tcPr>
            <w:tcW w:w="1843" w:type="dxa"/>
          </w:tcPr>
          <w:p w14:paraId="55CEF4A7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P06</w:t>
            </w:r>
          </w:p>
        </w:tc>
        <w:tc>
          <w:tcPr>
            <w:tcW w:w="4111" w:type="dxa"/>
          </w:tcPr>
          <w:p w14:paraId="7F8C9164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1538,1681</w:t>
            </w:r>
          </w:p>
        </w:tc>
        <w:tc>
          <w:tcPr>
            <w:tcW w:w="3402" w:type="dxa"/>
          </w:tcPr>
          <w:p w14:paraId="4EB2AAA7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7AF2623E" w14:textId="77777777" w:rsidTr="001C61AE">
        <w:tc>
          <w:tcPr>
            <w:tcW w:w="1843" w:type="dxa"/>
          </w:tcPr>
          <w:p w14:paraId="21E304C2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P07</w:t>
            </w:r>
          </w:p>
        </w:tc>
        <w:tc>
          <w:tcPr>
            <w:tcW w:w="4111" w:type="dxa"/>
          </w:tcPr>
          <w:p w14:paraId="1D3A5215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1538,9277</w:t>
            </w:r>
          </w:p>
        </w:tc>
        <w:tc>
          <w:tcPr>
            <w:tcW w:w="3402" w:type="dxa"/>
          </w:tcPr>
          <w:p w14:paraId="616BADAB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0E037698" w14:textId="77777777" w:rsidTr="001C61AE">
        <w:tc>
          <w:tcPr>
            <w:tcW w:w="1843" w:type="dxa"/>
          </w:tcPr>
          <w:p w14:paraId="3FAFDEA8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P08</w:t>
            </w:r>
          </w:p>
        </w:tc>
        <w:tc>
          <w:tcPr>
            <w:tcW w:w="4111" w:type="dxa"/>
          </w:tcPr>
          <w:p w14:paraId="58FDAFDE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1539,6978</w:t>
            </w:r>
          </w:p>
        </w:tc>
        <w:tc>
          <w:tcPr>
            <w:tcW w:w="3402" w:type="dxa"/>
          </w:tcPr>
          <w:p w14:paraId="1750B383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38272034" w14:textId="77777777" w:rsidTr="001C61AE">
        <w:tc>
          <w:tcPr>
            <w:tcW w:w="1843" w:type="dxa"/>
          </w:tcPr>
          <w:p w14:paraId="35E95C11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P09</w:t>
            </w:r>
          </w:p>
        </w:tc>
        <w:tc>
          <w:tcPr>
            <w:tcW w:w="4111" w:type="dxa"/>
          </w:tcPr>
          <w:p w14:paraId="547DD084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1540,4787</w:t>
            </w:r>
          </w:p>
        </w:tc>
        <w:tc>
          <w:tcPr>
            <w:tcW w:w="3402" w:type="dxa"/>
          </w:tcPr>
          <w:p w14:paraId="79B537B5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588117C0" w14:textId="77777777" w:rsidTr="001C61AE">
        <w:tc>
          <w:tcPr>
            <w:tcW w:w="1843" w:type="dxa"/>
          </w:tcPr>
          <w:p w14:paraId="500B31B2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P10</w:t>
            </w:r>
          </w:p>
        </w:tc>
        <w:tc>
          <w:tcPr>
            <w:tcW w:w="4111" w:type="dxa"/>
          </w:tcPr>
          <w:p w14:paraId="587E6C74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1541,2703</w:t>
            </w:r>
          </w:p>
        </w:tc>
        <w:tc>
          <w:tcPr>
            <w:tcW w:w="3402" w:type="dxa"/>
          </w:tcPr>
          <w:p w14:paraId="05138279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DB2F52" w:rsidRPr="0080353A" w14:paraId="3C04F347" w14:textId="77777777" w:rsidTr="001C61AE">
        <w:tc>
          <w:tcPr>
            <w:tcW w:w="1843" w:type="dxa"/>
          </w:tcPr>
          <w:p w14:paraId="6B78F8A3" w14:textId="77777777" w:rsidR="00DB2F52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P11</w:t>
            </w:r>
          </w:p>
        </w:tc>
        <w:tc>
          <w:tcPr>
            <w:tcW w:w="4111" w:type="dxa"/>
          </w:tcPr>
          <w:p w14:paraId="1AE787E4" w14:textId="77777777" w:rsidR="00DB2F52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1542,0725</w:t>
            </w:r>
          </w:p>
        </w:tc>
        <w:tc>
          <w:tcPr>
            <w:tcW w:w="3402" w:type="dxa"/>
          </w:tcPr>
          <w:p w14:paraId="3F550747" w14:textId="77777777" w:rsidR="00DB2F52" w:rsidRPr="0080353A" w:rsidRDefault="00DB2F5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DB2F52" w:rsidRPr="0080353A" w14:paraId="5B19C4CA" w14:textId="77777777" w:rsidTr="001C61AE">
        <w:tc>
          <w:tcPr>
            <w:tcW w:w="1843" w:type="dxa"/>
          </w:tcPr>
          <w:p w14:paraId="24F5C562" w14:textId="77777777" w:rsidR="00DB2F52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P12</w:t>
            </w:r>
          </w:p>
        </w:tc>
        <w:tc>
          <w:tcPr>
            <w:tcW w:w="4111" w:type="dxa"/>
          </w:tcPr>
          <w:p w14:paraId="03A20B3C" w14:textId="77777777" w:rsidR="00DB2F52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1542,8854</w:t>
            </w:r>
          </w:p>
        </w:tc>
        <w:tc>
          <w:tcPr>
            <w:tcW w:w="3402" w:type="dxa"/>
          </w:tcPr>
          <w:p w14:paraId="7A95ACF9" w14:textId="77777777" w:rsidR="00DB2F52" w:rsidRPr="0080353A" w:rsidRDefault="00DB2F5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71FCAE54" w14:textId="77777777" w:rsidTr="001C61AE">
        <w:tc>
          <w:tcPr>
            <w:tcW w:w="1843" w:type="dxa"/>
          </w:tcPr>
          <w:p w14:paraId="069F6ECD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P13</w:t>
            </w:r>
          </w:p>
        </w:tc>
        <w:tc>
          <w:tcPr>
            <w:tcW w:w="4111" w:type="dxa"/>
          </w:tcPr>
          <w:p w14:paraId="2D6A53CA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1543,7091</w:t>
            </w:r>
          </w:p>
        </w:tc>
        <w:tc>
          <w:tcPr>
            <w:tcW w:w="3402" w:type="dxa"/>
          </w:tcPr>
          <w:p w14:paraId="631D3164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21FF95AD" w14:textId="77777777" w:rsidTr="001C61AE">
        <w:tc>
          <w:tcPr>
            <w:tcW w:w="1843" w:type="dxa"/>
          </w:tcPr>
          <w:p w14:paraId="05B8C707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P14</w:t>
            </w:r>
          </w:p>
        </w:tc>
        <w:tc>
          <w:tcPr>
            <w:tcW w:w="4111" w:type="dxa"/>
          </w:tcPr>
          <w:p w14:paraId="1CB80A6C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1544,5435</w:t>
            </w:r>
          </w:p>
        </w:tc>
        <w:tc>
          <w:tcPr>
            <w:tcW w:w="3402" w:type="dxa"/>
          </w:tcPr>
          <w:p w14:paraId="5B749186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</w:tbl>
    <w:p w14:paraId="1DECD085" w14:textId="44589022" w:rsidR="00127B6F" w:rsidRDefault="00127B6F" w:rsidP="00127B6F">
      <w:r>
        <w:rPr>
          <w:rFonts w:ascii="Times New Roman" w:hAnsi="Times New Roman" w:cs="Times New Roman"/>
          <w:i/>
          <w:sz w:val="28"/>
          <w:szCs w:val="28"/>
        </w:rPr>
        <w:lastRenderedPageBreak/>
        <w:t>Окончание</w:t>
      </w:r>
      <w:r w:rsidRPr="001C61AE">
        <w:rPr>
          <w:rFonts w:ascii="Times New Roman" w:hAnsi="Times New Roman" w:cs="Times New Roman"/>
          <w:i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Style w:val="ab"/>
        <w:tblW w:w="935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3402"/>
      </w:tblGrid>
      <w:tr w:rsidR="00127B6F" w:rsidRPr="0080353A" w14:paraId="2B7DC538" w14:textId="77777777" w:rsidTr="00AB201B">
        <w:trPr>
          <w:trHeight w:val="654"/>
        </w:trPr>
        <w:tc>
          <w:tcPr>
            <w:tcW w:w="1843" w:type="dxa"/>
            <w:vMerge w:val="restart"/>
            <w:vAlign w:val="center"/>
          </w:tcPr>
          <w:p w14:paraId="15A4A9D1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Обозначение пика поглощения</w:t>
            </w:r>
          </w:p>
        </w:tc>
        <w:tc>
          <w:tcPr>
            <w:tcW w:w="7513" w:type="dxa"/>
            <w:gridSpan w:val="2"/>
            <w:vAlign w:val="center"/>
          </w:tcPr>
          <w:p w14:paraId="69137BB5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127B6F" w:rsidRPr="0080353A" w14:paraId="33C179C0" w14:textId="77777777" w:rsidTr="00AB201B">
        <w:trPr>
          <w:trHeight w:val="60"/>
        </w:trPr>
        <w:tc>
          <w:tcPr>
            <w:tcW w:w="1843" w:type="dxa"/>
            <w:vMerge/>
            <w:vAlign w:val="center"/>
          </w:tcPr>
          <w:p w14:paraId="1303AF7E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F702674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5C7FF406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</w:tbl>
    <w:p w14:paraId="20687FFC" w14:textId="77777777" w:rsidR="00127B6F" w:rsidRPr="0080353A" w:rsidRDefault="00127B6F" w:rsidP="00127B6F">
      <w:pPr>
        <w:spacing w:after="0" w:line="24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9356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3402"/>
      </w:tblGrid>
      <w:tr w:rsidR="00127B6F" w:rsidRPr="0080353A" w14:paraId="11170481" w14:textId="77777777" w:rsidTr="00AB201B">
        <w:tc>
          <w:tcPr>
            <w:tcW w:w="1843" w:type="dxa"/>
          </w:tcPr>
          <w:p w14:paraId="6402BA17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57A9F280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DC8F2CA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F10" w:rsidRPr="0080353A" w14:paraId="5FB32A7F" w14:textId="77777777" w:rsidTr="001C61AE">
        <w:tc>
          <w:tcPr>
            <w:tcW w:w="1843" w:type="dxa"/>
          </w:tcPr>
          <w:p w14:paraId="651DD913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P15</w:t>
            </w:r>
          </w:p>
        </w:tc>
        <w:tc>
          <w:tcPr>
            <w:tcW w:w="4111" w:type="dxa"/>
          </w:tcPr>
          <w:p w14:paraId="451D95D4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1545,3886</w:t>
            </w:r>
          </w:p>
        </w:tc>
        <w:tc>
          <w:tcPr>
            <w:tcW w:w="3402" w:type="dxa"/>
          </w:tcPr>
          <w:p w14:paraId="1B09BD62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3AF5A6C9" w14:textId="77777777" w:rsidTr="001C61AE">
        <w:tc>
          <w:tcPr>
            <w:tcW w:w="1843" w:type="dxa"/>
          </w:tcPr>
          <w:p w14:paraId="7772386E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P16</w:t>
            </w:r>
          </w:p>
        </w:tc>
        <w:tc>
          <w:tcPr>
            <w:tcW w:w="4111" w:type="dxa"/>
          </w:tcPr>
          <w:p w14:paraId="73EBBC2F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1546,2445</w:t>
            </w:r>
          </w:p>
        </w:tc>
        <w:tc>
          <w:tcPr>
            <w:tcW w:w="3402" w:type="dxa"/>
          </w:tcPr>
          <w:p w14:paraId="359F4A64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4128A911" w14:textId="77777777" w:rsidTr="001C61AE">
        <w:tc>
          <w:tcPr>
            <w:tcW w:w="1843" w:type="dxa"/>
          </w:tcPr>
          <w:p w14:paraId="7D0C394B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P17</w:t>
            </w:r>
          </w:p>
        </w:tc>
        <w:tc>
          <w:tcPr>
            <w:tcW w:w="4111" w:type="dxa"/>
          </w:tcPr>
          <w:p w14:paraId="58FEEF00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1547,1112</w:t>
            </w:r>
          </w:p>
        </w:tc>
        <w:tc>
          <w:tcPr>
            <w:tcW w:w="3402" w:type="dxa"/>
          </w:tcPr>
          <w:p w14:paraId="4723BD79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4620E15A" w14:textId="77777777" w:rsidTr="001C61AE">
        <w:tc>
          <w:tcPr>
            <w:tcW w:w="1843" w:type="dxa"/>
          </w:tcPr>
          <w:p w14:paraId="4FEAD069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P18</w:t>
            </w:r>
          </w:p>
        </w:tc>
        <w:tc>
          <w:tcPr>
            <w:tcW w:w="4111" w:type="dxa"/>
          </w:tcPr>
          <w:p w14:paraId="7E4A20CF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1547,9886</w:t>
            </w:r>
          </w:p>
        </w:tc>
        <w:tc>
          <w:tcPr>
            <w:tcW w:w="3402" w:type="dxa"/>
          </w:tcPr>
          <w:p w14:paraId="7CD9AF24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292EDAC5" w14:textId="77777777" w:rsidTr="001C61AE">
        <w:tc>
          <w:tcPr>
            <w:tcW w:w="1843" w:type="dxa"/>
          </w:tcPr>
          <w:p w14:paraId="76721B79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P19</w:t>
            </w:r>
          </w:p>
        </w:tc>
        <w:tc>
          <w:tcPr>
            <w:tcW w:w="4111" w:type="dxa"/>
          </w:tcPr>
          <w:p w14:paraId="1294F2BC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1548,8768</w:t>
            </w:r>
          </w:p>
        </w:tc>
        <w:tc>
          <w:tcPr>
            <w:tcW w:w="3402" w:type="dxa"/>
          </w:tcPr>
          <w:p w14:paraId="7730E0D9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15E948E7" w14:textId="77777777" w:rsidTr="001C61AE">
        <w:tc>
          <w:tcPr>
            <w:tcW w:w="1843" w:type="dxa"/>
          </w:tcPr>
          <w:p w14:paraId="058B8DD0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P20</w:t>
            </w:r>
          </w:p>
        </w:tc>
        <w:tc>
          <w:tcPr>
            <w:tcW w:w="4111" w:type="dxa"/>
          </w:tcPr>
          <w:p w14:paraId="55CC1AA9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1549,7759</w:t>
            </w:r>
          </w:p>
        </w:tc>
        <w:tc>
          <w:tcPr>
            <w:tcW w:w="3402" w:type="dxa"/>
          </w:tcPr>
          <w:p w14:paraId="1227A4C8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2951C6A1" w14:textId="77777777" w:rsidTr="001C61AE">
        <w:tc>
          <w:tcPr>
            <w:tcW w:w="1843" w:type="dxa"/>
          </w:tcPr>
          <w:p w14:paraId="319E7AE5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P21</w:t>
            </w:r>
          </w:p>
        </w:tc>
        <w:tc>
          <w:tcPr>
            <w:tcW w:w="4111" w:type="dxa"/>
          </w:tcPr>
          <w:p w14:paraId="27DD66C7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1550,6858</w:t>
            </w:r>
          </w:p>
        </w:tc>
        <w:tc>
          <w:tcPr>
            <w:tcW w:w="3402" w:type="dxa"/>
          </w:tcPr>
          <w:p w14:paraId="73BCB3FC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101FD03B" w14:textId="77777777" w:rsidTr="001C61AE">
        <w:tc>
          <w:tcPr>
            <w:tcW w:w="1843" w:type="dxa"/>
          </w:tcPr>
          <w:p w14:paraId="413DE089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P22</w:t>
            </w:r>
          </w:p>
        </w:tc>
        <w:tc>
          <w:tcPr>
            <w:tcW w:w="4111" w:type="dxa"/>
          </w:tcPr>
          <w:p w14:paraId="7DDBBDA2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1551,6065</w:t>
            </w:r>
          </w:p>
        </w:tc>
        <w:tc>
          <w:tcPr>
            <w:tcW w:w="3402" w:type="dxa"/>
          </w:tcPr>
          <w:p w14:paraId="7206F632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78450FF0" w14:textId="77777777" w:rsidTr="001C61AE">
        <w:tc>
          <w:tcPr>
            <w:tcW w:w="1843" w:type="dxa"/>
          </w:tcPr>
          <w:p w14:paraId="2F8428D9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P23</w:t>
            </w:r>
          </w:p>
        </w:tc>
        <w:tc>
          <w:tcPr>
            <w:tcW w:w="4111" w:type="dxa"/>
          </w:tcPr>
          <w:p w14:paraId="7C1FD642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1552,5381</w:t>
            </w:r>
          </w:p>
        </w:tc>
        <w:tc>
          <w:tcPr>
            <w:tcW w:w="3402" w:type="dxa"/>
          </w:tcPr>
          <w:p w14:paraId="6C6BA27A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4B2B7EAE" w14:textId="77777777" w:rsidTr="001C61AE">
        <w:tc>
          <w:tcPr>
            <w:tcW w:w="1843" w:type="dxa"/>
          </w:tcPr>
          <w:p w14:paraId="0C816081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P24</w:t>
            </w:r>
          </w:p>
        </w:tc>
        <w:tc>
          <w:tcPr>
            <w:tcW w:w="4111" w:type="dxa"/>
          </w:tcPr>
          <w:p w14:paraId="5A5FE125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1553,4805</w:t>
            </w:r>
          </w:p>
        </w:tc>
        <w:tc>
          <w:tcPr>
            <w:tcW w:w="3402" w:type="dxa"/>
          </w:tcPr>
          <w:p w14:paraId="2B4D2FB2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897F10" w:rsidRPr="0080353A" w14:paraId="4D6259EA" w14:textId="77777777" w:rsidTr="001C61AE">
        <w:tc>
          <w:tcPr>
            <w:tcW w:w="1843" w:type="dxa"/>
          </w:tcPr>
          <w:p w14:paraId="5EA7A9D5" w14:textId="77777777" w:rsidR="00897F10" w:rsidRPr="0080353A" w:rsidRDefault="00897F10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P25</w:t>
            </w:r>
          </w:p>
        </w:tc>
        <w:tc>
          <w:tcPr>
            <w:tcW w:w="4111" w:type="dxa"/>
          </w:tcPr>
          <w:p w14:paraId="612B3B4D" w14:textId="77777777" w:rsidR="00897F10" w:rsidRPr="0080353A" w:rsidRDefault="00DB2F5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1554,4339</w:t>
            </w:r>
          </w:p>
        </w:tc>
        <w:tc>
          <w:tcPr>
            <w:tcW w:w="3402" w:type="dxa"/>
          </w:tcPr>
          <w:p w14:paraId="528EDA87" w14:textId="77777777" w:rsidR="00897F10" w:rsidRPr="0080353A" w:rsidRDefault="00897F10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</w:tbl>
    <w:p w14:paraId="40F394F5" w14:textId="77777777" w:rsidR="00E25A0D" w:rsidRDefault="00E25A0D" w:rsidP="00E124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CE1E8C" w14:textId="299DB954" w:rsidR="00F91948" w:rsidRDefault="00105728" w:rsidP="00127B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F91948" w:rsidRPr="0080353A">
        <w:rPr>
          <w:rFonts w:ascii="Times New Roman" w:hAnsi="Times New Roman" w:cs="Times New Roman"/>
          <w:sz w:val="28"/>
          <w:szCs w:val="28"/>
        </w:rPr>
        <w:t xml:space="preserve"> – Стандартные справочные данные о длинах волн пиков поглощения </w:t>
      </w:r>
      <w:r w:rsidR="00675EA1" w:rsidRPr="0080353A">
        <w:rPr>
          <w:rFonts w:ascii="Times New Roman" w:hAnsi="Times New Roman" w:cs="Times New Roman"/>
          <w:sz w:val="28"/>
          <w:szCs w:val="28"/>
        </w:rPr>
        <w:t>цианистого водорода</w:t>
      </w:r>
      <w:r w:rsidR="00F91948" w:rsidRPr="0080353A">
        <w:rPr>
          <w:rFonts w:ascii="Times New Roman" w:hAnsi="Times New Roman" w:cs="Times New Roman"/>
          <w:sz w:val="28"/>
          <w:szCs w:val="28"/>
        </w:rPr>
        <w:t xml:space="preserve"> </w:t>
      </w:r>
      <w:r w:rsidR="00F91948" w:rsidRPr="008035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91948" w:rsidRPr="0080353A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F91948" w:rsidRPr="0080353A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F91948" w:rsidRPr="0080353A">
        <w:rPr>
          <w:rFonts w:ascii="Times New Roman" w:hAnsi="Times New Roman" w:cs="Times New Roman"/>
          <w:sz w:val="28"/>
          <w:szCs w:val="28"/>
        </w:rPr>
        <w:t xml:space="preserve"> [</w:t>
      </w:r>
      <w:r w:rsidR="00CE655E">
        <w:rPr>
          <w:rFonts w:ascii="Times New Roman" w:hAnsi="Times New Roman" w:cs="Times New Roman"/>
          <w:sz w:val="28"/>
          <w:szCs w:val="28"/>
        </w:rPr>
        <w:t>4</w:t>
      </w:r>
      <w:r w:rsidR="00760F21">
        <w:rPr>
          <w:rFonts w:ascii="Times New Roman" w:hAnsi="Times New Roman" w:cs="Times New Roman"/>
          <w:sz w:val="28"/>
          <w:szCs w:val="28"/>
        </w:rPr>
        <w:t>, 7</w:t>
      </w:r>
      <w:r w:rsidR="00F91948" w:rsidRPr="0080353A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b"/>
        <w:tblW w:w="938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790"/>
        <w:gridCol w:w="1782"/>
        <w:gridCol w:w="1904"/>
        <w:gridCol w:w="2126"/>
      </w:tblGrid>
      <w:tr w:rsidR="00C0564E" w:rsidRPr="0080353A" w14:paraId="3E25509E" w14:textId="77777777" w:rsidTr="00C0564E">
        <w:trPr>
          <w:trHeight w:val="132"/>
        </w:trPr>
        <w:tc>
          <w:tcPr>
            <w:tcW w:w="1781" w:type="dxa"/>
            <w:vMerge w:val="restart"/>
            <w:vAlign w:val="center"/>
          </w:tcPr>
          <w:p w14:paraId="40072FD4" w14:textId="77777777" w:rsidR="00C0564E" w:rsidRPr="0080353A" w:rsidRDefault="00C0564E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Обозначение пика поглощения</w:t>
            </w:r>
          </w:p>
        </w:tc>
        <w:tc>
          <w:tcPr>
            <w:tcW w:w="7602" w:type="dxa"/>
            <w:gridSpan w:val="4"/>
            <w:vAlign w:val="center"/>
          </w:tcPr>
          <w:p w14:paraId="6EC2B1A1" w14:textId="71960859" w:rsidR="00C0564E" w:rsidRPr="0080353A" w:rsidRDefault="00C0564E" w:rsidP="00C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141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7]</w:t>
            </w:r>
          </w:p>
        </w:tc>
      </w:tr>
      <w:tr w:rsidR="00553781" w:rsidRPr="0080353A" w14:paraId="5ACBDF45" w14:textId="77777777" w:rsidTr="00C0564E">
        <w:trPr>
          <w:trHeight w:val="595"/>
        </w:trPr>
        <w:tc>
          <w:tcPr>
            <w:tcW w:w="1781" w:type="dxa"/>
            <w:vMerge/>
            <w:vAlign w:val="center"/>
          </w:tcPr>
          <w:p w14:paraId="3892A33A" w14:textId="77777777" w:rsidR="00553781" w:rsidRPr="0080353A" w:rsidRDefault="00553781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6C8CBC23" w14:textId="560659D8" w:rsidR="00553781" w:rsidRPr="00F54BEF" w:rsidRDefault="00553781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25 </w:t>
            </w:r>
            <w:r w:rsidR="00783910"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2" w:type="dxa"/>
            <w:vAlign w:val="center"/>
          </w:tcPr>
          <w:p w14:paraId="6E1A8346" w14:textId="51989BC6" w:rsidR="00553781" w:rsidRPr="0080353A" w:rsidRDefault="00553781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  <w:tc>
          <w:tcPr>
            <w:tcW w:w="1904" w:type="dxa"/>
            <w:vAlign w:val="center"/>
          </w:tcPr>
          <w:p w14:paraId="0A2AF850" w14:textId="5507E488" w:rsidR="00553781" w:rsidRPr="00F54BEF" w:rsidRDefault="00553781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100 </w:t>
            </w:r>
            <w:r w:rsidR="00783910"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2D84CD7C" w14:textId="33D42702" w:rsidR="00553781" w:rsidRPr="0080353A" w:rsidRDefault="00553781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</w:tbl>
    <w:p w14:paraId="5A413002" w14:textId="77777777" w:rsidR="00553781" w:rsidRPr="00750B47" w:rsidRDefault="00553781" w:rsidP="00DC41B4">
      <w:pPr>
        <w:spacing w:after="0" w:line="24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9383" w:type="dxa"/>
        <w:tblLayout w:type="fixed"/>
        <w:tblLook w:val="04A0" w:firstRow="1" w:lastRow="0" w:firstColumn="1" w:lastColumn="0" w:noHBand="0" w:noVBand="1"/>
      </w:tblPr>
      <w:tblGrid>
        <w:gridCol w:w="1781"/>
        <w:gridCol w:w="1790"/>
        <w:gridCol w:w="1782"/>
        <w:gridCol w:w="1904"/>
        <w:gridCol w:w="2126"/>
      </w:tblGrid>
      <w:tr w:rsidR="00553781" w:rsidRPr="0080353A" w14:paraId="4DAE91DF" w14:textId="77777777" w:rsidTr="001C61AE">
        <w:tc>
          <w:tcPr>
            <w:tcW w:w="1781" w:type="dxa"/>
          </w:tcPr>
          <w:p w14:paraId="11DBA3AE" w14:textId="77777777" w:rsidR="00553781" w:rsidRPr="0080353A" w:rsidRDefault="00553781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14:paraId="322313B7" w14:textId="77777777" w:rsidR="00553781" w:rsidRPr="0080353A" w:rsidRDefault="00553781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14:paraId="06B83497" w14:textId="77777777" w:rsidR="00553781" w:rsidRPr="0080353A" w:rsidRDefault="00553781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14:paraId="63C647EA" w14:textId="77777777" w:rsidR="00553781" w:rsidRPr="0080353A" w:rsidRDefault="00553781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8C1CBA7" w14:textId="77777777" w:rsidR="00553781" w:rsidRPr="0080353A" w:rsidRDefault="00553781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74F2" w:rsidRPr="0080353A" w14:paraId="19467FC7" w14:textId="77777777" w:rsidTr="001C61AE">
        <w:tc>
          <w:tcPr>
            <w:tcW w:w="1781" w:type="dxa"/>
          </w:tcPr>
          <w:p w14:paraId="3D1EE770" w14:textId="0084D663" w:rsidR="002874F2" w:rsidRPr="00F54BEF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54B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90" w:type="dxa"/>
          </w:tcPr>
          <w:p w14:paraId="65A17BD7" w14:textId="6915A59E" w:rsidR="002874F2" w:rsidRPr="00830F1F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4BEF">
              <w:rPr>
                <w:rFonts w:ascii="Times New Roman" w:hAnsi="Times New Roman" w:cs="Times New Roman"/>
                <w:sz w:val="28"/>
                <w:szCs w:val="28"/>
              </w:rPr>
              <w:t>1527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0CFF" w:rsidRPr="00F54BEF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830F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82" w:type="dxa"/>
          </w:tcPr>
          <w:p w14:paraId="7F18E43B" w14:textId="6782B09B" w:rsidR="002874F2" w:rsidRPr="0080353A" w:rsidRDefault="00F50CFF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0,0007</w:t>
            </w:r>
          </w:p>
        </w:tc>
        <w:tc>
          <w:tcPr>
            <w:tcW w:w="1904" w:type="dxa"/>
          </w:tcPr>
          <w:p w14:paraId="78F8B8AC" w14:textId="1FC1DF1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78D18775" w14:textId="6B98BE5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874F2" w:rsidRPr="0080353A" w14:paraId="47E088A2" w14:textId="77777777" w:rsidTr="001C61AE">
        <w:tc>
          <w:tcPr>
            <w:tcW w:w="1781" w:type="dxa"/>
          </w:tcPr>
          <w:p w14:paraId="40A0BAE7" w14:textId="032136CF" w:rsidR="002874F2" w:rsidRPr="00F54BEF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54B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0" w:type="dxa"/>
          </w:tcPr>
          <w:p w14:paraId="712EFFF0" w14:textId="107037F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1528,0547</w:t>
            </w:r>
          </w:p>
        </w:tc>
        <w:tc>
          <w:tcPr>
            <w:tcW w:w="1782" w:type="dxa"/>
          </w:tcPr>
          <w:p w14:paraId="331D9A17" w14:textId="3C1F71B2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F54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11AD4098" w14:textId="5DC9E30B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1528,0541</w:t>
            </w:r>
          </w:p>
        </w:tc>
        <w:tc>
          <w:tcPr>
            <w:tcW w:w="2126" w:type="dxa"/>
          </w:tcPr>
          <w:p w14:paraId="3E93D1B3" w14:textId="2518111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717AAB45" w14:textId="77777777" w:rsidTr="001C61AE">
        <w:tc>
          <w:tcPr>
            <w:tcW w:w="1781" w:type="dxa"/>
          </w:tcPr>
          <w:p w14:paraId="0BE68912" w14:textId="2C40687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54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90" w:type="dxa"/>
          </w:tcPr>
          <w:p w14:paraId="26251F54" w14:textId="00DD4CA8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1528,485</w:t>
            </w:r>
            <w:r w:rsidR="00830F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2" w:type="dxa"/>
          </w:tcPr>
          <w:p w14:paraId="792F9E4C" w14:textId="53EE6CEA" w:rsidR="002874F2" w:rsidRPr="00F50CFF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F50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14:paraId="32D8C012" w14:textId="27535427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1528,4862</w:t>
            </w:r>
          </w:p>
        </w:tc>
        <w:tc>
          <w:tcPr>
            <w:tcW w:w="2126" w:type="dxa"/>
          </w:tcPr>
          <w:p w14:paraId="404D531F" w14:textId="42D01EA1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1E7D02D0" w14:textId="77777777" w:rsidTr="001C61AE">
        <w:tc>
          <w:tcPr>
            <w:tcW w:w="1781" w:type="dxa"/>
          </w:tcPr>
          <w:p w14:paraId="0A095C33" w14:textId="3DF3495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R23</w:t>
            </w:r>
          </w:p>
        </w:tc>
        <w:tc>
          <w:tcPr>
            <w:tcW w:w="1790" w:type="dxa"/>
          </w:tcPr>
          <w:p w14:paraId="2422B3D2" w14:textId="0C0A600F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1528,9264</w:t>
            </w:r>
          </w:p>
        </w:tc>
        <w:tc>
          <w:tcPr>
            <w:tcW w:w="1782" w:type="dxa"/>
          </w:tcPr>
          <w:p w14:paraId="625947F8" w14:textId="0513C644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162AD647" w14:textId="4533E4C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1528,9271</w:t>
            </w:r>
          </w:p>
        </w:tc>
        <w:tc>
          <w:tcPr>
            <w:tcW w:w="2126" w:type="dxa"/>
          </w:tcPr>
          <w:p w14:paraId="046B2BD3" w14:textId="72DB608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33788EC" w14:textId="77777777" w:rsidTr="001C61AE">
        <w:tc>
          <w:tcPr>
            <w:tcW w:w="1781" w:type="dxa"/>
          </w:tcPr>
          <w:p w14:paraId="3CE1B224" w14:textId="395280F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R22</w:t>
            </w:r>
          </w:p>
        </w:tc>
        <w:tc>
          <w:tcPr>
            <w:tcW w:w="1790" w:type="dxa"/>
          </w:tcPr>
          <w:p w14:paraId="397BDAFB" w14:textId="62A9D5A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1529,3768</w:t>
            </w:r>
          </w:p>
        </w:tc>
        <w:tc>
          <w:tcPr>
            <w:tcW w:w="1782" w:type="dxa"/>
          </w:tcPr>
          <w:p w14:paraId="5F8CA919" w14:textId="28753A7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323FFCB9" w14:textId="65141A6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1529,3762</w:t>
            </w:r>
          </w:p>
        </w:tc>
        <w:tc>
          <w:tcPr>
            <w:tcW w:w="2126" w:type="dxa"/>
          </w:tcPr>
          <w:p w14:paraId="5BCF1A79" w14:textId="4F44B934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5F128948" w14:textId="77777777" w:rsidTr="001C61AE">
        <w:tc>
          <w:tcPr>
            <w:tcW w:w="1781" w:type="dxa"/>
          </w:tcPr>
          <w:p w14:paraId="748C8DF6" w14:textId="2D295AF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R21</w:t>
            </w:r>
          </w:p>
        </w:tc>
        <w:tc>
          <w:tcPr>
            <w:tcW w:w="1790" w:type="dxa"/>
          </w:tcPr>
          <w:p w14:paraId="4F2F1A77" w14:textId="344F8FF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1529,8369</w:t>
            </w:r>
          </w:p>
        </w:tc>
        <w:tc>
          <w:tcPr>
            <w:tcW w:w="1782" w:type="dxa"/>
          </w:tcPr>
          <w:p w14:paraId="5D172A0F" w14:textId="6B52AFD3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5CB571B1" w14:textId="1A81E20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1529,8376</w:t>
            </w:r>
          </w:p>
        </w:tc>
        <w:tc>
          <w:tcPr>
            <w:tcW w:w="2126" w:type="dxa"/>
          </w:tcPr>
          <w:p w14:paraId="37D770E3" w14:textId="03C9BE41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685A0383" w14:textId="77777777" w:rsidTr="001C61AE">
        <w:tc>
          <w:tcPr>
            <w:tcW w:w="1781" w:type="dxa"/>
          </w:tcPr>
          <w:p w14:paraId="652980AC" w14:textId="26949A0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R20</w:t>
            </w:r>
          </w:p>
        </w:tc>
        <w:tc>
          <w:tcPr>
            <w:tcW w:w="1790" w:type="dxa"/>
          </w:tcPr>
          <w:p w14:paraId="043A2772" w14:textId="5E301B3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1530,3067</w:t>
            </w:r>
          </w:p>
        </w:tc>
        <w:tc>
          <w:tcPr>
            <w:tcW w:w="1782" w:type="dxa"/>
          </w:tcPr>
          <w:p w14:paraId="4607F58A" w14:textId="7691575C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3A6380A8" w14:textId="6D94798F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1530,3061</w:t>
            </w:r>
          </w:p>
        </w:tc>
        <w:tc>
          <w:tcPr>
            <w:tcW w:w="2126" w:type="dxa"/>
          </w:tcPr>
          <w:p w14:paraId="164B787D" w14:textId="74085AC2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45C8A74D" w14:textId="77777777" w:rsidTr="001C61AE">
        <w:tc>
          <w:tcPr>
            <w:tcW w:w="1781" w:type="dxa"/>
          </w:tcPr>
          <w:p w14:paraId="6045A9F4" w14:textId="2DE559D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R19</w:t>
            </w:r>
          </w:p>
        </w:tc>
        <w:tc>
          <w:tcPr>
            <w:tcW w:w="1790" w:type="dxa"/>
          </w:tcPr>
          <w:p w14:paraId="6B95EF06" w14:textId="40D155B7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1530,7861</w:t>
            </w:r>
          </w:p>
        </w:tc>
        <w:tc>
          <w:tcPr>
            <w:tcW w:w="1782" w:type="dxa"/>
          </w:tcPr>
          <w:p w14:paraId="71FF9CE8" w14:textId="39D21989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7633677D" w14:textId="7F8EAF6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1530,7856</w:t>
            </w:r>
          </w:p>
        </w:tc>
        <w:tc>
          <w:tcPr>
            <w:tcW w:w="2126" w:type="dxa"/>
          </w:tcPr>
          <w:p w14:paraId="2D162650" w14:textId="1FEBBDB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2501D7C0" w14:textId="77777777" w:rsidTr="001C61AE">
        <w:tc>
          <w:tcPr>
            <w:tcW w:w="1781" w:type="dxa"/>
          </w:tcPr>
          <w:p w14:paraId="3DC6FF74" w14:textId="52B3F3B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R18</w:t>
            </w:r>
          </w:p>
        </w:tc>
        <w:tc>
          <w:tcPr>
            <w:tcW w:w="1790" w:type="dxa"/>
          </w:tcPr>
          <w:p w14:paraId="1642CDC0" w14:textId="4C2A5E42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1531,2754</w:t>
            </w:r>
          </w:p>
        </w:tc>
        <w:tc>
          <w:tcPr>
            <w:tcW w:w="1782" w:type="dxa"/>
          </w:tcPr>
          <w:p w14:paraId="1BDBF29A" w14:textId="106EDA61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5FF6CC18" w14:textId="31D8D67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1531,2764</w:t>
            </w:r>
          </w:p>
        </w:tc>
        <w:tc>
          <w:tcPr>
            <w:tcW w:w="2126" w:type="dxa"/>
          </w:tcPr>
          <w:p w14:paraId="1A009FDE" w14:textId="66A9532C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6E2BDD27" w14:textId="77777777" w:rsidTr="001C61AE">
        <w:tc>
          <w:tcPr>
            <w:tcW w:w="1781" w:type="dxa"/>
          </w:tcPr>
          <w:p w14:paraId="52BE9AE5" w14:textId="5C992A7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R17</w:t>
            </w:r>
          </w:p>
        </w:tc>
        <w:tc>
          <w:tcPr>
            <w:tcW w:w="1790" w:type="dxa"/>
          </w:tcPr>
          <w:p w14:paraId="75491B3B" w14:textId="07BC6AE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1531,7743</w:t>
            </w:r>
          </w:p>
        </w:tc>
        <w:tc>
          <w:tcPr>
            <w:tcW w:w="1782" w:type="dxa"/>
          </w:tcPr>
          <w:p w14:paraId="10A690AF" w14:textId="625D9ABF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610952ED" w14:textId="08E8B00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1531,7738</w:t>
            </w:r>
          </w:p>
        </w:tc>
        <w:tc>
          <w:tcPr>
            <w:tcW w:w="2126" w:type="dxa"/>
          </w:tcPr>
          <w:p w14:paraId="3DBF47A2" w14:textId="61B6C03B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58EC06A4" w14:textId="77777777" w:rsidTr="001C61AE">
        <w:tc>
          <w:tcPr>
            <w:tcW w:w="1781" w:type="dxa"/>
          </w:tcPr>
          <w:p w14:paraId="23D01010" w14:textId="7AFFDF0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R16</w:t>
            </w:r>
          </w:p>
        </w:tc>
        <w:tc>
          <w:tcPr>
            <w:tcW w:w="1790" w:type="dxa"/>
          </w:tcPr>
          <w:p w14:paraId="00050910" w14:textId="5924E2BA" w:rsidR="002874F2" w:rsidRPr="0080353A" w:rsidRDefault="00830F1F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1532,2831</w:t>
            </w:r>
          </w:p>
        </w:tc>
        <w:tc>
          <w:tcPr>
            <w:tcW w:w="1782" w:type="dxa"/>
          </w:tcPr>
          <w:p w14:paraId="5C3956B8" w14:textId="17EFA821" w:rsidR="002874F2" w:rsidRPr="00F50CFF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F50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14:paraId="1EC0BB9F" w14:textId="3AF98BA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1532,2825</w:t>
            </w:r>
          </w:p>
        </w:tc>
        <w:tc>
          <w:tcPr>
            <w:tcW w:w="2126" w:type="dxa"/>
          </w:tcPr>
          <w:p w14:paraId="62EA7DE1" w14:textId="126F2E95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2405F9B7" w14:textId="77777777" w:rsidTr="001C61AE">
        <w:tc>
          <w:tcPr>
            <w:tcW w:w="1781" w:type="dxa"/>
          </w:tcPr>
          <w:p w14:paraId="71C79C9D" w14:textId="451C7679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R15</w:t>
            </w:r>
          </w:p>
        </w:tc>
        <w:tc>
          <w:tcPr>
            <w:tcW w:w="1790" w:type="dxa"/>
          </w:tcPr>
          <w:p w14:paraId="11D0277A" w14:textId="4A0B6B48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1532,8014</w:t>
            </w:r>
          </w:p>
        </w:tc>
        <w:tc>
          <w:tcPr>
            <w:tcW w:w="1782" w:type="dxa"/>
          </w:tcPr>
          <w:p w14:paraId="79873148" w14:textId="331F8432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527A9FAD" w14:textId="4E5AC459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1532,8024</w:t>
            </w:r>
          </w:p>
        </w:tc>
        <w:tc>
          <w:tcPr>
            <w:tcW w:w="2126" w:type="dxa"/>
          </w:tcPr>
          <w:p w14:paraId="454C87E3" w14:textId="0B2B6958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2642526F" w14:textId="77777777" w:rsidTr="001C61AE">
        <w:tc>
          <w:tcPr>
            <w:tcW w:w="1781" w:type="dxa"/>
          </w:tcPr>
          <w:p w14:paraId="1449AAB0" w14:textId="6FF9D2E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R14</w:t>
            </w:r>
          </w:p>
        </w:tc>
        <w:tc>
          <w:tcPr>
            <w:tcW w:w="1790" w:type="dxa"/>
          </w:tcPr>
          <w:p w14:paraId="6925E72B" w14:textId="5B1F403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1533,3295</w:t>
            </w:r>
          </w:p>
        </w:tc>
        <w:tc>
          <w:tcPr>
            <w:tcW w:w="1782" w:type="dxa"/>
          </w:tcPr>
          <w:p w14:paraId="6E225687" w14:textId="58F04857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365E6730" w14:textId="1B7514BC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1533,3291</w:t>
            </w:r>
          </w:p>
        </w:tc>
        <w:tc>
          <w:tcPr>
            <w:tcW w:w="2126" w:type="dxa"/>
          </w:tcPr>
          <w:p w14:paraId="5EA976E0" w14:textId="75A939E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29A9B82" w14:textId="77777777" w:rsidTr="001C61AE">
        <w:tc>
          <w:tcPr>
            <w:tcW w:w="1781" w:type="dxa"/>
          </w:tcPr>
          <w:p w14:paraId="596124BE" w14:textId="5E1CC4A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R13</w:t>
            </w:r>
          </w:p>
        </w:tc>
        <w:tc>
          <w:tcPr>
            <w:tcW w:w="1790" w:type="dxa"/>
          </w:tcPr>
          <w:p w14:paraId="7ECB849B" w14:textId="151405D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1533,8675</w:t>
            </w:r>
          </w:p>
        </w:tc>
        <w:tc>
          <w:tcPr>
            <w:tcW w:w="1782" w:type="dxa"/>
          </w:tcPr>
          <w:p w14:paraId="60AB2A9D" w14:textId="3C304FC9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218EB010" w14:textId="781E2E73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1533,8671</w:t>
            </w:r>
          </w:p>
        </w:tc>
        <w:tc>
          <w:tcPr>
            <w:tcW w:w="2126" w:type="dxa"/>
          </w:tcPr>
          <w:p w14:paraId="7A052648" w14:textId="38E8D728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2A56325E" w14:textId="77777777" w:rsidTr="001C61AE">
        <w:tc>
          <w:tcPr>
            <w:tcW w:w="1781" w:type="dxa"/>
          </w:tcPr>
          <w:p w14:paraId="704C8DBC" w14:textId="10B21C42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R12</w:t>
            </w:r>
          </w:p>
        </w:tc>
        <w:tc>
          <w:tcPr>
            <w:tcW w:w="1790" w:type="dxa"/>
          </w:tcPr>
          <w:p w14:paraId="43E65863" w14:textId="2471AD9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1534,4151</w:t>
            </w:r>
          </w:p>
        </w:tc>
        <w:tc>
          <w:tcPr>
            <w:tcW w:w="1782" w:type="dxa"/>
          </w:tcPr>
          <w:p w14:paraId="76D9A7CD" w14:textId="381D059F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17075B83" w14:textId="5792EA3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1534,4159</w:t>
            </w:r>
          </w:p>
        </w:tc>
        <w:tc>
          <w:tcPr>
            <w:tcW w:w="2126" w:type="dxa"/>
          </w:tcPr>
          <w:p w14:paraId="104E63C5" w14:textId="3A30A4F6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7681051C" w14:textId="77777777" w:rsidTr="001C61AE">
        <w:tc>
          <w:tcPr>
            <w:tcW w:w="1781" w:type="dxa"/>
          </w:tcPr>
          <w:p w14:paraId="47D703A9" w14:textId="1BF2C9A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R11</w:t>
            </w:r>
          </w:p>
        </w:tc>
        <w:tc>
          <w:tcPr>
            <w:tcW w:w="1790" w:type="dxa"/>
          </w:tcPr>
          <w:p w14:paraId="1EB43720" w14:textId="4C6D6C18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1534,9726</w:t>
            </w:r>
          </w:p>
        </w:tc>
        <w:tc>
          <w:tcPr>
            <w:tcW w:w="1782" w:type="dxa"/>
          </w:tcPr>
          <w:p w14:paraId="02B37A1B" w14:textId="1CD8AB9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3A60091E" w14:textId="77354EC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1534,9723</w:t>
            </w:r>
          </w:p>
        </w:tc>
        <w:tc>
          <w:tcPr>
            <w:tcW w:w="2126" w:type="dxa"/>
          </w:tcPr>
          <w:p w14:paraId="114A9D4B" w14:textId="531CFBB8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55BA4DD1" w14:textId="77777777" w:rsidTr="001C61AE">
        <w:tc>
          <w:tcPr>
            <w:tcW w:w="1781" w:type="dxa"/>
          </w:tcPr>
          <w:p w14:paraId="4EADEC39" w14:textId="4C2FA01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R10</w:t>
            </w:r>
          </w:p>
        </w:tc>
        <w:tc>
          <w:tcPr>
            <w:tcW w:w="1790" w:type="dxa"/>
          </w:tcPr>
          <w:p w14:paraId="014C13AA" w14:textId="3F3A7ACB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1535,5398</w:t>
            </w:r>
          </w:p>
        </w:tc>
        <w:tc>
          <w:tcPr>
            <w:tcW w:w="1782" w:type="dxa"/>
          </w:tcPr>
          <w:p w14:paraId="5E9B02C6" w14:textId="4185A286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7BC65199" w14:textId="19F1956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1535,5401</w:t>
            </w:r>
          </w:p>
        </w:tc>
        <w:tc>
          <w:tcPr>
            <w:tcW w:w="2126" w:type="dxa"/>
          </w:tcPr>
          <w:p w14:paraId="023566ED" w14:textId="63FCE51C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</w:tbl>
    <w:p w14:paraId="17CCA99A" w14:textId="29EA8812" w:rsidR="00127B6F" w:rsidRDefault="00127B6F" w:rsidP="00127B6F">
      <w:r>
        <w:rPr>
          <w:rFonts w:ascii="Times New Roman" w:hAnsi="Times New Roman" w:cs="Times New Roman"/>
          <w:i/>
          <w:sz w:val="28"/>
          <w:szCs w:val="28"/>
        </w:rPr>
        <w:lastRenderedPageBreak/>
        <w:t>Окончание</w:t>
      </w:r>
      <w:r w:rsidRPr="001C61AE">
        <w:rPr>
          <w:rFonts w:ascii="Times New Roman" w:hAnsi="Times New Roman" w:cs="Times New Roman"/>
          <w:i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Style w:val="ab"/>
        <w:tblW w:w="938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790"/>
        <w:gridCol w:w="1782"/>
        <w:gridCol w:w="1904"/>
        <w:gridCol w:w="2126"/>
      </w:tblGrid>
      <w:tr w:rsidR="00127B6F" w:rsidRPr="0080353A" w14:paraId="737FBF8A" w14:textId="77777777" w:rsidTr="00AB201B">
        <w:trPr>
          <w:trHeight w:val="132"/>
        </w:trPr>
        <w:tc>
          <w:tcPr>
            <w:tcW w:w="1781" w:type="dxa"/>
            <w:vMerge w:val="restart"/>
            <w:vAlign w:val="center"/>
          </w:tcPr>
          <w:p w14:paraId="7B714703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Обозначение пика поглощения</w:t>
            </w:r>
          </w:p>
        </w:tc>
        <w:tc>
          <w:tcPr>
            <w:tcW w:w="7602" w:type="dxa"/>
            <w:gridSpan w:val="4"/>
            <w:vAlign w:val="center"/>
          </w:tcPr>
          <w:p w14:paraId="43BE3839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[4, 7]</w:t>
            </w:r>
          </w:p>
        </w:tc>
      </w:tr>
      <w:tr w:rsidR="00127B6F" w:rsidRPr="0080353A" w14:paraId="6646BA9D" w14:textId="77777777" w:rsidTr="00AB201B">
        <w:trPr>
          <w:trHeight w:val="595"/>
        </w:trPr>
        <w:tc>
          <w:tcPr>
            <w:tcW w:w="1781" w:type="dxa"/>
            <w:vMerge/>
            <w:vAlign w:val="center"/>
          </w:tcPr>
          <w:p w14:paraId="06E4135D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76C77E92" w14:textId="77777777" w:rsidR="00127B6F" w:rsidRPr="00F54BEF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2" w:type="dxa"/>
            <w:vAlign w:val="center"/>
          </w:tcPr>
          <w:p w14:paraId="5E4F922F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  <w:tc>
          <w:tcPr>
            <w:tcW w:w="1904" w:type="dxa"/>
            <w:vAlign w:val="center"/>
          </w:tcPr>
          <w:p w14:paraId="2DA80BB0" w14:textId="77777777" w:rsidR="00127B6F" w:rsidRPr="00F54BEF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14:paraId="22D52705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</w:tbl>
    <w:p w14:paraId="42720408" w14:textId="77777777" w:rsidR="00127B6F" w:rsidRPr="00750B47" w:rsidRDefault="00127B6F" w:rsidP="00127B6F">
      <w:pPr>
        <w:spacing w:after="0" w:line="24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9383" w:type="dxa"/>
        <w:tblLayout w:type="fixed"/>
        <w:tblLook w:val="04A0" w:firstRow="1" w:lastRow="0" w:firstColumn="1" w:lastColumn="0" w:noHBand="0" w:noVBand="1"/>
      </w:tblPr>
      <w:tblGrid>
        <w:gridCol w:w="1781"/>
        <w:gridCol w:w="1790"/>
        <w:gridCol w:w="1782"/>
        <w:gridCol w:w="1904"/>
        <w:gridCol w:w="2126"/>
      </w:tblGrid>
      <w:tr w:rsidR="00127B6F" w:rsidRPr="0080353A" w14:paraId="0639A392" w14:textId="77777777" w:rsidTr="00AB201B">
        <w:tc>
          <w:tcPr>
            <w:tcW w:w="1781" w:type="dxa"/>
          </w:tcPr>
          <w:p w14:paraId="2B118F6F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14:paraId="5BB857B6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14:paraId="4A09B869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14:paraId="71F45F12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6F027F4" w14:textId="77777777" w:rsidR="00127B6F" w:rsidRPr="0080353A" w:rsidRDefault="00127B6F" w:rsidP="00AB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74F2" w:rsidRPr="0080353A" w14:paraId="02B71AF4" w14:textId="77777777" w:rsidTr="001C61AE">
        <w:tc>
          <w:tcPr>
            <w:tcW w:w="1781" w:type="dxa"/>
          </w:tcPr>
          <w:p w14:paraId="67481BD9" w14:textId="5A1CFBE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R09</w:t>
            </w:r>
          </w:p>
        </w:tc>
        <w:tc>
          <w:tcPr>
            <w:tcW w:w="1790" w:type="dxa"/>
          </w:tcPr>
          <w:p w14:paraId="54614B44" w14:textId="3EB8D448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1536,1168</w:t>
            </w:r>
          </w:p>
        </w:tc>
        <w:tc>
          <w:tcPr>
            <w:tcW w:w="1782" w:type="dxa"/>
          </w:tcPr>
          <w:p w14:paraId="33915E13" w14:textId="53B4B3AF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6AD2C7BB" w14:textId="77EE3D7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1536,1170</w:t>
            </w:r>
          </w:p>
        </w:tc>
        <w:tc>
          <w:tcPr>
            <w:tcW w:w="2126" w:type="dxa"/>
          </w:tcPr>
          <w:p w14:paraId="3345400E" w14:textId="09B8ACFD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6DD766B" w14:textId="77777777" w:rsidTr="001C61AE">
        <w:tc>
          <w:tcPr>
            <w:tcW w:w="1781" w:type="dxa"/>
          </w:tcPr>
          <w:p w14:paraId="4591A927" w14:textId="24F7ADB3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R08</w:t>
            </w:r>
          </w:p>
        </w:tc>
        <w:tc>
          <w:tcPr>
            <w:tcW w:w="1790" w:type="dxa"/>
          </w:tcPr>
          <w:p w14:paraId="001324F3" w14:textId="5DC536F1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1536,703</w:t>
            </w:r>
            <w:r w:rsidR="00830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2" w:type="dxa"/>
          </w:tcPr>
          <w:p w14:paraId="797D3858" w14:textId="131F96ED" w:rsidR="002874F2" w:rsidRPr="00F50CFF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F50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14:paraId="53E77F68" w14:textId="0CD1269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1536,7034</w:t>
            </w:r>
          </w:p>
        </w:tc>
        <w:tc>
          <w:tcPr>
            <w:tcW w:w="2126" w:type="dxa"/>
          </w:tcPr>
          <w:p w14:paraId="730F8E92" w14:textId="4EC1A5E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09A7CB9B" w14:textId="77777777" w:rsidTr="001C61AE">
        <w:tc>
          <w:tcPr>
            <w:tcW w:w="1781" w:type="dxa"/>
          </w:tcPr>
          <w:p w14:paraId="6914B89E" w14:textId="4CCF6007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R07</w:t>
            </w:r>
          </w:p>
        </w:tc>
        <w:tc>
          <w:tcPr>
            <w:tcW w:w="1790" w:type="dxa"/>
          </w:tcPr>
          <w:p w14:paraId="5AFB65C1" w14:textId="09A19B37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1537,3003</w:t>
            </w:r>
          </w:p>
        </w:tc>
        <w:tc>
          <w:tcPr>
            <w:tcW w:w="1782" w:type="dxa"/>
          </w:tcPr>
          <w:p w14:paraId="797B8D94" w14:textId="17CC4C73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13F35942" w14:textId="76055F5C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1537,2997</w:t>
            </w:r>
          </w:p>
        </w:tc>
        <w:tc>
          <w:tcPr>
            <w:tcW w:w="2126" w:type="dxa"/>
          </w:tcPr>
          <w:p w14:paraId="79B4016E" w14:textId="47283638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539C0734" w14:textId="77777777" w:rsidTr="001C61AE">
        <w:tc>
          <w:tcPr>
            <w:tcW w:w="1781" w:type="dxa"/>
          </w:tcPr>
          <w:p w14:paraId="053AA97E" w14:textId="4AA3C8A1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R06</w:t>
            </w:r>
          </w:p>
        </w:tc>
        <w:tc>
          <w:tcPr>
            <w:tcW w:w="1790" w:type="dxa"/>
          </w:tcPr>
          <w:p w14:paraId="3684F262" w14:textId="139D857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1537,9067</w:t>
            </w:r>
          </w:p>
        </w:tc>
        <w:tc>
          <w:tcPr>
            <w:tcW w:w="1782" w:type="dxa"/>
          </w:tcPr>
          <w:p w14:paraId="25536881" w14:textId="1D16B83F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0BDCDA9C" w14:textId="6CB4EE7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1537,9069</w:t>
            </w:r>
          </w:p>
        </w:tc>
        <w:tc>
          <w:tcPr>
            <w:tcW w:w="2126" w:type="dxa"/>
          </w:tcPr>
          <w:p w14:paraId="32BB3990" w14:textId="742D293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4AEED2F" w14:textId="77777777" w:rsidTr="001C61AE">
        <w:tc>
          <w:tcPr>
            <w:tcW w:w="1781" w:type="dxa"/>
          </w:tcPr>
          <w:p w14:paraId="23CD3115" w14:textId="0854AB6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R05</w:t>
            </w:r>
          </w:p>
        </w:tc>
        <w:tc>
          <w:tcPr>
            <w:tcW w:w="1790" w:type="dxa"/>
          </w:tcPr>
          <w:p w14:paraId="11E0A848" w14:textId="0BA7065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1538,5231</w:t>
            </w:r>
          </w:p>
        </w:tc>
        <w:tc>
          <w:tcPr>
            <w:tcW w:w="1782" w:type="dxa"/>
          </w:tcPr>
          <w:p w14:paraId="72A487BA" w14:textId="21AA9C42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2CF7E5E7" w14:textId="03920E4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1538,5224</w:t>
            </w:r>
          </w:p>
        </w:tc>
        <w:tc>
          <w:tcPr>
            <w:tcW w:w="2126" w:type="dxa"/>
          </w:tcPr>
          <w:p w14:paraId="3D3BA828" w14:textId="153971D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636B7BEF" w14:textId="77777777" w:rsidTr="001C61AE">
        <w:tc>
          <w:tcPr>
            <w:tcW w:w="1781" w:type="dxa"/>
          </w:tcPr>
          <w:p w14:paraId="35CDF812" w14:textId="3340128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R04</w:t>
            </w:r>
          </w:p>
        </w:tc>
        <w:tc>
          <w:tcPr>
            <w:tcW w:w="1790" w:type="dxa"/>
          </w:tcPr>
          <w:p w14:paraId="39B295C5" w14:textId="29395E5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1539,1492</w:t>
            </w:r>
          </w:p>
        </w:tc>
        <w:tc>
          <w:tcPr>
            <w:tcW w:w="1782" w:type="dxa"/>
          </w:tcPr>
          <w:p w14:paraId="13286822" w14:textId="18E57C63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102F915C" w14:textId="57CFF3C1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1539,1494</w:t>
            </w:r>
          </w:p>
        </w:tc>
        <w:tc>
          <w:tcPr>
            <w:tcW w:w="2126" w:type="dxa"/>
          </w:tcPr>
          <w:p w14:paraId="0BE821F5" w14:textId="5FC71FFC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2D6BFD6D" w14:textId="77777777" w:rsidTr="001C61AE">
        <w:tc>
          <w:tcPr>
            <w:tcW w:w="1781" w:type="dxa"/>
          </w:tcPr>
          <w:p w14:paraId="2D7E680D" w14:textId="3C141199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R03</w:t>
            </w:r>
          </w:p>
        </w:tc>
        <w:tc>
          <w:tcPr>
            <w:tcW w:w="1790" w:type="dxa"/>
          </w:tcPr>
          <w:p w14:paraId="656A8799" w14:textId="36E1A5B3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1539,7852</w:t>
            </w:r>
          </w:p>
        </w:tc>
        <w:tc>
          <w:tcPr>
            <w:tcW w:w="1782" w:type="dxa"/>
          </w:tcPr>
          <w:p w14:paraId="42E0E05C" w14:textId="099EA5AA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480BF2DA" w14:textId="7522DD7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1539,7855</w:t>
            </w:r>
          </w:p>
        </w:tc>
        <w:tc>
          <w:tcPr>
            <w:tcW w:w="2126" w:type="dxa"/>
          </w:tcPr>
          <w:p w14:paraId="0D706F56" w14:textId="5596ECAE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6722DBA" w14:textId="77777777" w:rsidTr="001C61AE">
        <w:tc>
          <w:tcPr>
            <w:tcW w:w="1781" w:type="dxa"/>
          </w:tcPr>
          <w:p w14:paraId="22E60781" w14:textId="68F3EFC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R02</w:t>
            </w:r>
          </w:p>
        </w:tc>
        <w:tc>
          <w:tcPr>
            <w:tcW w:w="1790" w:type="dxa"/>
          </w:tcPr>
          <w:p w14:paraId="6DBAAF96" w14:textId="264611DF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1540,4312</w:t>
            </w:r>
          </w:p>
        </w:tc>
        <w:tc>
          <w:tcPr>
            <w:tcW w:w="1782" w:type="dxa"/>
          </w:tcPr>
          <w:p w14:paraId="2DEEF186" w14:textId="69286ACE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42B4680A" w14:textId="1A02AFF2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1540,4314</w:t>
            </w:r>
          </w:p>
        </w:tc>
        <w:tc>
          <w:tcPr>
            <w:tcW w:w="2126" w:type="dxa"/>
          </w:tcPr>
          <w:p w14:paraId="1E08109E" w14:textId="74249D7E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77A847A1" w14:textId="77777777" w:rsidTr="001C61AE">
        <w:tc>
          <w:tcPr>
            <w:tcW w:w="1781" w:type="dxa"/>
          </w:tcPr>
          <w:p w14:paraId="5551187A" w14:textId="71426CEC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R01</w:t>
            </w:r>
          </w:p>
        </w:tc>
        <w:tc>
          <w:tcPr>
            <w:tcW w:w="1790" w:type="dxa"/>
          </w:tcPr>
          <w:p w14:paraId="2324ED58" w14:textId="4E96560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1541,0870</w:t>
            </w:r>
          </w:p>
        </w:tc>
        <w:tc>
          <w:tcPr>
            <w:tcW w:w="1782" w:type="dxa"/>
          </w:tcPr>
          <w:p w14:paraId="5AB20775" w14:textId="786F015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7AD50012" w14:textId="3BBAEF0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1541,0872</w:t>
            </w:r>
          </w:p>
        </w:tc>
        <w:tc>
          <w:tcPr>
            <w:tcW w:w="2126" w:type="dxa"/>
          </w:tcPr>
          <w:p w14:paraId="5870BA4F" w14:textId="0D708396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59C860F6" w14:textId="77777777" w:rsidTr="001C61AE">
        <w:tc>
          <w:tcPr>
            <w:tcW w:w="1781" w:type="dxa"/>
          </w:tcPr>
          <w:p w14:paraId="0DD0F104" w14:textId="1C598C7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R00</w:t>
            </w:r>
          </w:p>
        </w:tc>
        <w:tc>
          <w:tcPr>
            <w:tcW w:w="1790" w:type="dxa"/>
          </w:tcPr>
          <w:p w14:paraId="23BACDF1" w14:textId="4447A35C" w:rsidR="002874F2" w:rsidRPr="0080353A" w:rsidRDefault="00830F1F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1541,7526</w:t>
            </w:r>
          </w:p>
        </w:tc>
        <w:tc>
          <w:tcPr>
            <w:tcW w:w="1782" w:type="dxa"/>
          </w:tcPr>
          <w:p w14:paraId="507B65D3" w14:textId="66FEF02C" w:rsidR="002874F2" w:rsidRPr="00F50CFF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F50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14:paraId="28FE303D" w14:textId="3074D321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1541,7529</w:t>
            </w:r>
          </w:p>
        </w:tc>
        <w:tc>
          <w:tcPr>
            <w:tcW w:w="2126" w:type="dxa"/>
          </w:tcPr>
          <w:p w14:paraId="3A8D4CCE" w14:textId="0CD47754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59EEB090" w14:textId="77777777" w:rsidTr="001C61AE">
        <w:tc>
          <w:tcPr>
            <w:tcW w:w="1781" w:type="dxa"/>
          </w:tcPr>
          <w:p w14:paraId="773CAD4F" w14:textId="326DF537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P01</w:t>
            </w:r>
          </w:p>
        </w:tc>
        <w:tc>
          <w:tcPr>
            <w:tcW w:w="1790" w:type="dxa"/>
          </w:tcPr>
          <w:p w14:paraId="6DD197C6" w14:textId="120EA25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1543,1142</w:t>
            </w:r>
          </w:p>
        </w:tc>
        <w:tc>
          <w:tcPr>
            <w:tcW w:w="1782" w:type="dxa"/>
          </w:tcPr>
          <w:p w14:paraId="1CB86C4F" w14:textId="56778BCC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6A1FE365" w14:textId="4DF278E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1543,1148</w:t>
            </w:r>
          </w:p>
        </w:tc>
        <w:tc>
          <w:tcPr>
            <w:tcW w:w="2126" w:type="dxa"/>
          </w:tcPr>
          <w:p w14:paraId="64638B95" w14:textId="6A160AC4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716773E0" w14:textId="77777777" w:rsidTr="001C61AE">
        <w:tc>
          <w:tcPr>
            <w:tcW w:w="1781" w:type="dxa"/>
          </w:tcPr>
          <w:p w14:paraId="34F8718F" w14:textId="3F6505D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P02</w:t>
            </w:r>
          </w:p>
        </w:tc>
        <w:tc>
          <w:tcPr>
            <w:tcW w:w="1790" w:type="dxa"/>
          </w:tcPr>
          <w:p w14:paraId="3A294E58" w14:textId="433AEBEC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1543,8097</w:t>
            </w:r>
          </w:p>
        </w:tc>
        <w:tc>
          <w:tcPr>
            <w:tcW w:w="1782" w:type="dxa"/>
          </w:tcPr>
          <w:p w14:paraId="5DAF662D" w14:textId="46799C45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2CEFAEE1" w14:textId="6AA7E5E8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1543,8094</w:t>
            </w:r>
          </w:p>
        </w:tc>
        <w:tc>
          <w:tcPr>
            <w:tcW w:w="2126" w:type="dxa"/>
          </w:tcPr>
          <w:p w14:paraId="0214C21D" w14:textId="462BD3EA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7F48E6AD" w14:textId="77777777" w:rsidTr="001C61AE">
        <w:tc>
          <w:tcPr>
            <w:tcW w:w="1781" w:type="dxa"/>
          </w:tcPr>
          <w:p w14:paraId="28D55210" w14:textId="219EC2AF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P03</w:t>
            </w:r>
          </w:p>
        </w:tc>
        <w:tc>
          <w:tcPr>
            <w:tcW w:w="1790" w:type="dxa"/>
          </w:tcPr>
          <w:p w14:paraId="1AB9F9C5" w14:textId="426CCD3F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1544,5150</w:t>
            </w:r>
          </w:p>
        </w:tc>
        <w:tc>
          <w:tcPr>
            <w:tcW w:w="1782" w:type="dxa"/>
          </w:tcPr>
          <w:p w14:paraId="6BAFB8C1" w14:textId="630ABCFB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4F4FBB2C" w14:textId="1A6DA1A9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1544,5147</w:t>
            </w:r>
          </w:p>
        </w:tc>
        <w:tc>
          <w:tcPr>
            <w:tcW w:w="2126" w:type="dxa"/>
          </w:tcPr>
          <w:p w14:paraId="40CC78F3" w14:textId="7ADF8836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616D9452" w14:textId="77777777" w:rsidTr="001C61AE">
        <w:tc>
          <w:tcPr>
            <w:tcW w:w="1781" w:type="dxa"/>
          </w:tcPr>
          <w:p w14:paraId="2AC68A56" w14:textId="629F6D6B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P04</w:t>
            </w:r>
          </w:p>
        </w:tc>
        <w:tc>
          <w:tcPr>
            <w:tcW w:w="1790" w:type="dxa"/>
          </w:tcPr>
          <w:p w14:paraId="1DB5D917" w14:textId="2E00D3E2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1545,2303</w:t>
            </w:r>
          </w:p>
        </w:tc>
        <w:tc>
          <w:tcPr>
            <w:tcW w:w="1782" w:type="dxa"/>
          </w:tcPr>
          <w:p w14:paraId="645604A5" w14:textId="70CD51C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52FD1E1C" w14:textId="6C798C2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1545,2314</w:t>
            </w:r>
          </w:p>
        </w:tc>
        <w:tc>
          <w:tcPr>
            <w:tcW w:w="2126" w:type="dxa"/>
          </w:tcPr>
          <w:p w14:paraId="5378EECA" w14:textId="0E03B7A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69DB6141" w14:textId="77777777" w:rsidTr="001C61AE">
        <w:tc>
          <w:tcPr>
            <w:tcW w:w="1781" w:type="dxa"/>
          </w:tcPr>
          <w:p w14:paraId="43DFFEEE" w14:textId="19358468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P05</w:t>
            </w:r>
          </w:p>
        </w:tc>
        <w:tc>
          <w:tcPr>
            <w:tcW w:w="1790" w:type="dxa"/>
          </w:tcPr>
          <w:p w14:paraId="0343D4F2" w14:textId="7A6B212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1545,955</w:t>
            </w:r>
            <w:r w:rsidR="00F50C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2" w:type="dxa"/>
          </w:tcPr>
          <w:p w14:paraId="5C4CEB47" w14:textId="221BAFDC" w:rsidR="002874F2" w:rsidRPr="00F50CFF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F50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14:paraId="0DEAF8D0" w14:textId="3FA832CB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1545,9563</w:t>
            </w:r>
          </w:p>
        </w:tc>
        <w:tc>
          <w:tcPr>
            <w:tcW w:w="2126" w:type="dxa"/>
          </w:tcPr>
          <w:p w14:paraId="0A57EAE7" w14:textId="32B15C08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777819AE" w14:textId="77777777" w:rsidTr="001C61AE">
        <w:tc>
          <w:tcPr>
            <w:tcW w:w="1781" w:type="dxa"/>
          </w:tcPr>
          <w:p w14:paraId="202EE371" w14:textId="352537C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P06</w:t>
            </w:r>
          </w:p>
        </w:tc>
        <w:tc>
          <w:tcPr>
            <w:tcW w:w="1790" w:type="dxa"/>
          </w:tcPr>
          <w:p w14:paraId="41D81DF3" w14:textId="448DFA5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1546,6905</w:t>
            </w:r>
          </w:p>
        </w:tc>
        <w:tc>
          <w:tcPr>
            <w:tcW w:w="1782" w:type="dxa"/>
          </w:tcPr>
          <w:p w14:paraId="1B01BA16" w14:textId="15CA8B4B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2C4CAA6C" w14:textId="592460EB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1546,6902</w:t>
            </w:r>
          </w:p>
        </w:tc>
        <w:tc>
          <w:tcPr>
            <w:tcW w:w="2126" w:type="dxa"/>
          </w:tcPr>
          <w:p w14:paraId="1432AF34" w14:textId="63A6F22F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71F4317" w14:textId="77777777" w:rsidTr="001C61AE">
        <w:tc>
          <w:tcPr>
            <w:tcW w:w="1781" w:type="dxa"/>
          </w:tcPr>
          <w:p w14:paraId="557E2677" w14:textId="6FDA081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P07</w:t>
            </w:r>
          </w:p>
        </w:tc>
        <w:tc>
          <w:tcPr>
            <w:tcW w:w="1790" w:type="dxa"/>
          </w:tcPr>
          <w:p w14:paraId="63967F9D" w14:textId="164E76F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1547,4356</w:t>
            </w:r>
          </w:p>
        </w:tc>
        <w:tc>
          <w:tcPr>
            <w:tcW w:w="1782" w:type="dxa"/>
          </w:tcPr>
          <w:p w14:paraId="1FAAA8D1" w14:textId="5B37B155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711B1A49" w14:textId="16A5D49C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1547,4354</w:t>
            </w:r>
          </w:p>
        </w:tc>
        <w:tc>
          <w:tcPr>
            <w:tcW w:w="2126" w:type="dxa"/>
          </w:tcPr>
          <w:p w14:paraId="37CC63D9" w14:textId="72DA2ED9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59BFFFE3" w14:textId="77777777" w:rsidTr="001C61AE">
        <w:tc>
          <w:tcPr>
            <w:tcW w:w="1781" w:type="dxa"/>
          </w:tcPr>
          <w:p w14:paraId="455D993B" w14:textId="1A752DA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P08</w:t>
            </w:r>
          </w:p>
        </w:tc>
        <w:tc>
          <w:tcPr>
            <w:tcW w:w="1790" w:type="dxa"/>
          </w:tcPr>
          <w:p w14:paraId="32CC380A" w14:textId="029AF987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1548,1906</w:t>
            </w:r>
          </w:p>
        </w:tc>
        <w:tc>
          <w:tcPr>
            <w:tcW w:w="1782" w:type="dxa"/>
          </w:tcPr>
          <w:p w14:paraId="5F8E95AC" w14:textId="0E6355E3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7C10D09B" w14:textId="3744344B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1548,1904</w:t>
            </w:r>
          </w:p>
        </w:tc>
        <w:tc>
          <w:tcPr>
            <w:tcW w:w="2126" w:type="dxa"/>
          </w:tcPr>
          <w:p w14:paraId="2C1FC471" w14:textId="4E96E5A8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ABE00B1" w14:textId="77777777" w:rsidTr="001C61AE">
        <w:tc>
          <w:tcPr>
            <w:tcW w:w="1781" w:type="dxa"/>
          </w:tcPr>
          <w:p w14:paraId="35C88354" w14:textId="1C661F17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P09</w:t>
            </w:r>
          </w:p>
        </w:tc>
        <w:tc>
          <w:tcPr>
            <w:tcW w:w="1790" w:type="dxa"/>
          </w:tcPr>
          <w:p w14:paraId="6862FB84" w14:textId="13E28E88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1548,9556</w:t>
            </w:r>
          </w:p>
        </w:tc>
        <w:tc>
          <w:tcPr>
            <w:tcW w:w="1782" w:type="dxa"/>
          </w:tcPr>
          <w:p w14:paraId="3857D42A" w14:textId="7582B033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1C73279A" w14:textId="0DF531A8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1548,9554</w:t>
            </w:r>
          </w:p>
        </w:tc>
        <w:tc>
          <w:tcPr>
            <w:tcW w:w="2126" w:type="dxa"/>
          </w:tcPr>
          <w:p w14:paraId="08C2F858" w14:textId="127EA26C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6693C130" w14:textId="77777777" w:rsidTr="001C61AE">
        <w:tc>
          <w:tcPr>
            <w:tcW w:w="1781" w:type="dxa"/>
          </w:tcPr>
          <w:p w14:paraId="262D4D09" w14:textId="14C375A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P10</w:t>
            </w:r>
          </w:p>
        </w:tc>
        <w:tc>
          <w:tcPr>
            <w:tcW w:w="1790" w:type="dxa"/>
          </w:tcPr>
          <w:p w14:paraId="32F117BB" w14:textId="066378C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1549,730</w:t>
            </w:r>
            <w:r w:rsidR="00830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14:paraId="66282305" w14:textId="31AC370F" w:rsidR="002874F2" w:rsidRPr="00F50CFF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F50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14:paraId="2CD45899" w14:textId="1F29B90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1549,7302</w:t>
            </w:r>
          </w:p>
        </w:tc>
        <w:tc>
          <w:tcPr>
            <w:tcW w:w="2126" w:type="dxa"/>
          </w:tcPr>
          <w:p w14:paraId="6957C0FE" w14:textId="1EAC8A21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C7E64A7" w14:textId="77777777" w:rsidTr="001C61AE">
        <w:tc>
          <w:tcPr>
            <w:tcW w:w="1781" w:type="dxa"/>
          </w:tcPr>
          <w:p w14:paraId="4D674460" w14:textId="29850EF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P11</w:t>
            </w:r>
          </w:p>
        </w:tc>
        <w:tc>
          <w:tcPr>
            <w:tcW w:w="1790" w:type="dxa"/>
          </w:tcPr>
          <w:p w14:paraId="0DB6ECF9" w14:textId="11AE4049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1550,5155</w:t>
            </w:r>
          </w:p>
        </w:tc>
        <w:tc>
          <w:tcPr>
            <w:tcW w:w="1782" w:type="dxa"/>
          </w:tcPr>
          <w:p w14:paraId="3DADB49E" w14:textId="64E4E44B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4BF6F906" w14:textId="5C3BD121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1550,5149</w:t>
            </w:r>
          </w:p>
        </w:tc>
        <w:tc>
          <w:tcPr>
            <w:tcW w:w="2126" w:type="dxa"/>
          </w:tcPr>
          <w:p w14:paraId="5CBC3D09" w14:textId="7DD2C137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155A0C51" w14:textId="77777777" w:rsidTr="001C61AE">
        <w:tc>
          <w:tcPr>
            <w:tcW w:w="1781" w:type="dxa"/>
          </w:tcPr>
          <w:p w14:paraId="57E82119" w14:textId="709AD86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P12</w:t>
            </w:r>
          </w:p>
        </w:tc>
        <w:tc>
          <w:tcPr>
            <w:tcW w:w="1790" w:type="dxa"/>
          </w:tcPr>
          <w:p w14:paraId="7F4AB264" w14:textId="3C16FECB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1551,3104</w:t>
            </w:r>
          </w:p>
        </w:tc>
        <w:tc>
          <w:tcPr>
            <w:tcW w:w="1782" w:type="dxa"/>
          </w:tcPr>
          <w:p w14:paraId="6FAA9F43" w14:textId="59397AA6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7FACADC5" w14:textId="194B603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1551,3106</w:t>
            </w:r>
          </w:p>
        </w:tc>
        <w:tc>
          <w:tcPr>
            <w:tcW w:w="2126" w:type="dxa"/>
          </w:tcPr>
          <w:p w14:paraId="1E935614" w14:textId="7BB6833A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DC023A4" w14:textId="77777777" w:rsidTr="001C61AE">
        <w:tc>
          <w:tcPr>
            <w:tcW w:w="1781" w:type="dxa"/>
          </w:tcPr>
          <w:p w14:paraId="3A974B1B" w14:textId="7F6D426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P13</w:t>
            </w:r>
          </w:p>
        </w:tc>
        <w:tc>
          <w:tcPr>
            <w:tcW w:w="1790" w:type="dxa"/>
          </w:tcPr>
          <w:p w14:paraId="59290FD1" w14:textId="0D23286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1552,1155</w:t>
            </w:r>
          </w:p>
        </w:tc>
        <w:tc>
          <w:tcPr>
            <w:tcW w:w="1782" w:type="dxa"/>
          </w:tcPr>
          <w:p w14:paraId="1750A9EF" w14:textId="18D1685C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0C93E39C" w14:textId="23D54E32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1552,1157</w:t>
            </w:r>
          </w:p>
        </w:tc>
        <w:tc>
          <w:tcPr>
            <w:tcW w:w="2126" w:type="dxa"/>
          </w:tcPr>
          <w:p w14:paraId="208F8A7A" w14:textId="49258D09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3A710FF" w14:textId="77777777" w:rsidTr="001C61AE">
        <w:tc>
          <w:tcPr>
            <w:tcW w:w="1781" w:type="dxa"/>
          </w:tcPr>
          <w:p w14:paraId="0F2422B2" w14:textId="1D9A73C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P14</w:t>
            </w:r>
          </w:p>
        </w:tc>
        <w:tc>
          <w:tcPr>
            <w:tcW w:w="1790" w:type="dxa"/>
          </w:tcPr>
          <w:p w14:paraId="7853D184" w14:textId="349D57B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1552,9305</w:t>
            </w:r>
          </w:p>
        </w:tc>
        <w:tc>
          <w:tcPr>
            <w:tcW w:w="1782" w:type="dxa"/>
          </w:tcPr>
          <w:p w14:paraId="4299A067" w14:textId="133A7CC5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1AAB552E" w14:textId="40A066F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1552,9308</w:t>
            </w:r>
          </w:p>
        </w:tc>
        <w:tc>
          <w:tcPr>
            <w:tcW w:w="2126" w:type="dxa"/>
          </w:tcPr>
          <w:p w14:paraId="39EF7D4F" w14:textId="6499E8C4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695BF50F" w14:textId="77777777" w:rsidTr="001C61AE">
        <w:tc>
          <w:tcPr>
            <w:tcW w:w="1781" w:type="dxa"/>
          </w:tcPr>
          <w:p w14:paraId="2B43E38D" w14:textId="4957FF2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P15</w:t>
            </w:r>
          </w:p>
        </w:tc>
        <w:tc>
          <w:tcPr>
            <w:tcW w:w="1790" w:type="dxa"/>
          </w:tcPr>
          <w:p w14:paraId="667D54B0" w14:textId="45D1460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1553,7556</w:t>
            </w:r>
          </w:p>
        </w:tc>
        <w:tc>
          <w:tcPr>
            <w:tcW w:w="1782" w:type="dxa"/>
          </w:tcPr>
          <w:p w14:paraId="7126D42D" w14:textId="0877E6FE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79A6C64B" w14:textId="7F83906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1553,7560</w:t>
            </w:r>
          </w:p>
        </w:tc>
        <w:tc>
          <w:tcPr>
            <w:tcW w:w="2126" w:type="dxa"/>
          </w:tcPr>
          <w:p w14:paraId="0E122682" w14:textId="75479A27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62606611" w14:textId="77777777" w:rsidTr="001C61AE">
        <w:tc>
          <w:tcPr>
            <w:tcW w:w="1781" w:type="dxa"/>
          </w:tcPr>
          <w:p w14:paraId="07D52442" w14:textId="170B31E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P16</w:t>
            </w:r>
          </w:p>
        </w:tc>
        <w:tc>
          <w:tcPr>
            <w:tcW w:w="1790" w:type="dxa"/>
          </w:tcPr>
          <w:p w14:paraId="16DCA95B" w14:textId="6F6C3829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1554,590</w:t>
            </w:r>
            <w:r w:rsidR="00830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14:paraId="2A59D66F" w14:textId="01859E65" w:rsidR="002874F2" w:rsidRPr="00F50CFF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F50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14:paraId="53843A03" w14:textId="56F1C92C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1554,5892</w:t>
            </w:r>
          </w:p>
        </w:tc>
        <w:tc>
          <w:tcPr>
            <w:tcW w:w="2126" w:type="dxa"/>
          </w:tcPr>
          <w:p w14:paraId="12B26F31" w14:textId="14BF7255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2329DD31" w14:textId="77777777" w:rsidTr="001C61AE">
        <w:tc>
          <w:tcPr>
            <w:tcW w:w="1781" w:type="dxa"/>
          </w:tcPr>
          <w:p w14:paraId="27388E04" w14:textId="2387262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P17</w:t>
            </w:r>
          </w:p>
        </w:tc>
        <w:tc>
          <w:tcPr>
            <w:tcW w:w="1790" w:type="dxa"/>
          </w:tcPr>
          <w:p w14:paraId="3FAD0240" w14:textId="5800098D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1555,4361</w:t>
            </w:r>
          </w:p>
        </w:tc>
        <w:tc>
          <w:tcPr>
            <w:tcW w:w="1782" w:type="dxa"/>
          </w:tcPr>
          <w:p w14:paraId="6B3C2012" w14:textId="147B39D8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7CA75609" w14:textId="0F91D61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1555,4346</w:t>
            </w:r>
          </w:p>
        </w:tc>
        <w:tc>
          <w:tcPr>
            <w:tcW w:w="2126" w:type="dxa"/>
          </w:tcPr>
          <w:p w14:paraId="3A9C8F15" w14:textId="68CECE1A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3D400A19" w14:textId="77777777" w:rsidTr="001C61AE">
        <w:tc>
          <w:tcPr>
            <w:tcW w:w="1781" w:type="dxa"/>
          </w:tcPr>
          <w:p w14:paraId="18175BFF" w14:textId="12CF132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P18</w:t>
            </w:r>
          </w:p>
        </w:tc>
        <w:tc>
          <w:tcPr>
            <w:tcW w:w="1790" w:type="dxa"/>
          </w:tcPr>
          <w:p w14:paraId="53310C25" w14:textId="5666E238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1556,2914</w:t>
            </w:r>
          </w:p>
        </w:tc>
        <w:tc>
          <w:tcPr>
            <w:tcW w:w="1782" w:type="dxa"/>
          </w:tcPr>
          <w:p w14:paraId="1BABBE5C" w14:textId="44015483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26B29DE0" w14:textId="60C5998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1556,2919</w:t>
            </w:r>
          </w:p>
        </w:tc>
        <w:tc>
          <w:tcPr>
            <w:tcW w:w="2126" w:type="dxa"/>
          </w:tcPr>
          <w:p w14:paraId="2D5F54AC" w14:textId="17A0BBD3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0A5DA9EB" w14:textId="77777777" w:rsidTr="001C61AE">
        <w:tc>
          <w:tcPr>
            <w:tcW w:w="1781" w:type="dxa"/>
          </w:tcPr>
          <w:p w14:paraId="5BF2A013" w14:textId="2D1DFA4F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P19</w:t>
            </w:r>
          </w:p>
        </w:tc>
        <w:tc>
          <w:tcPr>
            <w:tcW w:w="1790" w:type="dxa"/>
          </w:tcPr>
          <w:p w14:paraId="05F3DF8F" w14:textId="0213FB1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1557,1569</w:t>
            </w:r>
          </w:p>
        </w:tc>
        <w:tc>
          <w:tcPr>
            <w:tcW w:w="1782" w:type="dxa"/>
          </w:tcPr>
          <w:p w14:paraId="77D41E94" w14:textId="53943822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1FA6055C" w14:textId="0C523BF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1557,1573</w:t>
            </w:r>
          </w:p>
        </w:tc>
        <w:tc>
          <w:tcPr>
            <w:tcW w:w="2126" w:type="dxa"/>
          </w:tcPr>
          <w:p w14:paraId="3F285BFC" w14:textId="49D30995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4F11F2DB" w14:textId="77777777" w:rsidTr="001C61AE">
        <w:tc>
          <w:tcPr>
            <w:tcW w:w="1781" w:type="dxa"/>
          </w:tcPr>
          <w:p w14:paraId="464C47E8" w14:textId="7218854F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P20</w:t>
            </w:r>
          </w:p>
        </w:tc>
        <w:tc>
          <w:tcPr>
            <w:tcW w:w="1790" w:type="dxa"/>
          </w:tcPr>
          <w:p w14:paraId="776F5736" w14:textId="783A529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1558,0324</w:t>
            </w:r>
          </w:p>
        </w:tc>
        <w:tc>
          <w:tcPr>
            <w:tcW w:w="1782" w:type="dxa"/>
          </w:tcPr>
          <w:p w14:paraId="05719AD9" w14:textId="707F13FD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724E1D6B" w14:textId="40238254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1558,0329</w:t>
            </w:r>
          </w:p>
        </w:tc>
        <w:tc>
          <w:tcPr>
            <w:tcW w:w="2126" w:type="dxa"/>
          </w:tcPr>
          <w:p w14:paraId="39CB809E" w14:textId="2D4BAB41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26687365" w14:textId="77777777" w:rsidTr="001C61AE">
        <w:tc>
          <w:tcPr>
            <w:tcW w:w="1781" w:type="dxa"/>
          </w:tcPr>
          <w:p w14:paraId="7E9EA401" w14:textId="31BF1505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P21</w:t>
            </w:r>
          </w:p>
        </w:tc>
        <w:tc>
          <w:tcPr>
            <w:tcW w:w="1790" w:type="dxa"/>
          </w:tcPr>
          <w:p w14:paraId="2706C283" w14:textId="562EC679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1558,9181</w:t>
            </w:r>
          </w:p>
        </w:tc>
        <w:tc>
          <w:tcPr>
            <w:tcW w:w="1782" w:type="dxa"/>
          </w:tcPr>
          <w:p w14:paraId="4960D0B7" w14:textId="5B80E9A5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2233CE01" w14:textId="4AF5B52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1558,9185</w:t>
            </w:r>
          </w:p>
        </w:tc>
        <w:tc>
          <w:tcPr>
            <w:tcW w:w="2126" w:type="dxa"/>
          </w:tcPr>
          <w:p w14:paraId="3872C7D1" w14:textId="4F347403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0DB41A84" w14:textId="77777777" w:rsidTr="001C61AE">
        <w:tc>
          <w:tcPr>
            <w:tcW w:w="1781" w:type="dxa"/>
          </w:tcPr>
          <w:p w14:paraId="101FB4B3" w14:textId="0A963B42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P22</w:t>
            </w:r>
          </w:p>
        </w:tc>
        <w:tc>
          <w:tcPr>
            <w:tcW w:w="1790" w:type="dxa"/>
          </w:tcPr>
          <w:p w14:paraId="2B63E3B0" w14:textId="7B904909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1559,8139</w:t>
            </w:r>
          </w:p>
        </w:tc>
        <w:tc>
          <w:tcPr>
            <w:tcW w:w="1782" w:type="dxa"/>
          </w:tcPr>
          <w:p w14:paraId="3222944E" w14:textId="694EE643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73A0451B" w14:textId="2A5369D0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1559,8143</w:t>
            </w:r>
          </w:p>
        </w:tc>
        <w:tc>
          <w:tcPr>
            <w:tcW w:w="2126" w:type="dxa"/>
          </w:tcPr>
          <w:p w14:paraId="668815AA" w14:textId="5D0F186B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7FA5E936" w14:textId="77777777" w:rsidTr="001C61AE">
        <w:tc>
          <w:tcPr>
            <w:tcW w:w="1781" w:type="dxa"/>
          </w:tcPr>
          <w:p w14:paraId="5169E1D0" w14:textId="406C0FAB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P23</w:t>
            </w:r>
          </w:p>
        </w:tc>
        <w:tc>
          <w:tcPr>
            <w:tcW w:w="1790" w:type="dxa"/>
          </w:tcPr>
          <w:p w14:paraId="6608DAAD" w14:textId="12E48C42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1560,7198</w:t>
            </w:r>
          </w:p>
        </w:tc>
        <w:tc>
          <w:tcPr>
            <w:tcW w:w="1782" w:type="dxa"/>
          </w:tcPr>
          <w:p w14:paraId="7CBA112F" w14:textId="64E57360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09323F53" w14:textId="2728A221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1560,7185</w:t>
            </w:r>
          </w:p>
        </w:tc>
        <w:tc>
          <w:tcPr>
            <w:tcW w:w="2126" w:type="dxa"/>
          </w:tcPr>
          <w:p w14:paraId="67B40162" w14:textId="5CE09CFC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0397F65E" w14:textId="77777777" w:rsidTr="001C61AE">
        <w:tc>
          <w:tcPr>
            <w:tcW w:w="1781" w:type="dxa"/>
          </w:tcPr>
          <w:p w14:paraId="1AF0A9F1" w14:textId="0CA1F1E9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P24</w:t>
            </w:r>
          </w:p>
        </w:tc>
        <w:tc>
          <w:tcPr>
            <w:tcW w:w="1790" w:type="dxa"/>
          </w:tcPr>
          <w:p w14:paraId="1DB436A1" w14:textId="6F6615C3" w:rsidR="002874F2" w:rsidRPr="0080353A" w:rsidRDefault="00830F1F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1561,6352</w:t>
            </w:r>
          </w:p>
        </w:tc>
        <w:tc>
          <w:tcPr>
            <w:tcW w:w="1782" w:type="dxa"/>
          </w:tcPr>
          <w:p w14:paraId="25A07B2F" w14:textId="4FF60A1F" w:rsidR="002874F2" w:rsidRPr="00F50CFF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F50C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14:paraId="18A2727F" w14:textId="2FF356F3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1561,6344</w:t>
            </w:r>
          </w:p>
        </w:tc>
        <w:tc>
          <w:tcPr>
            <w:tcW w:w="2126" w:type="dxa"/>
          </w:tcPr>
          <w:p w14:paraId="2B0F435C" w14:textId="255B753B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5B2B9AD9" w14:textId="77777777" w:rsidTr="001C61AE">
        <w:tc>
          <w:tcPr>
            <w:tcW w:w="1781" w:type="dxa"/>
          </w:tcPr>
          <w:p w14:paraId="77D334BC" w14:textId="3BCA2281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P25</w:t>
            </w:r>
          </w:p>
        </w:tc>
        <w:tc>
          <w:tcPr>
            <w:tcW w:w="1790" w:type="dxa"/>
          </w:tcPr>
          <w:p w14:paraId="7C9B0029" w14:textId="262ACCA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1562,5622</w:t>
            </w:r>
          </w:p>
        </w:tc>
        <w:tc>
          <w:tcPr>
            <w:tcW w:w="1782" w:type="dxa"/>
          </w:tcPr>
          <w:p w14:paraId="61622C70" w14:textId="52FA651B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0E4FB529" w14:textId="40AD20D1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1562,5625</w:t>
            </w:r>
          </w:p>
        </w:tc>
        <w:tc>
          <w:tcPr>
            <w:tcW w:w="2126" w:type="dxa"/>
          </w:tcPr>
          <w:p w14:paraId="22E58BA9" w14:textId="4CD0B73C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0,0006</w:t>
            </w:r>
          </w:p>
        </w:tc>
      </w:tr>
      <w:tr w:rsidR="002874F2" w:rsidRPr="0080353A" w14:paraId="4F657645" w14:textId="77777777" w:rsidTr="001C61AE">
        <w:tc>
          <w:tcPr>
            <w:tcW w:w="1781" w:type="dxa"/>
          </w:tcPr>
          <w:p w14:paraId="32E06979" w14:textId="549A84CE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P26</w:t>
            </w:r>
          </w:p>
        </w:tc>
        <w:tc>
          <w:tcPr>
            <w:tcW w:w="1790" w:type="dxa"/>
          </w:tcPr>
          <w:p w14:paraId="663B1D59" w14:textId="39E7F355" w:rsidR="002874F2" w:rsidRPr="0080353A" w:rsidRDefault="00830F1F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1563,4989</w:t>
            </w:r>
          </w:p>
        </w:tc>
        <w:tc>
          <w:tcPr>
            <w:tcW w:w="1782" w:type="dxa"/>
          </w:tcPr>
          <w:p w14:paraId="04E1C9BC" w14:textId="6CCA34A2" w:rsidR="002874F2" w:rsidRPr="00F50CFF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F50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14:paraId="6504E213" w14:textId="7E12534F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0761D643" w14:textId="2012E7BA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874F2" w:rsidRPr="0080353A" w14:paraId="6B5C60A8" w14:textId="77777777" w:rsidTr="001C61AE">
        <w:tc>
          <w:tcPr>
            <w:tcW w:w="1781" w:type="dxa"/>
          </w:tcPr>
          <w:p w14:paraId="02771C2C" w14:textId="46E5B9CA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P27</w:t>
            </w:r>
          </w:p>
        </w:tc>
        <w:tc>
          <w:tcPr>
            <w:tcW w:w="1790" w:type="dxa"/>
          </w:tcPr>
          <w:p w14:paraId="2E807510" w14:textId="75A01546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1564,4452</w:t>
            </w:r>
          </w:p>
        </w:tc>
        <w:tc>
          <w:tcPr>
            <w:tcW w:w="1782" w:type="dxa"/>
          </w:tcPr>
          <w:p w14:paraId="1117BFAF" w14:textId="195D11D2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4" w:type="dxa"/>
          </w:tcPr>
          <w:p w14:paraId="57215106" w14:textId="10507EF3" w:rsidR="002874F2" w:rsidRPr="0080353A" w:rsidRDefault="002874F2" w:rsidP="00DC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14:paraId="342E32B7" w14:textId="7B22E27A" w:rsidR="002874F2" w:rsidRPr="0080353A" w:rsidRDefault="002874F2" w:rsidP="00DC41B4">
            <w:pPr>
              <w:jc w:val="center"/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14:paraId="5ED746B4" w14:textId="673649B9" w:rsidR="00E0111B" w:rsidRDefault="00105728" w:rsidP="00127B6F">
      <w:pPr>
        <w:pageBreakBefore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  <w:r w:rsidR="00E0111B" w:rsidRPr="0080353A">
        <w:rPr>
          <w:rFonts w:ascii="Times New Roman" w:hAnsi="Times New Roman" w:cs="Times New Roman"/>
          <w:sz w:val="28"/>
          <w:szCs w:val="28"/>
        </w:rPr>
        <w:t xml:space="preserve"> – Стандартные справочные данные о длинах волн пиков поглощения фтороводорода </w:t>
      </w:r>
      <w:r w:rsidR="00E0111B" w:rsidRPr="0080353A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="00E0111B" w:rsidRPr="0080353A">
        <w:rPr>
          <w:rFonts w:ascii="Times New Roman" w:hAnsi="Times New Roman" w:cs="Times New Roman"/>
          <w:sz w:val="28"/>
          <w:szCs w:val="28"/>
        </w:rPr>
        <w:t xml:space="preserve"> [</w:t>
      </w:r>
      <w:r w:rsidR="00756736">
        <w:rPr>
          <w:rFonts w:ascii="Times New Roman" w:hAnsi="Times New Roman" w:cs="Times New Roman"/>
          <w:sz w:val="28"/>
          <w:szCs w:val="28"/>
        </w:rPr>
        <w:t>3, 8</w:t>
      </w:r>
      <w:r w:rsidR="00E0111B" w:rsidRPr="0080353A">
        <w:rPr>
          <w:rFonts w:ascii="Times New Roman" w:hAnsi="Times New Roman" w:cs="Times New Roman"/>
          <w:sz w:val="28"/>
          <w:szCs w:val="28"/>
        </w:rPr>
        <w:t>]</w:t>
      </w:r>
    </w:p>
    <w:p w14:paraId="77909F18" w14:textId="77777777" w:rsidR="00553871" w:rsidRPr="00750B47" w:rsidRDefault="00553871" w:rsidP="00553871">
      <w:pPr>
        <w:spacing w:after="0" w:line="24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14:paraId="43D687A0" w14:textId="77777777" w:rsidR="00553871" w:rsidRPr="00750B47" w:rsidRDefault="00553871" w:rsidP="00553871">
      <w:pPr>
        <w:spacing w:after="0" w:line="24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935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394"/>
        <w:gridCol w:w="2273"/>
      </w:tblGrid>
      <w:tr w:rsidR="00C0564E" w:rsidRPr="0080353A" w14:paraId="3E74D920" w14:textId="77777777" w:rsidTr="001C61AE">
        <w:trPr>
          <w:trHeight w:val="619"/>
        </w:trPr>
        <w:tc>
          <w:tcPr>
            <w:tcW w:w="2689" w:type="dxa"/>
            <w:vMerge w:val="restart"/>
            <w:vAlign w:val="center"/>
          </w:tcPr>
          <w:p w14:paraId="3764CF5B" w14:textId="77777777" w:rsidR="00C0564E" w:rsidRPr="0080353A" w:rsidRDefault="00C0564E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Обозначение пика поглощения</w:t>
            </w:r>
          </w:p>
        </w:tc>
        <w:tc>
          <w:tcPr>
            <w:tcW w:w="6667" w:type="dxa"/>
            <w:gridSpan w:val="2"/>
            <w:vAlign w:val="center"/>
          </w:tcPr>
          <w:p w14:paraId="3173B1B2" w14:textId="6392F1CC" w:rsidR="00C0564E" w:rsidRPr="0080353A" w:rsidRDefault="00C0564E" w:rsidP="00C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[8]</w:t>
            </w:r>
          </w:p>
        </w:tc>
      </w:tr>
      <w:tr w:rsidR="00553871" w:rsidRPr="0080353A" w14:paraId="588CFAB0" w14:textId="77777777" w:rsidTr="001C61AE">
        <w:tc>
          <w:tcPr>
            <w:tcW w:w="2689" w:type="dxa"/>
            <w:vMerge/>
            <w:vAlign w:val="center"/>
          </w:tcPr>
          <w:p w14:paraId="23BA63D6" w14:textId="77777777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094DFF6" w14:textId="2043C7BE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λ</w:t>
            </w:r>
            <w:r w:rsidRPr="0080353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 xml:space="preserve"> (давление 600 </w:t>
            </w:r>
            <w:r w:rsidR="00783910">
              <w:rPr>
                <w:rFonts w:ascii="Times New Roman" w:hAnsi="Times New Roman" w:cs="Times New Roman"/>
                <w:sz w:val="28"/>
                <w:szCs w:val="28"/>
              </w:rPr>
              <w:t xml:space="preserve">мм </w:t>
            </w:r>
            <w:proofErr w:type="spellStart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="00783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3" w:type="dxa"/>
            <w:vAlign w:val="center"/>
          </w:tcPr>
          <w:p w14:paraId="2A60A454" w14:textId="77777777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Up</w:t>
            </w:r>
            <w:proofErr w:type="spellEnd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</w:tbl>
    <w:p w14:paraId="337A196A" w14:textId="77777777" w:rsidR="00553871" w:rsidRPr="0080353A" w:rsidRDefault="00553871" w:rsidP="00553871">
      <w:pPr>
        <w:spacing w:after="0" w:line="24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2273"/>
      </w:tblGrid>
      <w:tr w:rsidR="00553871" w:rsidRPr="0080353A" w14:paraId="7C70FA43" w14:textId="77777777" w:rsidTr="001C61AE">
        <w:tc>
          <w:tcPr>
            <w:tcW w:w="2723" w:type="dxa"/>
          </w:tcPr>
          <w:p w14:paraId="6E2DCB6D" w14:textId="77777777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6DE1FF38" w14:textId="77777777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14:paraId="1208F378" w14:textId="77777777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3871" w:rsidRPr="0080353A" w14:paraId="768A61D6" w14:textId="77777777" w:rsidTr="001C61AE">
        <w:tc>
          <w:tcPr>
            <w:tcW w:w="2723" w:type="dxa"/>
          </w:tcPr>
          <w:p w14:paraId="153DDAF9" w14:textId="12845CBC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0106350A" w14:textId="16583CAA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,3846</w:t>
            </w:r>
          </w:p>
        </w:tc>
        <w:tc>
          <w:tcPr>
            <w:tcW w:w="2273" w:type="dxa"/>
          </w:tcPr>
          <w:p w14:paraId="662D650C" w14:textId="47234BED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871" w:rsidRPr="0080353A" w14:paraId="6C54D3A5" w14:textId="77777777" w:rsidTr="001C61AE">
        <w:tc>
          <w:tcPr>
            <w:tcW w:w="2723" w:type="dxa"/>
          </w:tcPr>
          <w:p w14:paraId="35D84A4D" w14:textId="7AE6433A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45A733AE" w14:textId="4B089DD7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1255,3001</w:t>
            </w:r>
          </w:p>
        </w:tc>
        <w:tc>
          <w:tcPr>
            <w:tcW w:w="2273" w:type="dxa"/>
          </w:tcPr>
          <w:p w14:paraId="3A766D88" w14:textId="1D458E3F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69E107F5" w14:textId="77777777" w:rsidTr="001C61AE">
        <w:tc>
          <w:tcPr>
            <w:tcW w:w="2723" w:type="dxa"/>
          </w:tcPr>
          <w:p w14:paraId="0D484799" w14:textId="6EAE0B58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28EF665D" w14:textId="563FD666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1257,7519</w:t>
            </w:r>
          </w:p>
        </w:tc>
        <w:tc>
          <w:tcPr>
            <w:tcW w:w="2273" w:type="dxa"/>
          </w:tcPr>
          <w:p w14:paraId="0336D6F4" w14:textId="04E75CD4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7F197625" w14:textId="77777777" w:rsidTr="001C61AE">
        <w:tc>
          <w:tcPr>
            <w:tcW w:w="2723" w:type="dxa"/>
          </w:tcPr>
          <w:p w14:paraId="78FB407B" w14:textId="25F611CD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59E5B6E7" w14:textId="05B6992C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1260,7416</w:t>
            </w:r>
          </w:p>
        </w:tc>
        <w:tc>
          <w:tcPr>
            <w:tcW w:w="2273" w:type="dxa"/>
          </w:tcPr>
          <w:p w14:paraId="5CA69E72" w14:textId="61C15AE6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4207CCA5" w14:textId="77777777" w:rsidTr="001C61AE">
        <w:tc>
          <w:tcPr>
            <w:tcW w:w="2723" w:type="dxa"/>
          </w:tcPr>
          <w:p w14:paraId="0ED65784" w14:textId="6C15AF6D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4FE80FFC" w14:textId="069A8C3E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1264,2721</w:t>
            </w:r>
          </w:p>
        </w:tc>
        <w:tc>
          <w:tcPr>
            <w:tcW w:w="2273" w:type="dxa"/>
          </w:tcPr>
          <w:p w14:paraId="14BA16C2" w14:textId="2AD885BB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01E40BB5" w14:textId="77777777" w:rsidTr="001C61AE">
        <w:tc>
          <w:tcPr>
            <w:tcW w:w="2723" w:type="dxa"/>
          </w:tcPr>
          <w:p w14:paraId="4042AA50" w14:textId="16F7CD27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588C86C5" w14:textId="71EAE9BF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1268,3469</w:t>
            </w:r>
          </w:p>
        </w:tc>
        <w:tc>
          <w:tcPr>
            <w:tcW w:w="2273" w:type="dxa"/>
          </w:tcPr>
          <w:p w14:paraId="221B06E4" w14:textId="41BF5F94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3BA179CC" w14:textId="77777777" w:rsidTr="001C61AE">
        <w:tc>
          <w:tcPr>
            <w:tcW w:w="2723" w:type="dxa"/>
          </w:tcPr>
          <w:p w14:paraId="24A1DF0B" w14:textId="3B862204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70F67CFE" w14:textId="5C3D3FE7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1276,9704</w:t>
            </w:r>
          </w:p>
        </w:tc>
        <w:tc>
          <w:tcPr>
            <w:tcW w:w="2273" w:type="dxa"/>
          </w:tcPr>
          <w:p w14:paraId="3B25FE81" w14:textId="72D65348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585236BE" w14:textId="77777777" w:rsidTr="001C61AE">
        <w:tc>
          <w:tcPr>
            <w:tcW w:w="2723" w:type="dxa"/>
          </w:tcPr>
          <w:p w14:paraId="3CCA6645" w14:textId="23D3CCEB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3BC232C5" w14:textId="56F6E87A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1278,1479</w:t>
            </w:r>
          </w:p>
        </w:tc>
        <w:tc>
          <w:tcPr>
            <w:tcW w:w="2273" w:type="dxa"/>
          </w:tcPr>
          <w:p w14:paraId="242270E8" w14:textId="49CB3050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004E13E2" w14:textId="77777777" w:rsidTr="001C61AE">
        <w:tc>
          <w:tcPr>
            <w:tcW w:w="2723" w:type="dxa"/>
          </w:tcPr>
          <w:p w14:paraId="650AF548" w14:textId="0F692891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7070B853" w14:textId="1C986A4C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1283,8857</w:t>
            </w:r>
          </w:p>
        </w:tc>
        <w:tc>
          <w:tcPr>
            <w:tcW w:w="2273" w:type="dxa"/>
          </w:tcPr>
          <w:p w14:paraId="2F5C3AF2" w14:textId="68396356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266EE42B" w14:textId="77777777" w:rsidTr="001C61AE">
        <w:tc>
          <w:tcPr>
            <w:tcW w:w="2723" w:type="dxa"/>
          </w:tcPr>
          <w:p w14:paraId="4E5D80E5" w14:textId="50460A4E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7426A915" w14:textId="5CC0768F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1297,0702</w:t>
            </w:r>
          </w:p>
        </w:tc>
        <w:tc>
          <w:tcPr>
            <w:tcW w:w="2273" w:type="dxa"/>
          </w:tcPr>
          <w:p w14:paraId="0A317555" w14:textId="56A8AF46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764EE60B" w14:textId="77777777" w:rsidTr="001C61AE">
        <w:tc>
          <w:tcPr>
            <w:tcW w:w="2723" w:type="dxa"/>
          </w:tcPr>
          <w:p w14:paraId="0734187F" w14:textId="2A06450E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94" w:type="dxa"/>
          </w:tcPr>
          <w:p w14:paraId="749C6F90" w14:textId="736641F1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1304,5338</w:t>
            </w:r>
          </w:p>
        </w:tc>
        <w:tc>
          <w:tcPr>
            <w:tcW w:w="2273" w:type="dxa"/>
          </w:tcPr>
          <w:p w14:paraId="3070E6B1" w14:textId="0E202ABE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3FC72E05" w14:textId="77777777" w:rsidTr="001C61AE">
        <w:tc>
          <w:tcPr>
            <w:tcW w:w="2723" w:type="dxa"/>
          </w:tcPr>
          <w:p w14:paraId="4BDC3AB7" w14:textId="4D93E115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394" w:type="dxa"/>
          </w:tcPr>
          <w:p w14:paraId="5AC56F19" w14:textId="55041565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1312,5910</w:t>
            </w:r>
          </w:p>
        </w:tc>
        <w:tc>
          <w:tcPr>
            <w:tcW w:w="2273" w:type="dxa"/>
          </w:tcPr>
          <w:p w14:paraId="6343EC25" w14:textId="41CEB6F3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44197735" w14:textId="77777777" w:rsidTr="001C61AE">
        <w:tc>
          <w:tcPr>
            <w:tcW w:w="2723" w:type="dxa"/>
          </w:tcPr>
          <w:p w14:paraId="573D42D7" w14:textId="3D2EC8E8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643A27D1" w14:textId="0E2950E3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1321,2525</w:t>
            </w:r>
          </w:p>
        </w:tc>
        <w:tc>
          <w:tcPr>
            <w:tcW w:w="2273" w:type="dxa"/>
          </w:tcPr>
          <w:p w14:paraId="2616647B" w14:textId="5B9D99E3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06140C57" w14:textId="77777777" w:rsidTr="001C61AE">
        <w:tc>
          <w:tcPr>
            <w:tcW w:w="2723" w:type="dxa"/>
          </w:tcPr>
          <w:p w14:paraId="1FFF12C2" w14:textId="46DE43CC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177F628A" w14:textId="7E2ED37C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1330,5300</w:t>
            </w:r>
          </w:p>
        </w:tc>
        <w:tc>
          <w:tcPr>
            <w:tcW w:w="2273" w:type="dxa"/>
          </w:tcPr>
          <w:p w14:paraId="0CF3F53E" w14:textId="5F77AC7F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1E163D62" w14:textId="77777777" w:rsidTr="001C61AE">
        <w:tc>
          <w:tcPr>
            <w:tcW w:w="2723" w:type="dxa"/>
          </w:tcPr>
          <w:p w14:paraId="4A2A1DA7" w14:textId="57DBC8F1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4CC06469" w14:textId="5261D86F" w:rsidR="00553871" w:rsidRPr="0080353A" w:rsidRDefault="0073379F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1340,4364</w:t>
            </w:r>
          </w:p>
        </w:tc>
        <w:tc>
          <w:tcPr>
            <w:tcW w:w="2273" w:type="dxa"/>
          </w:tcPr>
          <w:p w14:paraId="0BD8FAB2" w14:textId="593AF6A6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375DEB70" w14:textId="77777777" w:rsidTr="001C61AE">
        <w:tc>
          <w:tcPr>
            <w:tcW w:w="2723" w:type="dxa"/>
          </w:tcPr>
          <w:p w14:paraId="563D8D5A" w14:textId="25B8AB9B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12648ABE" w14:textId="7459F00A" w:rsidR="00553871" w:rsidRPr="0080353A" w:rsidRDefault="0073379F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1350,9857</w:t>
            </w:r>
          </w:p>
        </w:tc>
        <w:tc>
          <w:tcPr>
            <w:tcW w:w="2273" w:type="dxa"/>
          </w:tcPr>
          <w:p w14:paraId="362B54B8" w14:textId="32EFEDBE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  <w:tr w:rsidR="00553871" w:rsidRPr="0080353A" w14:paraId="254152E4" w14:textId="77777777" w:rsidTr="001C61AE">
        <w:tc>
          <w:tcPr>
            <w:tcW w:w="2723" w:type="dxa"/>
          </w:tcPr>
          <w:p w14:paraId="291E044D" w14:textId="389C1BEC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7F97C4ED" w14:textId="0FF7869D" w:rsidR="00553871" w:rsidRPr="0080353A" w:rsidRDefault="00553871" w:rsidP="0055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3A">
              <w:rPr>
                <w:rFonts w:ascii="Times New Roman" w:hAnsi="Times New Roman" w:cs="Times New Roman"/>
                <w:sz w:val="28"/>
                <w:szCs w:val="28"/>
              </w:rPr>
              <w:t>1362,1931</w:t>
            </w:r>
          </w:p>
        </w:tc>
        <w:tc>
          <w:tcPr>
            <w:tcW w:w="2273" w:type="dxa"/>
          </w:tcPr>
          <w:p w14:paraId="7C6AB8D2" w14:textId="0DF077E2" w:rsidR="00553871" w:rsidRPr="0080353A" w:rsidRDefault="00553871" w:rsidP="00553871">
            <w:pPr>
              <w:jc w:val="center"/>
            </w:pPr>
            <w:r w:rsidRPr="00936BE3">
              <w:rPr>
                <w:rFonts w:ascii="Times New Roman" w:hAnsi="Times New Roman" w:cs="Times New Roman"/>
                <w:sz w:val="28"/>
                <w:szCs w:val="28"/>
              </w:rPr>
              <w:t>0,0002</w:t>
            </w:r>
          </w:p>
        </w:tc>
      </w:tr>
    </w:tbl>
    <w:p w14:paraId="6ED7129B" w14:textId="05B289B8" w:rsidR="0083393A" w:rsidRPr="00A516FA" w:rsidRDefault="00CE399A" w:rsidP="001C61AE">
      <w:pPr>
        <w:pageBreakBefore/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FA">
        <w:rPr>
          <w:rFonts w:ascii="Times New Roman" w:hAnsi="Times New Roman" w:cs="Times New Roman"/>
          <w:b/>
          <w:sz w:val="28"/>
          <w:szCs w:val="28"/>
        </w:rPr>
        <w:lastRenderedPageBreak/>
        <w:t>4. СПИСОК ЛИТЕРАТУРЫ</w:t>
      </w:r>
    </w:p>
    <w:p w14:paraId="11C54D1A" w14:textId="47FCEE20" w:rsidR="0083393A" w:rsidRPr="001F7425" w:rsidRDefault="0083393A" w:rsidP="00CE399A">
      <w:p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16FA">
        <w:rPr>
          <w:rFonts w:ascii="Times New Roman" w:hAnsi="Times New Roman" w:cs="Times New Roman"/>
          <w:sz w:val="28"/>
          <w:szCs w:val="28"/>
        </w:rPr>
        <w:t>1.</w:t>
      </w:r>
      <w:r w:rsidR="00E12470" w:rsidRPr="00A516FA">
        <w:rPr>
          <w:rFonts w:ascii="Times New Roman" w:hAnsi="Times New Roman" w:cs="Times New Roman"/>
          <w:sz w:val="28"/>
          <w:szCs w:val="28"/>
        </w:rPr>
        <w:tab/>
      </w:r>
      <w:r w:rsidR="00CC4890" w:rsidRPr="00A516FA">
        <w:rPr>
          <w:rFonts w:ascii="Times New Roman" w:hAnsi="Times New Roman" w:cs="Times New Roman"/>
          <w:sz w:val="28"/>
          <w:szCs w:val="28"/>
        </w:rPr>
        <w:t xml:space="preserve">Эталонная база ВНИИОФИ в области волоконно-оптических систем передачи информации / </w:t>
      </w:r>
      <w:r w:rsidR="002C1A26" w:rsidRPr="00A516FA">
        <w:rPr>
          <w:rFonts w:ascii="Times New Roman" w:hAnsi="Times New Roman" w:cs="Times New Roman"/>
          <w:sz w:val="28"/>
          <w:szCs w:val="28"/>
        </w:rPr>
        <w:t>Глазов А.И.</w:t>
      </w:r>
      <w:r w:rsidR="002C1A26">
        <w:rPr>
          <w:rFonts w:ascii="Times New Roman" w:hAnsi="Times New Roman" w:cs="Times New Roman"/>
          <w:sz w:val="28"/>
          <w:szCs w:val="28"/>
        </w:rPr>
        <w:t xml:space="preserve"> и др. //</w:t>
      </w:r>
      <w:r w:rsidR="00CC4890" w:rsidRPr="00A516FA">
        <w:rPr>
          <w:rFonts w:ascii="Times New Roman" w:hAnsi="Times New Roman" w:cs="Times New Roman"/>
          <w:sz w:val="28"/>
          <w:szCs w:val="28"/>
        </w:rPr>
        <w:t xml:space="preserve">Фотон-экспресс. </w:t>
      </w:r>
      <w:r w:rsidR="00CC4890" w:rsidRPr="001F7425">
        <w:rPr>
          <w:rFonts w:ascii="Times New Roman" w:hAnsi="Times New Roman" w:cs="Times New Roman"/>
          <w:sz w:val="28"/>
          <w:szCs w:val="28"/>
        </w:rPr>
        <w:t>2015. №</w:t>
      </w:r>
      <w:r w:rsidR="001C61AE">
        <w:rPr>
          <w:rFonts w:ascii="Times New Roman" w:hAnsi="Times New Roman" w:cs="Times New Roman"/>
          <w:sz w:val="28"/>
          <w:szCs w:val="28"/>
        </w:rPr>
        <w:t> </w:t>
      </w:r>
      <w:r w:rsidR="00CC4890" w:rsidRPr="001F7425">
        <w:rPr>
          <w:rFonts w:ascii="Times New Roman" w:hAnsi="Times New Roman" w:cs="Times New Roman"/>
          <w:sz w:val="28"/>
          <w:szCs w:val="28"/>
        </w:rPr>
        <w:t xml:space="preserve">8(128). </w:t>
      </w:r>
      <w:r w:rsidR="00CC4890" w:rsidRPr="00A516FA">
        <w:rPr>
          <w:rFonts w:ascii="Times New Roman" w:hAnsi="Times New Roman" w:cs="Times New Roman"/>
          <w:sz w:val="28"/>
          <w:szCs w:val="28"/>
        </w:rPr>
        <w:t>С</w:t>
      </w:r>
      <w:r w:rsidR="00CC4890" w:rsidRPr="001F7425">
        <w:rPr>
          <w:rFonts w:ascii="Times New Roman" w:hAnsi="Times New Roman" w:cs="Times New Roman"/>
          <w:sz w:val="28"/>
          <w:szCs w:val="28"/>
        </w:rPr>
        <w:t>.</w:t>
      </w:r>
      <w:r w:rsidR="002A4B73" w:rsidRPr="002A4B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79E4" w:rsidRPr="001F7425">
        <w:rPr>
          <w:rFonts w:ascii="Times New Roman" w:hAnsi="Times New Roman" w:cs="Times New Roman"/>
          <w:sz w:val="28"/>
          <w:szCs w:val="28"/>
        </w:rPr>
        <w:t>18</w:t>
      </w:r>
      <w:r w:rsidR="002A4B73" w:rsidRPr="001F7425">
        <w:rPr>
          <w:rFonts w:ascii="Times New Roman" w:hAnsi="Times New Roman" w:cs="Times New Roman"/>
          <w:sz w:val="28"/>
          <w:szCs w:val="28"/>
        </w:rPr>
        <w:t>-</w:t>
      </w:r>
      <w:r w:rsidR="004079E4" w:rsidRPr="001F7425">
        <w:rPr>
          <w:rFonts w:ascii="Times New Roman" w:hAnsi="Times New Roman" w:cs="Times New Roman"/>
          <w:sz w:val="28"/>
          <w:szCs w:val="28"/>
        </w:rPr>
        <w:t>25</w:t>
      </w:r>
      <w:r w:rsidR="001C61AE">
        <w:rPr>
          <w:rFonts w:ascii="Times New Roman" w:hAnsi="Times New Roman" w:cs="Times New Roman"/>
          <w:sz w:val="28"/>
          <w:szCs w:val="28"/>
        </w:rPr>
        <w:t>.</w:t>
      </w:r>
    </w:p>
    <w:p w14:paraId="5D0B23AF" w14:textId="4D481997" w:rsidR="00AB2ED8" w:rsidRPr="008F2EFB" w:rsidRDefault="00AB2ED8" w:rsidP="00AB2ED8">
      <w:p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2ED8">
        <w:rPr>
          <w:rFonts w:ascii="Times New Roman" w:hAnsi="Times New Roman" w:cs="Times New Roman"/>
          <w:sz w:val="28"/>
          <w:szCs w:val="28"/>
        </w:rPr>
        <w:t>2.</w:t>
      </w:r>
      <w:r w:rsidRPr="00AB2E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МК</w:t>
      </w:r>
      <w:r w:rsidRPr="008F2EFB">
        <w:rPr>
          <w:rFonts w:ascii="Times New Roman" w:hAnsi="Times New Roman" w:cs="Times New Roman"/>
          <w:sz w:val="28"/>
          <w:szCs w:val="28"/>
        </w:rPr>
        <w:t xml:space="preserve"> 001.</w:t>
      </w:r>
      <w:r w:rsidRPr="00513392">
        <w:rPr>
          <w:rFonts w:ascii="Times New Roman" w:hAnsi="Times New Roman" w:cs="Times New Roman"/>
          <w:sz w:val="28"/>
          <w:szCs w:val="28"/>
        </w:rPr>
        <w:t>Ф</w:t>
      </w:r>
      <w:r w:rsidRPr="008F2EFB">
        <w:rPr>
          <w:rFonts w:ascii="Times New Roman" w:hAnsi="Times New Roman" w:cs="Times New Roman"/>
          <w:sz w:val="28"/>
          <w:szCs w:val="28"/>
        </w:rPr>
        <w:t xml:space="preserve">3-19. </w:t>
      </w:r>
      <w:r>
        <w:rPr>
          <w:rFonts w:ascii="Times New Roman" w:hAnsi="Times New Roman" w:cs="Times New Roman"/>
          <w:sz w:val="28"/>
          <w:szCs w:val="28"/>
        </w:rPr>
        <w:t>Газонаполненные</w:t>
      </w:r>
      <w:r w:rsidRPr="008F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кюветы</w:t>
      </w:r>
      <w:r w:rsidRPr="008F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8F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волоконно</w:t>
      </w:r>
      <w:r w:rsidRPr="008F2E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оптических</w:t>
      </w:r>
      <w:r w:rsidRPr="008F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Pr="008F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Pr="008F2E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 w:rsidRPr="008F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калибровки</w:t>
      </w:r>
      <w:r w:rsidRPr="008F2EFB">
        <w:rPr>
          <w:rFonts w:ascii="Times New Roman" w:hAnsi="Times New Roman" w:cs="Times New Roman"/>
          <w:sz w:val="28"/>
          <w:szCs w:val="28"/>
        </w:rPr>
        <w:t xml:space="preserve">. </w:t>
      </w:r>
      <w:r w:rsidRPr="00C37755">
        <w:rPr>
          <w:rFonts w:ascii="Times New Roman" w:hAnsi="Times New Roman" w:cs="Times New Roman"/>
          <w:sz w:val="28"/>
          <w:szCs w:val="28"/>
        </w:rPr>
        <w:t xml:space="preserve">2019. 10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77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C37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7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ФГУП</w:t>
      </w:r>
      <w:r w:rsidRPr="00C377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ВНИИОФИ</w:t>
      </w:r>
      <w:r w:rsidRPr="00C37755">
        <w:rPr>
          <w:rFonts w:ascii="Times New Roman" w:hAnsi="Times New Roman" w:cs="Times New Roman"/>
          <w:sz w:val="28"/>
          <w:szCs w:val="28"/>
        </w:rPr>
        <w:t xml:space="preserve">» 06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37755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37755">
        <w:rPr>
          <w:rFonts w:ascii="Times New Roman" w:hAnsi="Times New Roman" w:cs="Times New Roman"/>
          <w:sz w:val="28"/>
          <w:szCs w:val="28"/>
        </w:rPr>
        <w:t>.</w:t>
      </w:r>
    </w:p>
    <w:p w14:paraId="7F022CFE" w14:textId="620A9922" w:rsidR="00307F1B" w:rsidRPr="00830F1F" w:rsidRDefault="00C37755" w:rsidP="00376C66">
      <w:p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2ED8">
        <w:rPr>
          <w:rFonts w:ascii="Times New Roman" w:hAnsi="Times New Roman" w:cs="Times New Roman"/>
          <w:sz w:val="28"/>
          <w:szCs w:val="28"/>
        </w:rPr>
        <w:t>.</w:t>
      </w:r>
      <w:r w:rsidRPr="00AB2E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Рабочий эталон единицы длины волны для волоконно-оптических систем передачи информации РЭДВ, зав. </w:t>
      </w:r>
      <w:r w:rsidRPr="00830F1F">
        <w:rPr>
          <w:rFonts w:ascii="Times New Roman" w:hAnsi="Times New Roman" w:cs="Times New Roman"/>
          <w:sz w:val="28"/>
          <w:szCs w:val="28"/>
        </w:rPr>
        <w:t xml:space="preserve">№ 004. 5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0F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калибровки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20.02.2020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0F1F">
        <w:rPr>
          <w:rFonts w:ascii="Times New Roman" w:hAnsi="Times New Roman" w:cs="Times New Roman"/>
          <w:sz w:val="28"/>
          <w:szCs w:val="28"/>
        </w:rPr>
        <w:t>.</w:t>
      </w:r>
    </w:p>
    <w:p w14:paraId="56FA91D3" w14:textId="4BA1A10A" w:rsidR="00CE655E" w:rsidRPr="00760F21" w:rsidRDefault="00CE655E" w:rsidP="00CE655E">
      <w:p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0F21">
        <w:rPr>
          <w:rFonts w:ascii="Times New Roman" w:hAnsi="Times New Roman" w:cs="Times New Roman"/>
          <w:sz w:val="28"/>
          <w:szCs w:val="28"/>
        </w:rPr>
        <w:t>.</w:t>
      </w:r>
      <w:r w:rsidRPr="00760F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Газовая ячейка ацетиленовая НС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F21">
        <w:rPr>
          <w:rFonts w:ascii="Times New Roman" w:hAnsi="Times New Roman" w:cs="Times New Roman"/>
          <w:sz w:val="28"/>
          <w:szCs w:val="28"/>
        </w:rPr>
        <w:t>-13-100</w:t>
      </w:r>
      <w:r>
        <w:rPr>
          <w:rFonts w:ascii="Times New Roman" w:hAnsi="Times New Roman" w:cs="Times New Roman"/>
          <w:sz w:val="28"/>
          <w:szCs w:val="28"/>
        </w:rPr>
        <w:t xml:space="preserve">, зав. </w:t>
      </w:r>
      <w:r w:rsidRPr="00760F2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760F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0F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0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0F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760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калибровки</w:t>
      </w:r>
      <w:r w:rsidRPr="00760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60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19.09.2019</w:t>
      </w:r>
      <w:r w:rsidRPr="00760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60F21">
        <w:rPr>
          <w:rFonts w:ascii="Times New Roman" w:hAnsi="Times New Roman" w:cs="Times New Roman"/>
          <w:sz w:val="28"/>
          <w:szCs w:val="28"/>
        </w:rPr>
        <w:t>.</w:t>
      </w:r>
    </w:p>
    <w:p w14:paraId="5E18A283" w14:textId="67EA93A0" w:rsidR="00376C66" w:rsidRPr="001F7425" w:rsidRDefault="00CE655E" w:rsidP="00376C66">
      <w:p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655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91948" w:rsidRPr="00FB46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12470" w:rsidRPr="00FB468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Gilbert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Swann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Carbon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Monoxide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Absorption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References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1560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1630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Wavelength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Calibration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B73" w:rsidRPr="00FB468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SRM</w:t>
      </w:r>
      <w:r w:rsidR="00BF7776" w:rsidRPr="00FB4682">
        <w:rPr>
          <w:rFonts w:ascii="Times New Roman" w:hAnsi="Times New Roman" w:cs="Times New Roman"/>
          <w:sz w:val="28"/>
          <w:szCs w:val="28"/>
          <w:lang w:val="en-US"/>
        </w:rPr>
        <w:t xml:space="preserve"> 2514 </w:t>
      </w:r>
      <w:r w:rsidR="00BF7776" w:rsidRPr="00CC489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F7776" w:rsidRPr="00CC48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12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777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16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O) and SRM 2515 (</w:t>
      </w:r>
      <w:r w:rsidR="00BF777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13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777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16</w:t>
      </w:r>
      <w:r w:rsidR="00BF7776">
        <w:rPr>
          <w:rFonts w:ascii="Times New Roman" w:hAnsi="Times New Roman" w:cs="Times New Roman"/>
          <w:sz w:val="28"/>
          <w:szCs w:val="28"/>
          <w:lang w:val="en-US"/>
        </w:rPr>
        <w:t>O) // NIST Special Publication</w:t>
      </w:r>
      <w:r w:rsidR="008F2EFB" w:rsidRPr="008F2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F2EFB" w:rsidRPr="001F7425">
        <w:rPr>
          <w:rFonts w:ascii="Times New Roman" w:hAnsi="Times New Roman" w:cs="Times New Roman"/>
          <w:sz w:val="28"/>
          <w:szCs w:val="28"/>
          <w:lang w:val="en-US"/>
        </w:rPr>
        <w:t>2002. № 260-146</w:t>
      </w:r>
      <w:r w:rsidR="001C61AE" w:rsidRPr="003D54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7D1B1A" w14:textId="61FAA301" w:rsidR="00F91948" w:rsidRPr="001F7425" w:rsidRDefault="00CE655E" w:rsidP="00CE399A">
      <w:p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F1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91948" w:rsidRPr="00CE39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12470" w:rsidRPr="00CE399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A4E78" w:rsidRPr="004A4E78">
        <w:rPr>
          <w:rFonts w:ascii="Times New Roman" w:hAnsi="Times New Roman" w:cs="Times New Roman"/>
          <w:sz w:val="28"/>
          <w:szCs w:val="28"/>
          <w:lang w:val="en-US"/>
        </w:rPr>
        <w:t>Wavelength</w:t>
      </w:r>
      <w:r w:rsidR="004A4E78" w:rsidRPr="00CE3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E78" w:rsidRPr="004A4E78">
        <w:rPr>
          <w:rFonts w:ascii="Times New Roman" w:hAnsi="Times New Roman" w:cs="Times New Roman"/>
          <w:sz w:val="28"/>
          <w:szCs w:val="28"/>
          <w:lang w:val="en-US"/>
        </w:rPr>
        <w:t>Calibration</w:t>
      </w:r>
      <w:r w:rsidR="004A4E78" w:rsidRPr="00CE39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E78" w:rsidRPr="004A4E78">
        <w:rPr>
          <w:rFonts w:ascii="Times New Roman" w:hAnsi="Times New Roman" w:cs="Times New Roman"/>
          <w:sz w:val="28"/>
          <w:szCs w:val="28"/>
          <w:lang w:val="en-US"/>
        </w:rPr>
        <w:t>Artifacts</w:t>
      </w:r>
      <w:r w:rsidR="00E06D8C" w:rsidRPr="00CE399A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="00CB7E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6D8C">
        <w:rPr>
          <w:rFonts w:ascii="Times New Roman" w:hAnsi="Times New Roman" w:cs="Times New Roman"/>
          <w:sz w:val="28"/>
          <w:szCs w:val="28"/>
          <w:lang w:val="en-US"/>
        </w:rPr>
        <w:t>Bmoptics</w:t>
      </w:r>
      <w:proofErr w:type="spellEnd"/>
      <w:r w:rsidR="004A4E78" w:rsidRPr="00CE39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A4E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A4E78" w:rsidRPr="001F74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A18A9" w:rsidRPr="007A18A9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7A18A9" w:rsidRPr="001F7425">
        <w:rPr>
          <w:rFonts w:ascii="Times New Roman" w:hAnsi="Times New Roman" w:cs="Times New Roman"/>
          <w:sz w:val="28"/>
          <w:szCs w:val="28"/>
          <w:u w:val="single"/>
          <w:lang w:val="en-US"/>
        </w:rPr>
        <w:t>://</w:t>
      </w:r>
      <w:r w:rsidR="007A18A9" w:rsidRPr="007A18A9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7A18A9" w:rsidRPr="001F7425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7A18A9" w:rsidRPr="007A18A9">
        <w:rPr>
          <w:rFonts w:ascii="Times New Roman" w:hAnsi="Times New Roman" w:cs="Times New Roman"/>
          <w:sz w:val="28"/>
          <w:szCs w:val="28"/>
          <w:u w:val="single"/>
          <w:lang w:val="en-US"/>
        </w:rPr>
        <w:t>dbmoptics</w:t>
      </w:r>
      <w:r w:rsidR="007A18A9" w:rsidRPr="001F7425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7A18A9" w:rsidRPr="007A18A9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="007A18A9" w:rsidRPr="001F7425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 w:rsidR="007A18A9" w:rsidRPr="007A18A9">
        <w:rPr>
          <w:rFonts w:ascii="Times New Roman" w:hAnsi="Times New Roman" w:cs="Times New Roman"/>
          <w:sz w:val="28"/>
          <w:szCs w:val="28"/>
          <w:u w:val="single"/>
          <w:lang w:val="en-US"/>
        </w:rPr>
        <w:t>products</w:t>
      </w:r>
      <w:r w:rsidR="007A18A9" w:rsidRPr="001F7425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 w:rsidR="007A18A9" w:rsidRPr="007A18A9">
        <w:rPr>
          <w:rFonts w:ascii="Times New Roman" w:hAnsi="Times New Roman" w:cs="Times New Roman"/>
          <w:sz w:val="28"/>
          <w:szCs w:val="28"/>
          <w:u w:val="single"/>
          <w:lang w:val="en-US"/>
        </w:rPr>
        <w:t>otc</w:t>
      </w:r>
      <w:r w:rsidR="007A18A9" w:rsidRPr="001F7425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 w:rsidR="007A18A9" w:rsidRPr="007A18A9">
        <w:rPr>
          <w:rFonts w:ascii="Times New Roman" w:hAnsi="Times New Roman" w:cs="Times New Roman"/>
          <w:sz w:val="28"/>
          <w:szCs w:val="28"/>
          <w:u w:val="single"/>
          <w:lang w:val="en-US"/>
        </w:rPr>
        <w:t>waseries</w:t>
      </w:r>
      <w:r w:rsidR="007A18A9" w:rsidRPr="001F7425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7A18A9" w:rsidRPr="007A18A9">
        <w:rPr>
          <w:rFonts w:ascii="Times New Roman" w:hAnsi="Times New Roman" w:cs="Times New Roman"/>
          <w:sz w:val="28"/>
          <w:szCs w:val="28"/>
          <w:u w:val="single"/>
          <w:lang w:val="en-US"/>
        </w:rPr>
        <w:t>php</w:t>
      </w:r>
      <w:r w:rsidR="007A18A9" w:rsidRPr="001F7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E78" w:rsidRPr="001F742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A4E78" w:rsidRPr="004A4E78">
        <w:rPr>
          <w:rFonts w:ascii="Times New Roman" w:hAnsi="Times New Roman" w:cs="Times New Roman"/>
          <w:sz w:val="28"/>
          <w:szCs w:val="28"/>
        </w:rPr>
        <w:t>дата</w:t>
      </w:r>
      <w:r w:rsidR="004A4E78" w:rsidRPr="001F7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E78" w:rsidRPr="004A4E78">
        <w:rPr>
          <w:rFonts w:ascii="Times New Roman" w:hAnsi="Times New Roman" w:cs="Times New Roman"/>
          <w:sz w:val="28"/>
          <w:szCs w:val="28"/>
        </w:rPr>
        <w:t>обращения</w:t>
      </w:r>
      <w:r w:rsidR="004A4E78" w:rsidRPr="001F7425">
        <w:rPr>
          <w:rFonts w:ascii="Times New Roman" w:hAnsi="Times New Roman" w:cs="Times New Roman"/>
          <w:sz w:val="28"/>
          <w:szCs w:val="28"/>
          <w:lang w:val="en-US"/>
        </w:rPr>
        <w:t xml:space="preserve"> 08.07.2019)</w:t>
      </w:r>
      <w:r w:rsidR="001C61AE" w:rsidRPr="001C61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C52B60" w14:textId="73DD0151" w:rsidR="00760F21" w:rsidRPr="00247238" w:rsidRDefault="00760F21" w:rsidP="00760F21">
      <w:p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S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Gilbert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Swann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Chih</w:t>
      </w:r>
      <w:proofErr w:type="spellEnd"/>
      <w:r w:rsidRPr="004A4E7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Ming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Wang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Hydrogen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Cyanide</w:t>
      </w:r>
      <w:r w:rsidRPr="004A4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Absorption References for 1530 nm to 1565 nm Wavelength Calibration </w:t>
      </w:r>
      <w:r w:rsidRPr="002A4B73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SRM 2519a // NIST Special Publication</w:t>
      </w:r>
      <w:r w:rsidRPr="008F2EFB">
        <w:rPr>
          <w:rFonts w:ascii="Times New Roman" w:hAnsi="Times New Roman" w:cs="Times New Roman"/>
          <w:sz w:val="28"/>
          <w:szCs w:val="28"/>
          <w:lang w:val="en-US"/>
        </w:rPr>
        <w:t>. 2005.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5E64">
        <w:rPr>
          <w:rFonts w:ascii="Times New Roman" w:hAnsi="Times New Roman" w:cs="Times New Roman"/>
          <w:sz w:val="28"/>
          <w:szCs w:val="28"/>
          <w:lang w:val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260-137</w:t>
      </w:r>
      <w:r w:rsidR="001C61AE" w:rsidRPr="003D54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859CF7" w14:textId="3F4E90A0" w:rsidR="00F91948" w:rsidRPr="001C61AE" w:rsidRDefault="00760F21" w:rsidP="00CE399A">
      <w:p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91948" w:rsidRPr="007A58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12470" w:rsidRPr="007A580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02A56">
        <w:rPr>
          <w:rFonts w:ascii="Times New Roman" w:hAnsi="Times New Roman" w:cs="Times New Roman"/>
          <w:sz w:val="28"/>
          <w:szCs w:val="28"/>
          <w:lang w:val="en-US"/>
        </w:rPr>
        <w:t>HITRAN</w:t>
      </w:r>
      <w:r w:rsidR="007A5804">
        <w:rPr>
          <w:rFonts w:ascii="Times New Roman" w:hAnsi="Times New Roman" w:cs="Times New Roman"/>
          <w:sz w:val="28"/>
          <w:szCs w:val="28"/>
          <w:lang w:val="en-US"/>
        </w:rPr>
        <w:t xml:space="preserve"> online // HITRAN</w:t>
      </w:r>
      <w:r w:rsidR="007A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7A5804" w:rsidRPr="007A5804">
        <w:rPr>
          <w:rFonts w:ascii="Times New Roman" w:hAnsi="Times New Roman" w:cs="Times New Roman"/>
          <w:sz w:val="28"/>
          <w:szCs w:val="28"/>
          <w:lang w:val="en-US"/>
        </w:rPr>
        <w:t>acronym for high-resolution transmission molecular absorption database</w:t>
      </w:r>
      <w:r w:rsidR="00F90A7C" w:rsidRPr="007A58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46FBE" w:rsidRPr="007A58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6F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46FBE" w:rsidRPr="00AF5E6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02A56" w:rsidRPr="00AF5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E78" w:rsidRPr="004A4E7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4A4E78" w:rsidRPr="00AF5E64">
        <w:rPr>
          <w:rFonts w:ascii="Times New Roman" w:hAnsi="Times New Roman" w:cs="Times New Roman"/>
          <w:sz w:val="28"/>
          <w:szCs w:val="28"/>
          <w:u w:val="single"/>
          <w:lang w:val="en-US"/>
        </w:rPr>
        <w:t>://</w:t>
      </w:r>
      <w:r w:rsidR="004A4E78" w:rsidRPr="004A4E78">
        <w:rPr>
          <w:rFonts w:ascii="Times New Roman" w:hAnsi="Times New Roman" w:cs="Times New Roman"/>
          <w:sz w:val="28"/>
          <w:szCs w:val="28"/>
          <w:u w:val="single"/>
          <w:lang w:val="en-US"/>
        </w:rPr>
        <w:t>hitran</w:t>
      </w:r>
      <w:r w:rsidR="004A4E78" w:rsidRPr="00AF5E64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4A4E78" w:rsidRPr="004A4E78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="004A4E78" w:rsidRPr="00AF5E6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A4E78" w:rsidRPr="004A4E78">
        <w:rPr>
          <w:rFonts w:ascii="Times New Roman" w:hAnsi="Times New Roman" w:cs="Times New Roman"/>
          <w:sz w:val="28"/>
          <w:szCs w:val="28"/>
        </w:rPr>
        <w:t>да</w:t>
      </w:r>
      <w:r w:rsidR="004079E4">
        <w:rPr>
          <w:rFonts w:ascii="Times New Roman" w:hAnsi="Times New Roman" w:cs="Times New Roman"/>
          <w:sz w:val="28"/>
          <w:szCs w:val="28"/>
        </w:rPr>
        <w:t>та</w:t>
      </w:r>
      <w:r w:rsidR="004079E4" w:rsidRPr="00AF5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79E4">
        <w:rPr>
          <w:rFonts w:ascii="Times New Roman" w:hAnsi="Times New Roman" w:cs="Times New Roman"/>
          <w:sz w:val="28"/>
          <w:szCs w:val="28"/>
        </w:rPr>
        <w:t>обращения</w:t>
      </w:r>
      <w:r w:rsidR="004079E4" w:rsidRPr="00AF5E64">
        <w:rPr>
          <w:rFonts w:ascii="Times New Roman" w:hAnsi="Times New Roman" w:cs="Times New Roman"/>
          <w:sz w:val="28"/>
          <w:szCs w:val="28"/>
          <w:lang w:val="en-US"/>
        </w:rPr>
        <w:t xml:space="preserve"> 08.07.2019)</w:t>
      </w:r>
      <w:r w:rsidR="001C61AE" w:rsidRPr="001C61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201BB5" w14:textId="4D5479EF" w:rsidR="00DF3C62" w:rsidRDefault="00DF3C62" w:rsidP="00CE399A">
      <w:p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F3C62" w:rsidSect="00B604EE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3120" w14:textId="77777777" w:rsidR="00392B6A" w:rsidRDefault="00392B6A" w:rsidP="00B604EE">
      <w:pPr>
        <w:spacing w:after="0" w:line="240" w:lineRule="auto"/>
      </w:pPr>
      <w:r>
        <w:separator/>
      </w:r>
    </w:p>
  </w:endnote>
  <w:endnote w:type="continuationSeparator" w:id="0">
    <w:p w14:paraId="5077C738" w14:textId="77777777" w:rsidR="00392B6A" w:rsidRDefault="00392B6A" w:rsidP="00B6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088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AB867C" w14:textId="779E2477" w:rsidR="00392B6A" w:rsidRPr="00392B6A" w:rsidRDefault="00392B6A">
        <w:pPr>
          <w:pStyle w:val="a7"/>
          <w:jc w:val="right"/>
          <w:rPr>
            <w:rFonts w:ascii="Times New Roman" w:hAnsi="Times New Roman" w:cs="Times New Roman"/>
          </w:rPr>
        </w:pPr>
        <w:r w:rsidRPr="00392B6A">
          <w:rPr>
            <w:rFonts w:ascii="Times New Roman" w:hAnsi="Times New Roman" w:cs="Times New Roman"/>
          </w:rPr>
          <w:fldChar w:fldCharType="begin"/>
        </w:r>
        <w:r w:rsidRPr="00392B6A">
          <w:rPr>
            <w:rFonts w:ascii="Times New Roman" w:hAnsi="Times New Roman" w:cs="Times New Roman"/>
          </w:rPr>
          <w:instrText>PAGE   \* MERGEFORMAT</w:instrText>
        </w:r>
        <w:r w:rsidRPr="00392B6A">
          <w:rPr>
            <w:rFonts w:ascii="Times New Roman" w:hAnsi="Times New Roman" w:cs="Times New Roman"/>
          </w:rPr>
          <w:fldChar w:fldCharType="separate"/>
        </w:r>
        <w:r w:rsidRPr="00392B6A">
          <w:rPr>
            <w:rFonts w:ascii="Times New Roman" w:hAnsi="Times New Roman" w:cs="Times New Roman"/>
            <w:noProof/>
          </w:rPr>
          <w:t>2</w:t>
        </w:r>
        <w:r w:rsidRPr="00392B6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0CE19" w14:textId="77777777" w:rsidR="00392B6A" w:rsidRDefault="00392B6A" w:rsidP="00B604EE">
      <w:pPr>
        <w:spacing w:after="0" w:line="240" w:lineRule="auto"/>
      </w:pPr>
      <w:r>
        <w:separator/>
      </w:r>
    </w:p>
  </w:footnote>
  <w:footnote w:type="continuationSeparator" w:id="0">
    <w:p w14:paraId="2A7432DC" w14:textId="77777777" w:rsidR="00392B6A" w:rsidRDefault="00392B6A" w:rsidP="00B6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56F4"/>
    <w:multiLevelType w:val="hybridMultilevel"/>
    <w:tmpl w:val="6CCA0FB4"/>
    <w:lvl w:ilvl="0" w:tplc="9B0A6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8634D4"/>
    <w:multiLevelType w:val="hybridMultilevel"/>
    <w:tmpl w:val="70E4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91F"/>
    <w:multiLevelType w:val="hybridMultilevel"/>
    <w:tmpl w:val="6A8E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344"/>
    <w:multiLevelType w:val="hybridMultilevel"/>
    <w:tmpl w:val="65FC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27E5"/>
    <w:multiLevelType w:val="hybridMultilevel"/>
    <w:tmpl w:val="7CDC94E4"/>
    <w:lvl w:ilvl="0" w:tplc="FE7C7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8E49A4"/>
    <w:multiLevelType w:val="hybridMultilevel"/>
    <w:tmpl w:val="596CE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40903"/>
    <w:multiLevelType w:val="hybridMultilevel"/>
    <w:tmpl w:val="D0667B92"/>
    <w:lvl w:ilvl="0" w:tplc="0EB44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EC518C"/>
    <w:multiLevelType w:val="hybridMultilevel"/>
    <w:tmpl w:val="B4EAEEF8"/>
    <w:lvl w:ilvl="0" w:tplc="B83A3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681E10"/>
    <w:multiLevelType w:val="hybridMultilevel"/>
    <w:tmpl w:val="0B0AF2BC"/>
    <w:lvl w:ilvl="0" w:tplc="B846C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5F4D9C"/>
    <w:multiLevelType w:val="hybridMultilevel"/>
    <w:tmpl w:val="64102E28"/>
    <w:lvl w:ilvl="0" w:tplc="91B8A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6"/>
    <w:rsid w:val="00016704"/>
    <w:rsid w:val="00027A1C"/>
    <w:rsid w:val="00034404"/>
    <w:rsid w:val="00036E68"/>
    <w:rsid w:val="00057386"/>
    <w:rsid w:val="00064A07"/>
    <w:rsid w:val="00066D43"/>
    <w:rsid w:val="00074FB5"/>
    <w:rsid w:val="00084498"/>
    <w:rsid w:val="0008455F"/>
    <w:rsid w:val="000A01A3"/>
    <w:rsid w:val="000A1ED6"/>
    <w:rsid w:val="000A4FDA"/>
    <w:rsid w:val="000B3C59"/>
    <w:rsid w:val="000B7EB5"/>
    <w:rsid w:val="000C1FD4"/>
    <w:rsid w:val="000C27EC"/>
    <w:rsid w:val="000C59F2"/>
    <w:rsid w:val="000C6693"/>
    <w:rsid w:val="000E14F2"/>
    <w:rsid w:val="000E3300"/>
    <w:rsid w:val="001050A0"/>
    <w:rsid w:val="00105728"/>
    <w:rsid w:val="00107426"/>
    <w:rsid w:val="00111FB2"/>
    <w:rsid w:val="00112A88"/>
    <w:rsid w:val="00113574"/>
    <w:rsid w:val="00122AFB"/>
    <w:rsid w:val="0012413A"/>
    <w:rsid w:val="00127B6F"/>
    <w:rsid w:val="0013416A"/>
    <w:rsid w:val="001412E9"/>
    <w:rsid w:val="00155E4E"/>
    <w:rsid w:val="00176BAB"/>
    <w:rsid w:val="0018208F"/>
    <w:rsid w:val="00185697"/>
    <w:rsid w:val="00191A31"/>
    <w:rsid w:val="001B3A0E"/>
    <w:rsid w:val="001B47A0"/>
    <w:rsid w:val="001C1919"/>
    <w:rsid w:val="001C61AE"/>
    <w:rsid w:val="001D21B9"/>
    <w:rsid w:val="001E1370"/>
    <w:rsid w:val="001F7425"/>
    <w:rsid w:val="002022A6"/>
    <w:rsid w:val="00202A56"/>
    <w:rsid w:val="002116E7"/>
    <w:rsid w:val="00233B75"/>
    <w:rsid w:val="0023443B"/>
    <w:rsid w:val="00246C28"/>
    <w:rsid w:val="00247238"/>
    <w:rsid w:val="002531C3"/>
    <w:rsid w:val="00263E0E"/>
    <w:rsid w:val="00266A45"/>
    <w:rsid w:val="00267355"/>
    <w:rsid w:val="00272C08"/>
    <w:rsid w:val="00277521"/>
    <w:rsid w:val="00280E76"/>
    <w:rsid w:val="002874F2"/>
    <w:rsid w:val="00290063"/>
    <w:rsid w:val="0029015B"/>
    <w:rsid w:val="00294A83"/>
    <w:rsid w:val="00295002"/>
    <w:rsid w:val="002A4B73"/>
    <w:rsid w:val="002A5D0B"/>
    <w:rsid w:val="002C1A26"/>
    <w:rsid w:val="002C67E2"/>
    <w:rsid w:val="002E7A13"/>
    <w:rsid w:val="002F6D69"/>
    <w:rsid w:val="002F7D8A"/>
    <w:rsid w:val="00300A60"/>
    <w:rsid w:val="00307F1B"/>
    <w:rsid w:val="00332864"/>
    <w:rsid w:val="00336A6C"/>
    <w:rsid w:val="00357465"/>
    <w:rsid w:val="00370A32"/>
    <w:rsid w:val="00376C66"/>
    <w:rsid w:val="003813CB"/>
    <w:rsid w:val="00391577"/>
    <w:rsid w:val="00392B6A"/>
    <w:rsid w:val="003968C6"/>
    <w:rsid w:val="003A5243"/>
    <w:rsid w:val="003B1B36"/>
    <w:rsid w:val="003C1A0C"/>
    <w:rsid w:val="003C413B"/>
    <w:rsid w:val="003C7847"/>
    <w:rsid w:val="003D1709"/>
    <w:rsid w:val="003D54ED"/>
    <w:rsid w:val="003E6860"/>
    <w:rsid w:val="003F539D"/>
    <w:rsid w:val="004042E6"/>
    <w:rsid w:val="004079E4"/>
    <w:rsid w:val="00425F2D"/>
    <w:rsid w:val="00435B3A"/>
    <w:rsid w:val="00437108"/>
    <w:rsid w:val="00437C8E"/>
    <w:rsid w:val="00446FBE"/>
    <w:rsid w:val="00450239"/>
    <w:rsid w:val="0045785C"/>
    <w:rsid w:val="00461B6D"/>
    <w:rsid w:val="0047043F"/>
    <w:rsid w:val="00473B31"/>
    <w:rsid w:val="00474128"/>
    <w:rsid w:val="00486A31"/>
    <w:rsid w:val="004905A7"/>
    <w:rsid w:val="00497B88"/>
    <w:rsid w:val="004A3E1C"/>
    <w:rsid w:val="004A4E78"/>
    <w:rsid w:val="004B4905"/>
    <w:rsid w:val="004C1F81"/>
    <w:rsid w:val="004C746C"/>
    <w:rsid w:val="004D6134"/>
    <w:rsid w:val="004E3661"/>
    <w:rsid w:val="004F17BF"/>
    <w:rsid w:val="004F499F"/>
    <w:rsid w:val="004F52A8"/>
    <w:rsid w:val="004F7107"/>
    <w:rsid w:val="00512471"/>
    <w:rsid w:val="00513392"/>
    <w:rsid w:val="0051616F"/>
    <w:rsid w:val="005175E4"/>
    <w:rsid w:val="00527648"/>
    <w:rsid w:val="005445DA"/>
    <w:rsid w:val="0055259F"/>
    <w:rsid w:val="00553781"/>
    <w:rsid w:val="00553871"/>
    <w:rsid w:val="005723C9"/>
    <w:rsid w:val="00572ECC"/>
    <w:rsid w:val="00575D1A"/>
    <w:rsid w:val="005925F1"/>
    <w:rsid w:val="00593167"/>
    <w:rsid w:val="005A376B"/>
    <w:rsid w:val="005D16BB"/>
    <w:rsid w:val="005D4ACB"/>
    <w:rsid w:val="005E4E8D"/>
    <w:rsid w:val="00601B00"/>
    <w:rsid w:val="00616104"/>
    <w:rsid w:val="00620BFF"/>
    <w:rsid w:val="00624784"/>
    <w:rsid w:val="00625653"/>
    <w:rsid w:val="0063211B"/>
    <w:rsid w:val="006322AA"/>
    <w:rsid w:val="00651455"/>
    <w:rsid w:val="006545E7"/>
    <w:rsid w:val="00656377"/>
    <w:rsid w:val="006606BE"/>
    <w:rsid w:val="0066799C"/>
    <w:rsid w:val="00674EC5"/>
    <w:rsid w:val="00675EA1"/>
    <w:rsid w:val="00686F8B"/>
    <w:rsid w:val="006952B8"/>
    <w:rsid w:val="006A5BCD"/>
    <w:rsid w:val="006A7DA6"/>
    <w:rsid w:val="006B0C98"/>
    <w:rsid w:val="006B7444"/>
    <w:rsid w:val="006C175C"/>
    <w:rsid w:val="006C6840"/>
    <w:rsid w:val="006D287E"/>
    <w:rsid w:val="006F3051"/>
    <w:rsid w:val="006F48A5"/>
    <w:rsid w:val="007142C2"/>
    <w:rsid w:val="007150E6"/>
    <w:rsid w:val="007241F7"/>
    <w:rsid w:val="0073379F"/>
    <w:rsid w:val="00742435"/>
    <w:rsid w:val="00745431"/>
    <w:rsid w:val="00750B47"/>
    <w:rsid w:val="00753277"/>
    <w:rsid w:val="00756736"/>
    <w:rsid w:val="00760F21"/>
    <w:rsid w:val="00761CB5"/>
    <w:rsid w:val="00762519"/>
    <w:rsid w:val="00773EDD"/>
    <w:rsid w:val="007763BB"/>
    <w:rsid w:val="007816B6"/>
    <w:rsid w:val="00782DC4"/>
    <w:rsid w:val="00783910"/>
    <w:rsid w:val="007A18A9"/>
    <w:rsid w:val="007A5804"/>
    <w:rsid w:val="007A6588"/>
    <w:rsid w:val="007B2B46"/>
    <w:rsid w:val="007C0448"/>
    <w:rsid w:val="007C3F39"/>
    <w:rsid w:val="007C60A7"/>
    <w:rsid w:val="007C7CA8"/>
    <w:rsid w:val="007D23D1"/>
    <w:rsid w:val="007D6514"/>
    <w:rsid w:val="007E3740"/>
    <w:rsid w:val="00801D7F"/>
    <w:rsid w:val="0080353A"/>
    <w:rsid w:val="00810481"/>
    <w:rsid w:val="00813D44"/>
    <w:rsid w:val="0081669B"/>
    <w:rsid w:val="00830F1F"/>
    <w:rsid w:val="00832ECE"/>
    <w:rsid w:val="0083343D"/>
    <w:rsid w:val="0083393A"/>
    <w:rsid w:val="008356B0"/>
    <w:rsid w:val="008366D1"/>
    <w:rsid w:val="00843FF1"/>
    <w:rsid w:val="00865AF6"/>
    <w:rsid w:val="00866872"/>
    <w:rsid w:val="00882CB4"/>
    <w:rsid w:val="008868D9"/>
    <w:rsid w:val="00897F10"/>
    <w:rsid w:val="008B14AA"/>
    <w:rsid w:val="008C34B7"/>
    <w:rsid w:val="008C7AD6"/>
    <w:rsid w:val="008D788A"/>
    <w:rsid w:val="008E0A91"/>
    <w:rsid w:val="008E573F"/>
    <w:rsid w:val="008F2EFB"/>
    <w:rsid w:val="00905DFB"/>
    <w:rsid w:val="0091353D"/>
    <w:rsid w:val="00916596"/>
    <w:rsid w:val="00917D15"/>
    <w:rsid w:val="009216DC"/>
    <w:rsid w:val="00934EC1"/>
    <w:rsid w:val="00940812"/>
    <w:rsid w:val="00942793"/>
    <w:rsid w:val="00965A2D"/>
    <w:rsid w:val="00993EF9"/>
    <w:rsid w:val="009959B8"/>
    <w:rsid w:val="009A4845"/>
    <w:rsid w:val="009B5AFC"/>
    <w:rsid w:val="009C4D1F"/>
    <w:rsid w:val="009F122F"/>
    <w:rsid w:val="009F42F9"/>
    <w:rsid w:val="009F6A42"/>
    <w:rsid w:val="00A03FAD"/>
    <w:rsid w:val="00A32BB6"/>
    <w:rsid w:val="00A516FA"/>
    <w:rsid w:val="00A57093"/>
    <w:rsid w:val="00A604A5"/>
    <w:rsid w:val="00A63996"/>
    <w:rsid w:val="00A956EB"/>
    <w:rsid w:val="00AA27E1"/>
    <w:rsid w:val="00AA3716"/>
    <w:rsid w:val="00AA749E"/>
    <w:rsid w:val="00AB2ED8"/>
    <w:rsid w:val="00AB57ED"/>
    <w:rsid w:val="00AD012A"/>
    <w:rsid w:val="00AD09D8"/>
    <w:rsid w:val="00AD3BC6"/>
    <w:rsid w:val="00AD53A4"/>
    <w:rsid w:val="00AE1212"/>
    <w:rsid w:val="00AF5E64"/>
    <w:rsid w:val="00B03272"/>
    <w:rsid w:val="00B04743"/>
    <w:rsid w:val="00B16FAD"/>
    <w:rsid w:val="00B36679"/>
    <w:rsid w:val="00B47E66"/>
    <w:rsid w:val="00B52BC7"/>
    <w:rsid w:val="00B55C52"/>
    <w:rsid w:val="00B604EE"/>
    <w:rsid w:val="00B6291E"/>
    <w:rsid w:val="00B6707F"/>
    <w:rsid w:val="00B744F7"/>
    <w:rsid w:val="00B7610A"/>
    <w:rsid w:val="00B85B49"/>
    <w:rsid w:val="00B86318"/>
    <w:rsid w:val="00B928E6"/>
    <w:rsid w:val="00B95560"/>
    <w:rsid w:val="00BA0D7B"/>
    <w:rsid w:val="00BA2CA0"/>
    <w:rsid w:val="00BB2B8D"/>
    <w:rsid w:val="00BD6D59"/>
    <w:rsid w:val="00BE4B69"/>
    <w:rsid w:val="00BF4235"/>
    <w:rsid w:val="00BF4347"/>
    <w:rsid w:val="00BF60A8"/>
    <w:rsid w:val="00BF7776"/>
    <w:rsid w:val="00C02738"/>
    <w:rsid w:val="00C0564E"/>
    <w:rsid w:val="00C06C06"/>
    <w:rsid w:val="00C15600"/>
    <w:rsid w:val="00C24F68"/>
    <w:rsid w:val="00C37755"/>
    <w:rsid w:val="00C54612"/>
    <w:rsid w:val="00C56A40"/>
    <w:rsid w:val="00C6246C"/>
    <w:rsid w:val="00C64138"/>
    <w:rsid w:val="00C804B4"/>
    <w:rsid w:val="00C81E60"/>
    <w:rsid w:val="00C905D3"/>
    <w:rsid w:val="00C944A6"/>
    <w:rsid w:val="00CA3AA9"/>
    <w:rsid w:val="00CA46C8"/>
    <w:rsid w:val="00CB7E71"/>
    <w:rsid w:val="00CC4890"/>
    <w:rsid w:val="00CD1DEB"/>
    <w:rsid w:val="00CD34D9"/>
    <w:rsid w:val="00CE399A"/>
    <w:rsid w:val="00CE655E"/>
    <w:rsid w:val="00CF646B"/>
    <w:rsid w:val="00D01190"/>
    <w:rsid w:val="00D14B2D"/>
    <w:rsid w:val="00D22016"/>
    <w:rsid w:val="00D372B8"/>
    <w:rsid w:val="00D37722"/>
    <w:rsid w:val="00D45C39"/>
    <w:rsid w:val="00D46350"/>
    <w:rsid w:val="00DA5632"/>
    <w:rsid w:val="00DA6CEE"/>
    <w:rsid w:val="00DB2062"/>
    <w:rsid w:val="00DB2F52"/>
    <w:rsid w:val="00DB7B79"/>
    <w:rsid w:val="00DC3860"/>
    <w:rsid w:val="00DC41B4"/>
    <w:rsid w:val="00DD1082"/>
    <w:rsid w:val="00DE1A79"/>
    <w:rsid w:val="00DE3B8F"/>
    <w:rsid w:val="00DE66BA"/>
    <w:rsid w:val="00DF3C62"/>
    <w:rsid w:val="00E004F5"/>
    <w:rsid w:val="00E0111B"/>
    <w:rsid w:val="00E04009"/>
    <w:rsid w:val="00E06D8C"/>
    <w:rsid w:val="00E12470"/>
    <w:rsid w:val="00E25A0D"/>
    <w:rsid w:val="00E336AF"/>
    <w:rsid w:val="00E34887"/>
    <w:rsid w:val="00E4172F"/>
    <w:rsid w:val="00E462A6"/>
    <w:rsid w:val="00E64612"/>
    <w:rsid w:val="00E713CE"/>
    <w:rsid w:val="00E72E41"/>
    <w:rsid w:val="00E73B84"/>
    <w:rsid w:val="00E90B8C"/>
    <w:rsid w:val="00EB096E"/>
    <w:rsid w:val="00EB4468"/>
    <w:rsid w:val="00ED2527"/>
    <w:rsid w:val="00ED5B64"/>
    <w:rsid w:val="00EE118C"/>
    <w:rsid w:val="00EF35EF"/>
    <w:rsid w:val="00F42DE1"/>
    <w:rsid w:val="00F50CFF"/>
    <w:rsid w:val="00F523EE"/>
    <w:rsid w:val="00F54BEF"/>
    <w:rsid w:val="00F56697"/>
    <w:rsid w:val="00F70201"/>
    <w:rsid w:val="00F90A7C"/>
    <w:rsid w:val="00F91602"/>
    <w:rsid w:val="00F91948"/>
    <w:rsid w:val="00FA6376"/>
    <w:rsid w:val="00FB268E"/>
    <w:rsid w:val="00FB2F44"/>
    <w:rsid w:val="00FB4682"/>
    <w:rsid w:val="00FC774F"/>
    <w:rsid w:val="00FE0111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437C71"/>
  <w15:docId w15:val="{ADA355F8-31E9-4A30-BA7C-070A42D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next w:val="a"/>
    <w:qFormat/>
    <w:rsid w:val="003813CB"/>
    <w:pPr>
      <w:tabs>
        <w:tab w:val="center" w:pos="4678"/>
        <w:tab w:val="right" w:pos="9356"/>
      </w:tabs>
      <w:suppressAutoHyphens/>
      <w:spacing w:before="120" w:after="120" w:line="360" w:lineRule="auto"/>
      <w:contextualSpacing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2">
    <w:name w:val="формула2"/>
    <w:basedOn w:val="a"/>
    <w:next w:val="a"/>
    <w:qFormat/>
    <w:rsid w:val="00DE1A79"/>
    <w:pPr>
      <w:tabs>
        <w:tab w:val="center" w:pos="4678"/>
        <w:tab w:val="right" w:pos="9356"/>
      </w:tabs>
      <w:suppressAutoHyphens/>
      <w:spacing w:before="120" w:after="120"/>
      <w:contextualSpacing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List Paragraph"/>
    <w:basedOn w:val="a"/>
    <w:uiPriority w:val="34"/>
    <w:qFormat/>
    <w:rsid w:val="00D22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4EE"/>
  </w:style>
  <w:style w:type="paragraph" w:styleId="a7">
    <w:name w:val="footer"/>
    <w:basedOn w:val="a"/>
    <w:link w:val="a8"/>
    <w:uiPriority w:val="99"/>
    <w:unhideWhenUsed/>
    <w:rsid w:val="00B6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4EE"/>
  </w:style>
  <w:style w:type="paragraph" w:customStyle="1" w:styleId="12">
    <w:name w:val="Основной текст +12пт"/>
    <w:basedOn w:val="a"/>
    <w:autoRedefine/>
    <w:rsid w:val="00753277"/>
    <w:pPr>
      <w:tabs>
        <w:tab w:val="right" w:pos="9356"/>
      </w:tabs>
      <w:spacing w:after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27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A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4E78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76BA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6BA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6BA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6B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6BAB"/>
    <w:rPr>
      <w:b/>
      <w:bCs/>
      <w:sz w:val="20"/>
      <w:szCs w:val="20"/>
    </w:rPr>
  </w:style>
  <w:style w:type="character" w:styleId="af2">
    <w:name w:val="Emphasis"/>
    <w:basedOn w:val="a0"/>
    <w:uiPriority w:val="20"/>
    <w:qFormat/>
    <w:rsid w:val="007A5804"/>
    <w:rPr>
      <w:i/>
      <w:iCs/>
    </w:rPr>
  </w:style>
  <w:style w:type="paragraph" w:customStyle="1" w:styleId="20">
    <w:name w:val="Текст2"/>
    <w:basedOn w:val="a"/>
    <w:rsid w:val="00CE3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"/>
    <w:link w:val="1"/>
    <w:rsid w:val="002531C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uiPriority w:val="99"/>
    <w:semiHidden/>
    <w:rsid w:val="002531C3"/>
  </w:style>
  <w:style w:type="character" w:customStyle="1" w:styleId="1">
    <w:name w:val="Основной текст Знак1"/>
    <w:link w:val="af3"/>
    <w:rsid w:val="002531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CAC7-2029-4D92-AFD9-B6D734AA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 Кимовна Кузина</cp:lastModifiedBy>
  <cp:revision>8</cp:revision>
  <cp:lastPrinted>2019-11-06T14:08:00Z</cp:lastPrinted>
  <dcterms:created xsi:type="dcterms:W3CDTF">2025-01-31T07:59:00Z</dcterms:created>
  <dcterms:modified xsi:type="dcterms:W3CDTF">2025-04-11T08:25:00Z</dcterms:modified>
</cp:coreProperties>
</file>