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115B1C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15B1C">
        <w:rPr>
          <w:rFonts w:ascii="Times New Roman" w:hAnsi="Times New Roman"/>
          <w:b/>
          <w:sz w:val="24"/>
        </w:rPr>
        <w:t>Сводка отзывов</w:t>
      </w:r>
    </w:p>
    <w:p w:rsidR="00723EF1" w:rsidRPr="00115B1C" w:rsidRDefault="00723EF1" w:rsidP="00115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proofErr w:type="gramStart"/>
      <w:r w:rsidRPr="00115B1C">
        <w:rPr>
          <w:rFonts w:ascii="Times New Roman" w:hAnsi="Times New Roman"/>
          <w:b/>
          <w:sz w:val="24"/>
        </w:rPr>
        <w:t>к</w:t>
      </w:r>
      <w:proofErr w:type="gramEnd"/>
      <w:r w:rsidRPr="00115B1C">
        <w:rPr>
          <w:rFonts w:ascii="Times New Roman" w:hAnsi="Times New Roman"/>
          <w:b/>
          <w:sz w:val="24"/>
        </w:rPr>
        <w:t xml:space="preserve"> проекту </w:t>
      </w:r>
      <w:r w:rsidR="00E6321D" w:rsidRPr="00115B1C">
        <w:rPr>
          <w:rFonts w:ascii="Times New Roman" w:hAnsi="Times New Roman"/>
          <w:b/>
          <w:sz w:val="24"/>
        </w:rPr>
        <w:t xml:space="preserve">межгосударственного </w:t>
      </w:r>
      <w:r w:rsidRPr="00115B1C">
        <w:rPr>
          <w:rFonts w:ascii="Times New Roman" w:hAnsi="Times New Roman"/>
          <w:b/>
          <w:sz w:val="24"/>
        </w:rPr>
        <w:t xml:space="preserve">стандарта </w:t>
      </w:r>
      <w:r w:rsidR="00BA2660" w:rsidRPr="00115B1C">
        <w:rPr>
          <w:rFonts w:ascii="Times New Roman" w:hAnsi="Times New Roman"/>
          <w:b/>
          <w:sz w:val="24"/>
        </w:rPr>
        <w:t xml:space="preserve">ГОСТ ISO </w:t>
      </w:r>
      <w:r w:rsidR="00115B1C" w:rsidRPr="00115B1C">
        <w:rPr>
          <w:rFonts w:ascii="Times New Roman" w:hAnsi="Times New Roman"/>
          <w:b/>
          <w:sz w:val="24"/>
        </w:rPr>
        <w:t>17637 «Контроль неразрушающий сварных швов. Визуальный контроль сварных соединений, полученных сваркой плавлением»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115B1C" w:rsidTr="00E164D7">
        <w:trPr>
          <w:trHeight w:val="454"/>
        </w:trPr>
        <w:tc>
          <w:tcPr>
            <w:tcW w:w="804" w:type="dxa"/>
            <w:vAlign w:val="center"/>
          </w:tcPr>
          <w:p w:rsidR="00723EF1" w:rsidRPr="00115B1C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:rsidR="00723EF1" w:rsidRPr="00115B1C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115B1C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115B1C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115B1C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gram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разработчика</w:t>
            </w:r>
            <w:proofErr w:type="gram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с обоснованием причин непринятия замечаний и предложений</w:t>
            </w:r>
          </w:p>
        </w:tc>
      </w:tr>
      <w:tr w:rsidR="00723EF1" w:rsidRPr="00115B1C" w:rsidTr="00E164D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115B1C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A25036" w:rsidRPr="00115B1C" w:rsidRDefault="001C371E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115B1C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115B1C">
              <w:t xml:space="preserve"> </w:t>
            </w:r>
            <w:r w:rsidR="001C371E" w:rsidRPr="00115B1C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C371E" w:rsidRPr="00115B1C" w:rsidTr="00E164D7">
        <w:trPr>
          <w:trHeight w:val="454"/>
        </w:trPr>
        <w:tc>
          <w:tcPr>
            <w:tcW w:w="804" w:type="dxa"/>
            <w:vAlign w:val="center"/>
          </w:tcPr>
          <w:p w:rsidR="001C371E" w:rsidRPr="00115B1C" w:rsidRDefault="001C37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371E" w:rsidRPr="00115B1C" w:rsidRDefault="001C37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852BF6" w:rsidRPr="00115B1C" w:rsidRDefault="00852BF6" w:rsidP="00852BF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- Абзац 3 главы 4 «Условия контроля и технические средства» -</w:t>
            </w:r>
          </w:p>
          <w:p w:rsidR="001C371E" w:rsidRPr="00115B1C" w:rsidRDefault="00852BF6" w:rsidP="00852BF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«...</w:t>
            </w:r>
            <w:proofErr w:type="spellStart"/>
            <w:r w:rsidRPr="00115B1C">
              <w:rPr>
                <w:rFonts w:ascii="Times New Roman" w:hAnsi="Times New Roman"/>
                <w:sz w:val="24"/>
                <w:lang w:eastAsia="en-US"/>
              </w:rPr>
              <w:t>примененяемом</w:t>
            </w:r>
            <w:proofErr w:type="spellEnd"/>
            <w:r w:rsidRPr="00115B1C">
              <w:rPr>
                <w:rFonts w:ascii="Times New Roman" w:hAnsi="Times New Roman"/>
                <w:sz w:val="24"/>
                <w:lang w:eastAsia="en-US"/>
              </w:rPr>
              <w:t>...».</w:t>
            </w:r>
          </w:p>
        </w:tc>
        <w:tc>
          <w:tcPr>
            <w:tcW w:w="4867" w:type="dxa"/>
            <w:vAlign w:val="center"/>
          </w:tcPr>
          <w:p w:rsidR="001C371E" w:rsidRPr="00115B1C" w:rsidRDefault="00115B1C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34959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34959" w:rsidRPr="00115B1C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134959" w:rsidRPr="00115B1C" w:rsidRDefault="00134959" w:rsidP="001349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134959" w:rsidRPr="00115B1C" w:rsidTr="00E164D7">
        <w:trPr>
          <w:trHeight w:val="454"/>
        </w:trPr>
        <w:tc>
          <w:tcPr>
            <w:tcW w:w="804" w:type="dxa"/>
            <w:vAlign w:val="center"/>
          </w:tcPr>
          <w:p w:rsidR="00134959" w:rsidRPr="00115B1C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34959" w:rsidRPr="00115B1C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34959" w:rsidRPr="00115B1C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34959" w:rsidRPr="00115B1C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115B1C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115B1C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Pr="00115B1C" w:rsidRDefault="00723EF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</w:p>
          <w:p w:rsidR="00723EF1" w:rsidRPr="00115B1C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="009A4278" w:rsidRPr="00115B1C">
              <w:rPr>
                <w:rFonts w:ascii="Times New Roman" w:hAnsi="Times New Roman"/>
                <w:b/>
                <w:sz w:val="24"/>
                <w:lang w:eastAsia="en-US"/>
              </w:rPr>
              <w:t>№ 5787</w:t>
            </w:r>
            <w:r w:rsidR="006A2201"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9A4278"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09 от 14.05.2020 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723EF1" w:rsidRPr="00115B1C" w:rsidTr="00E164D7">
        <w:trPr>
          <w:trHeight w:val="454"/>
        </w:trPr>
        <w:tc>
          <w:tcPr>
            <w:tcW w:w="804" w:type="dxa"/>
            <w:vAlign w:val="center"/>
          </w:tcPr>
          <w:p w:rsidR="00723EF1" w:rsidRPr="00115B1C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115B1C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9A4278" w:rsidRPr="00115B1C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 xml:space="preserve">Поступили замечания и предложения от </w:t>
            </w:r>
            <w:proofErr w:type="spellStart"/>
            <w:r w:rsidRPr="00115B1C">
              <w:rPr>
                <w:rFonts w:ascii="Times New Roman" w:hAnsi="Times New Roman"/>
                <w:sz w:val="24"/>
                <w:lang w:eastAsia="en-US"/>
              </w:rPr>
              <w:t>Карачаганак</w:t>
            </w:r>
            <w:proofErr w:type="spellEnd"/>
            <w:r w:rsidRPr="00115B1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sz w:val="24"/>
                <w:lang w:eastAsia="en-US"/>
              </w:rPr>
              <w:t>Петролиум</w:t>
            </w:r>
            <w:proofErr w:type="spellEnd"/>
            <w:r w:rsidRPr="00115B1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sz w:val="24"/>
                <w:lang w:eastAsia="en-US"/>
              </w:rPr>
              <w:t>Оперейтинг</w:t>
            </w:r>
            <w:proofErr w:type="spellEnd"/>
            <w:r w:rsidRPr="00115B1C">
              <w:rPr>
                <w:rFonts w:ascii="Times New Roman" w:hAnsi="Times New Roman"/>
                <w:sz w:val="24"/>
                <w:lang w:eastAsia="en-US"/>
              </w:rPr>
              <w:t xml:space="preserve"> Б.В. (далее </w:t>
            </w:r>
            <w:proofErr w:type="gramStart"/>
            <w:r w:rsidRPr="00115B1C">
              <w:rPr>
                <w:rFonts w:ascii="Times New Roman" w:hAnsi="Times New Roman"/>
                <w:sz w:val="24"/>
                <w:lang w:eastAsia="en-US"/>
              </w:rPr>
              <w:t>–  КПО</w:t>
            </w:r>
            <w:proofErr w:type="gramEnd"/>
            <w:r w:rsidRPr="00115B1C">
              <w:rPr>
                <w:rFonts w:ascii="Times New Roman" w:hAnsi="Times New Roman"/>
                <w:sz w:val="24"/>
                <w:lang w:eastAsia="en-US"/>
              </w:rPr>
              <w:t>), ТОО «Газопровод Бейнеу-Шымкент» и ТОО «Азиатский Газопровод» (копии писем прилагаются).</w:t>
            </w:r>
          </w:p>
          <w:p w:rsidR="009A4278" w:rsidRPr="00115B1C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Согласно письму КПО, представленные на рассмотрение стандарты не позволяют воспользоваться ими в полной мере по причине того, что некоторые сопутствующие стандарты не переведены и пока не приняты на территории Республики Казахстан. В свою очередь КПО готов оказать содействие в дальнейшей работе по рассматриваемым стандартам.</w:t>
            </w:r>
          </w:p>
          <w:p w:rsidR="00723EF1" w:rsidRPr="00115B1C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 xml:space="preserve">ТОО «Газопровод Бейнеу-Шымкент» и ТОО «Азиатский Газопровод» представили предложения к проектам стандартов редакционного </w:t>
            </w:r>
            <w:r w:rsidRPr="00115B1C">
              <w:rPr>
                <w:rFonts w:ascii="Times New Roman" w:hAnsi="Times New Roman"/>
                <w:sz w:val="24"/>
                <w:lang w:eastAsia="en-US"/>
              </w:rPr>
              <w:lastRenderedPageBreak/>
              <w:t>характера (сравнительные таблицы прилагаются).</w:t>
            </w:r>
          </w:p>
        </w:tc>
        <w:tc>
          <w:tcPr>
            <w:tcW w:w="4867" w:type="dxa"/>
            <w:vAlign w:val="center"/>
          </w:tcPr>
          <w:p w:rsidR="00723EF1" w:rsidRPr="00115B1C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115B1C" w:rsidTr="00E164D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115B1C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АССОЦИАЦИИ</w:t>
            </w:r>
          </w:p>
        </w:tc>
      </w:tr>
      <w:tr w:rsidR="00723EF1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964E73" w:rsidRPr="00115B1C" w:rsidRDefault="00964E73" w:rsidP="00964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A62AB4" w:rsidRPr="00115B1C" w:rsidRDefault="00964E73" w:rsidP="00964E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723EF1" w:rsidRPr="00115B1C" w:rsidTr="00E164D7">
        <w:trPr>
          <w:trHeight w:val="454"/>
        </w:trPr>
        <w:tc>
          <w:tcPr>
            <w:tcW w:w="804" w:type="dxa"/>
            <w:vAlign w:val="center"/>
          </w:tcPr>
          <w:p w:rsidR="00723EF1" w:rsidRPr="00115B1C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115B1C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115B1C" w:rsidRDefault="00A62AB4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115B1C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115B1C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115B1C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115B1C" w:rsidRDefault="00576C44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EF525F" w:rsidRPr="00115B1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Павлодарский филиал ТОО «KSP </w:t>
            </w:r>
            <w:proofErr w:type="spellStart"/>
            <w:r w:rsidR="00EF525F" w:rsidRPr="00115B1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Steel</w:t>
            </w:r>
            <w:proofErr w:type="spellEnd"/>
            <w:r w:rsidR="00EF525F" w:rsidRPr="00115B1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»</w:t>
            </w:r>
          </w:p>
          <w:p w:rsidR="00576C44" w:rsidRPr="00115B1C" w:rsidRDefault="00576C44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F525F" w:rsidRPr="00115B1C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066A37" w:rsidRPr="00115B1C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EF525F" w:rsidRPr="00115B1C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066A37" w:rsidRPr="00115B1C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«Газопровод Бейнеу-Шымкент»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115B1C">
              <w:t xml:space="preserve"> 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4892 09 от 21.04.2020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Карачаганак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Петролиум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Оперейтинг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Б.В., Казахстанский филиал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115B1C">
              <w:t xml:space="preserve"> 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Pr="00115B1C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АО «Национальный центр экспертизы и сертификации» 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ВПР-04/</w:t>
            </w:r>
            <w:proofErr w:type="gram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568  от</w:t>
            </w:r>
            <w:proofErr w:type="gram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06.05.2020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ЛинкМастер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Казахстан»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Евраз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Каспиан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Стил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80 от 12.05.2020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3-ИТО от 12.05.2020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«Азиатский Газопровод»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TO 43 – 174 от 30.04.2020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115B1C" w:rsidRPr="00115B1C" w:rsidRDefault="00115B1C" w:rsidP="00115B1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  <w:bookmarkStart w:id="0" w:name="_GoBack" w:colFirst="1" w:colLast="3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Редакция раздел «Нормативные ссылки» составлена в соответствии с требованиями ГОСТ 1.3-2014 п. 6.7 (идентичные стандарты).</w:t>
            </w:r>
          </w:p>
        </w:tc>
      </w:tr>
      <w:bookmarkEnd w:id="0"/>
      <w:tr w:rsidR="00115B1C" w:rsidRPr="00115B1C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КазТрансГаз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Аймак»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«Компания Сателлит»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ТОО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Аттестационно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-методический центр» 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 и ОПС</w:t>
            </w: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«СК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КазТурбоРемонт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ТемирБетон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«Вест Контроль Сервис»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№02/27-369 от 22.05.2020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ЗаманКвантор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ПромТехКонтроль</w:t>
            </w:r>
            <w:proofErr w:type="spellEnd"/>
          </w:p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115B1C" w:rsidRPr="00115B1C" w:rsidTr="00E164D7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801825">
        <w:trPr>
          <w:trHeight w:val="454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gram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б</w:t>
            </w:r>
            <w:proofErr w:type="gram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/н</w:t>
            </w:r>
          </w:p>
        </w:tc>
      </w:tr>
      <w:tr w:rsidR="00115B1C" w:rsidRPr="00115B1C" w:rsidTr="00801825">
        <w:trPr>
          <w:trHeight w:val="45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115B1C" w:rsidRPr="00115B1C" w:rsidRDefault="00115B1C" w:rsidP="00115B1C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15B1C" w:rsidRPr="00115B1C" w:rsidTr="005F1595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115B1C" w:rsidRPr="00115B1C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ТК40 Технический комитет по стандартизации «Железнодорожный транспорт» 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ТК 78 «Строительные материалы и изделия» (созданный на базе ТОО «ИННОБИЛД» 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5A0B37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ТК 76 ««Неразрушающий контроль, техническая диагностика и мониторинг </w:t>
            </w:r>
            <w:proofErr w:type="gram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состояния»/</w:t>
            </w:r>
            <w:proofErr w:type="gram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Non-destructive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Testing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,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Diagnostics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and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Condition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Monitoring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» ТОО «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Аттестационно</w:t>
            </w:r>
            <w:proofErr w:type="spellEnd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-методический центр» 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Протокол № 01/20 от 04.05.2020года.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предложения указаны в протоколе технического обсуждения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 xml:space="preserve">РГП Павлодарский государственный университет им. С. </w:t>
            </w:r>
            <w:proofErr w:type="spellStart"/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Торайгырова</w:t>
            </w:r>
            <w:proofErr w:type="spellEnd"/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15B1C" w:rsidRPr="00115B1C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115B1C" w:rsidRPr="00115B1C" w:rsidRDefault="00115B1C" w:rsidP="00115B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115B1C" w:rsidRPr="00115B1C" w:rsidRDefault="00115B1C" w:rsidP="00115B1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115B1C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115B1C">
              <w:rPr>
                <w:rFonts w:ascii="Times New Roman" w:hAnsi="Times New Roman" w:cs="Times New Roman"/>
                <w:iCs/>
              </w:rPr>
              <w:t>По проектам исключить описки, орфографические и стилистические ошибки.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5B1C">
              <w:rPr>
                <w:rFonts w:ascii="Times New Roman" w:hAnsi="Times New Roman" w:cs="Times New Roman"/>
                <w:iCs/>
              </w:rPr>
              <w:t>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5B1C">
              <w:rPr>
                <w:rFonts w:ascii="Times New Roman" w:hAnsi="Times New Roman" w:cs="Times New Roman"/>
                <w:iCs/>
              </w:rPr>
              <w:t>Заголовок Таблицы расположить слева по 4.5.2 ГОСТ 1.5, убрать полужирный шрифт;</w:t>
            </w: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15B1C" w:rsidRPr="00115B1C" w:rsidTr="005F1595">
        <w:trPr>
          <w:trHeight w:val="454"/>
        </w:trPr>
        <w:tc>
          <w:tcPr>
            <w:tcW w:w="804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15B1C" w:rsidRPr="00115B1C" w:rsidRDefault="00115B1C" w:rsidP="00115B1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115B1C" w:rsidRPr="00115B1C" w:rsidRDefault="00115B1C" w:rsidP="00115B1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15B1C">
              <w:rPr>
                <w:rFonts w:ascii="Times New Roman" w:hAnsi="Times New Roman" w:cs="Times New Roman"/>
                <w:iCs/>
              </w:rPr>
              <w:t>Заголовки рисунков и другого графического материала расположить слева, исключить выделение полужирным шрифтом (в ГОСТ 1.5 п. 4.6 отсутствует требование к выделению полужирным шрифтом и к центровке подрисуночных подписей).</w:t>
            </w:r>
          </w:p>
          <w:p w:rsidR="00115B1C" w:rsidRPr="00115B1C" w:rsidRDefault="00115B1C" w:rsidP="00115B1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67" w:type="dxa"/>
            <w:vAlign w:val="center"/>
          </w:tcPr>
          <w:p w:rsidR="00115B1C" w:rsidRPr="00115B1C" w:rsidRDefault="00115B1C" w:rsidP="00115B1C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15B1C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</w:tbl>
    <w:p w:rsidR="00723EF1" w:rsidRPr="00115B1C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115B1C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115B1C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115B1C" w:rsidRDefault="007303B3" w:rsidP="007303B3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115B1C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115B1C" w:rsidRPr="00115B1C">
        <w:rPr>
          <w:rFonts w:ascii="Times New Roman" w:hAnsi="Times New Roman"/>
          <w:bCs/>
          <w:i/>
          <w:iCs/>
          <w:sz w:val="24"/>
        </w:rPr>
        <w:t>30</w:t>
      </w:r>
      <w:r w:rsidRPr="00115B1C">
        <w:rPr>
          <w:rFonts w:ascii="Times New Roman" w:hAnsi="Times New Roman"/>
          <w:bCs/>
          <w:i/>
          <w:iCs/>
          <w:sz w:val="24"/>
        </w:rPr>
        <w:t>, из них: без замечаний и предложений: 2</w:t>
      </w:r>
      <w:r w:rsidR="00115B1C" w:rsidRPr="00115B1C">
        <w:rPr>
          <w:rFonts w:ascii="Times New Roman" w:hAnsi="Times New Roman"/>
          <w:bCs/>
          <w:i/>
          <w:iCs/>
          <w:sz w:val="24"/>
        </w:rPr>
        <w:t>6</w:t>
      </w:r>
    </w:p>
    <w:p w:rsidR="007303B3" w:rsidRPr="00115B1C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115B1C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115B1C">
        <w:rPr>
          <w:rFonts w:ascii="Times New Roman" w:hAnsi="Times New Roman"/>
          <w:b/>
          <w:sz w:val="24"/>
        </w:rPr>
        <w:lastRenderedPageBreak/>
        <w:t xml:space="preserve">Перечень предприятий, не предоставивших отзыв по проекту: </w:t>
      </w: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115B1C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115B1C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ОЮЛ «Союз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лифтовиков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Казахстана»</w:t>
      </w:r>
    </w:p>
    <w:p w:rsidR="00FD1F48" w:rsidRPr="00115B1C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115B1C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115B1C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ОЮЛ «Союз инжиниринговых компаний Республики Казахстан»</w:t>
      </w:r>
    </w:p>
    <w:p w:rsidR="00FD1F48" w:rsidRPr="00115B1C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115B1C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115B1C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115B1C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115B1C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ТК 82 «Технология сварки и родственных процессов»</w:t>
      </w: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FD1F48" w:rsidRPr="00115B1C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ОПС ТОО «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Кранэнерго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Лтд»,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г.Алматы</w:t>
      </w:r>
      <w:proofErr w:type="spellEnd"/>
    </w:p>
    <w:p w:rsidR="00FD1F48" w:rsidRPr="00115B1C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ИЛ ТОО «MAG-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Pi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»,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г.Актау</w:t>
      </w:r>
      <w:proofErr w:type="spellEnd"/>
    </w:p>
    <w:p w:rsidR="00FD1F48" w:rsidRPr="00115B1C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ИЛ ТОО «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Трансстрой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2010»,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г.Астана</w:t>
      </w:r>
      <w:proofErr w:type="spellEnd"/>
    </w:p>
    <w:p w:rsidR="00FD1F48" w:rsidRPr="00115B1C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1C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</w:t>
      </w:r>
      <w:proofErr w:type="spellStart"/>
      <w:r w:rsidRPr="00115B1C">
        <w:rPr>
          <w:rFonts w:ascii="Times New Roman" w:hAnsi="Times New Roman" w:cs="Times New Roman"/>
          <w:sz w:val="24"/>
          <w:szCs w:val="24"/>
          <w:shd w:val="clear" w:color="auto" w:fill="FFFFFF"/>
        </w:rPr>
        <w:t>Сарыарка</w:t>
      </w:r>
      <w:proofErr w:type="spellEnd"/>
      <w:r w:rsidRPr="00115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г. </w:t>
      </w:r>
      <w:proofErr w:type="spellStart"/>
      <w:r w:rsidRPr="00115B1C">
        <w:rPr>
          <w:rFonts w:ascii="Times New Roman" w:hAnsi="Times New Roman" w:cs="Times New Roman"/>
          <w:sz w:val="24"/>
          <w:szCs w:val="24"/>
          <w:shd w:val="clear" w:color="auto" w:fill="FFFFFF"/>
        </w:rPr>
        <w:t>Макинск</w:t>
      </w:r>
      <w:proofErr w:type="spellEnd"/>
    </w:p>
    <w:p w:rsidR="00FD1F48" w:rsidRPr="00115B1C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B1C">
        <w:rPr>
          <w:rFonts w:ascii="Times New Roman" w:hAnsi="Times New Roman" w:cs="Times New Roman"/>
          <w:sz w:val="24"/>
          <w:szCs w:val="24"/>
        </w:rPr>
        <w:t>ИЛ ТОО "Научно производственная фирма "</w:t>
      </w:r>
      <w:proofErr w:type="spellStart"/>
      <w:r w:rsidRPr="00115B1C">
        <w:rPr>
          <w:rFonts w:ascii="Times New Roman" w:hAnsi="Times New Roman" w:cs="Times New Roman"/>
          <w:sz w:val="24"/>
          <w:szCs w:val="24"/>
        </w:rPr>
        <w:t>Мунайгаз</w:t>
      </w:r>
      <w:proofErr w:type="spellEnd"/>
      <w:r w:rsidRPr="00115B1C">
        <w:rPr>
          <w:rFonts w:ascii="Times New Roman" w:hAnsi="Times New Roman" w:cs="Times New Roman"/>
          <w:sz w:val="24"/>
          <w:szCs w:val="24"/>
        </w:rPr>
        <w:t xml:space="preserve"> инжиниринг Лтд", г. </w:t>
      </w:r>
      <w:proofErr w:type="spellStart"/>
      <w:r w:rsidRPr="00115B1C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</w:p>
    <w:p w:rsidR="00FD1F48" w:rsidRPr="00115B1C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1C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</w:t>
      </w:r>
      <w:proofErr w:type="spellStart"/>
      <w:r w:rsidRPr="00115B1C">
        <w:rPr>
          <w:rFonts w:ascii="Times New Roman" w:hAnsi="Times New Roman" w:cs="Times New Roman"/>
          <w:sz w:val="24"/>
          <w:szCs w:val="24"/>
          <w:shd w:val="clear" w:color="auto" w:fill="FFFFFF"/>
        </w:rPr>
        <w:t>Пром</w:t>
      </w:r>
      <w:proofErr w:type="spellEnd"/>
      <w:r w:rsidRPr="00115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Казахстан", г. </w:t>
      </w:r>
      <w:proofErr w:type="spellStart"/>
      <w:r w:rsidRPr="00115B1C">
        <w:rPr>
          <w:rFonts w:ascii="Times New Roman" w:hAnsi="Times New Roman" w:cs="Times New Roman"/>
          <w:sz w:val="24"/>
          <w:szCs w:val="24"/>
          <w:shd w:val="clear" w:color="auto" w:fill="FFFFFF"/>
        </w:rPr>
        <w:t>Актобе</w:t>
      </w:r>
      <w:proofErr w:type="spellEnd"/>
    </w:p>
    <w:p w:rsidR="00FD1F48" w:rsidRPr="00115B1C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B1C">
        <w:rPr>
          <w:rFonts w:ascii="Times New Roman" w:hAnsi="Times New Roman" w:cs="Times New Roman"/>
          <w:sz w:val="24"/>
          <w:szCs w:val="24"/>
        </w:rPr>
        <w:t>ИЛ неразрушающего контроля ТОО "</w:t>
      </w:r>
      <w:proofErr w:type="spellStart"/>
      <w:r w:rsidRPr="00115B1C">
        <w:rPr>
          <w:rFonts w:ascii="Times New Roman" w:hAnsi="Times New Roman" w:cs="Times New Roman"/>
          <w:sz w:val="24"/>
          <w:szCs w:val="24"/>
        </w:rPr>
        <w:t>Технокран</w:t>
      </w:r>
      <w:proofErr w:type="spellEnd"/>
      <w:r w:rsidRPr="00115B1C">
        <w:rPr>
          <w:rFonts w:ascii="Times New Roman" w:hAnsi="Times New Roman" w:cs="Times New Roman"/>
          <w:sz w:val="24"/>
          <w:szCs w:val="24"/>
        </w:rPr>
        <w:t xml:space="preserve">", г. </w:t>
      </w:r>
      <w:proofErr w:type="spellStart"/>
      <w:r w:rsidRPr="00115B1C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</w:p>
    <w:p w:rsidR="00FD1F48" w:rsidRPr="00115B1C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15B1C">
        <w:rPr>
          <w:rFonts w:ascii="Times New Roman" w:hAnsi="Times New Roman" w:cs="Times New Roman"/>
          <w:sz w:val="24"/>
          <w:szCs w:val="24"/>
        </w:rPr>
        <w:t>ИЛ НК Филиала "Ремпассажирвагон-2" АО "</w:t>
      </w:r>
      <w:proofErr w:type="spellStart"/>
      <w:r w:rsidRPr="00115B1C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115B1C">
        <w:rPr>
          <w:rFonts w:ascii="Times New Roman" w:hAnsi="Times New Roman" w:cs="Times New Roman"/>
          <w:sz w:val="24"/>
          <w:szCs w:val="24"/>
        </w:rPr>
        <w:t xml:space="preserve"> вагоноремонтный завод"</w:t>
      </w: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115B1C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АО «НК «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Қазахстан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Ғарыш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Сапары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АО «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АрселорМиталл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Темиртау»;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ТОО «Завод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КазАрматура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»;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АО «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Усть-Каменогорский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арматурный завод»;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115B1C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ТОО «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WeldingSolutions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»;</w:t>
      </w:r>
    </w:p>
    <w:p w:rsidR="00FD1F48" w:rsidRPr="00115B1C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115B1C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НАУЧНЫЕ </w:t>
      </w:r>
      <w:proofErr w:type="gramStart"/>
      <w:r w:rsidRPr="00115B1C">
        <w:rPr>
          <w:rFonts w:ascii="Times New Roman" w:hAnsi="Times New Roman"/>
          <w:b/>
          <w:color w:val="0D0D0D" w:themeColor="text1" w:themeTint="F2"/>
          <w:sz w:val="24"/>
          <w:szCs w:val="24"/>
        </w:rPr>
        <w:t>И  УЧЕБНЫЕ</w:t>
      </w:r>
      <w:proofErr w:type="gramEnd"/>
      <w:r w:rsidRPr="00115B1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ЗАВЕДЕНИЯ</w:t>
      </w:r>
    </w:p>
    <w:p w:rsidR="00FD1F48" w:rsidRPr="00115B1C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Восточно-Казахстанский государственный технический университет имени Д.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Серикбаева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(ВКГТУ им. Д.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Серикбаева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);</w:t>
      </w:r>
    </w:p>
    <w:p w:rsidR="00FD1F48" w:rsidRPr="00115B1C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НАО «Казахский национальный исследовательский технический университет имени К.И.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Сатпаева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» (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КазНИТУ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им. К.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Сатпаева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);</w:t>
      </w:r>
    </w:p>
    <w:p w:rsidR="00FD1F48" w:rsidRPr="00115B1C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Евразийский национальный университет им. </w:t>
      </w:r>
      <w:proofErr w:type="spellStart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Л.Н.Гумилева</w:t>
      </w:r>
      <w:proofErr w:type="spellEnd"/>
      <w:r w:rsidRPr="00115B1C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FD1F48" w:rsidRPr="00115B1C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115B1C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115B1C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115B1C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115B1C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115B1C">
        <w:rPr>
          <w:rFonts w:ascii="Times New Roman" w:hAnsi="Times New Roman"/>
          <w:b/>
          <w:sz w:val="24"/>
        </w:rPr>
        <w:t>Генерального директора</w:t>
      </w:r>
      <w:r w:rsidR="00D50A39" w:rsidRPr="00115B1C">
        <w:rPr>
          <w:rFonts w:ascii="Times New Roman" w:hAnsi="Times New Roman"/>
          <w:b/>
          <w:sz w:val="24"/>
        </w:rPr>
        <w:t xml:space="preserve"> </w:t>
      </w:r>
      <w:r w:rsidRPr="00115B1C">
        <w:rPr>
          <w:rFonts w:ascii="Times New Roman" w:hAnsi="Times New Roman"/>
          <w:b/>
          <w:sz w:val="24"/>
        </w:rPr>
        <w:t>И. Хамитов</w:t>
      </w:r>
    </w:p>
    <w:p w:rsidR="00723EF1" w:rsidRPr="00723EF1" w:rsidRDefault="00723EF1" w:rsidP="006E1F59">
      <w:pPr>
        <w:ind w:firstLine="3686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5A" w:rsidRDefault="0083375A" w:rsidP="00AD0C54">
      <w:pPr>
        <w:spacing w:after="0" w:line="240" w:lineRule="auto"/>
      </w:pPr>
      <w:r>
        <w:separator/>
      </w:r>
    </w:p>
  </w:endnote>
  <w:endnote w:type="continuationSeparator" w:id="0">
    <w:p w:rsidR="0083375A" w:rsidRDefault="0083375A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D82288">
          <w:rPr>
            <w:rFonts w:ascii="Times New Roman" w:hAnsi="Times New Roman"/>
            <w:noProof/>
          </w:rPr>
          <w:t>7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5A" w:rsidRDefault="0083375A" w:rsidP="00AD0C54">
      <w:pPr>
        <w:spacing w:after="0" w:line="240" w:lineRule="auto"/>
      </w:pPr>
      <w:r>
        <w:separator/>
      </w:r>
    </w:p>
  </w:footnote>
  <w:footnote w:type="continuationSeparator" w:id="0">
    <w:p w:rsidR="0083375A" w:rsidRDefault="0083375A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ED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5E7"/>
    <w:multiLevelType w:val="hybridMultilevel"/>
    <w:tmpl w:val="6D9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35451"/>
    <w:rsid w:val="00037106"/>
    <w:rsid w:val="0004350E"/>
    <w:rsid w:val="00047029"/>
    <w:rsid w:val="00066A37"/>
    <w:rsid w:val="00097B40"/>
    <w:rsid w:val="000B7128"/>
    <w:rsid w:val="00115B1C"/>
    <w:rsid w:val="00134959"/>
    <w:rsid w:val="00137DB3"/>
    <w:rsid w:val="0014442C"/>
    <w:rsid w:val="0014491D"/>
    <w:rsid w:val="00166A4C"/>
    <w:rsid w:val="001C371E"/>
    <w:rsid w:val="001C6980"/>
    <w:rsid w:val="002D1070"/>
    <w:rsid w:val="002E64C1"/>
    <w:rsid w:val="00322F32"/>
    <w:rsid w:val="003271BF"/>
    <w:rsid w:val="00356502"/>
    <w:rsid w:val="003735CA"/>
    <w:rsid w:val="0038282D"/>
    <w:rsid w:val="003C567D"/>
    <w:rsid w:val="003D5BF0"/>
    <w:rsid w:val="003E103D"/>
    <w:rsid w:val="0045169E"/>
    <w:rsid w:val="00466501"/>
    <w:rsid w:val="004B24A0"/>
    <w:rsid w:val="004E3589"/>
    <w:rsid w:val="005367CC"/>
    <w:rsid w:val="005529DD"/>
    <w:rsid w:val="0055631F"/>
    <w:rsid w:val="00576C44"/>
    <w:rsid w:val="005D293D"/>
    <w:rsid w:val="005F1595"/>
    <w:rsid w:val="005F1A8B"/>
    <w:rsid w:val="00676454"/>
    <w:rsid w:val="006A2201"/>
    <w:rsid w:val="006E1F59"/>
    <w:rsid w:val="0072339F"/>
    <w:rsid w:val="00723EF1"/>
    <w:rsid w:val="007303B3"/>
    <w:rsid w:val="0077233C"/>
    <w:rsid w:val="0079331A"/>
    <w:rsid w:val="00795F77"/>
    <w:rsid w:val="007B2C49"/>
    <w:rsid w:val="007D0C7E"/>
    <w:rsid w:val="007F29F0"/>
    <w:rsid w:val="007F6082"/>
    <w:rsid w:val="00801825"/>
    <w:rsid w:val="0083375A"/>
    <w:rsid w:val="00837EB8"/>
    <w:rsid w:val="00840845"/>
    <w:rsid w:val="00852BF6"/>
    <w:rsid w:val="00873F00"/>
    <w:rsid w:val="00893EAB"/>
    <w:rsid w:val="008A5990"/>
    <w:rsid w:val="009115C4"/>
    <w:rsid w:val="00964E73"/>
    <w:rsid w:val="009A2611"/>
    <w:rsid w:val="009A4278"/>
    <w:rsid w:val="009C15BB"/>
    <w:rsid w:val="009C576F"/>
    <w:rsid w:val="009D2E12"/>
    <w:rsid w:val="00A13CD8"/>
    <w:rsid w:val="00A25036"/>
    <w:rsid w:val="00A27B92"/>
    <w:rsid w:val="00A320CE"/>
    <w:rsid w:val="00A57E4B"/>
    <w:rsid w:val="00A624A0"/>
    <w:rsid w:val="00A62AB4"/>
    <w:rsid w:val="00A6762F"/>
    <w:rsid w:val="00A94897"/>
    <w:rsid w:val="00A97970"/>
    <w:rsid w:val="00AA688E"/>
    <w:rsid w:val="00AD0C54"/>
    <w:rsid w:val="00AD5C5A"/>
    <w:rsid w:val="00AF0E4E"/>
    <w:rsid w:val="00B15044"/>
    <w:rsid w:val="00B17585"/>
    <w:rsid w:val="00B71EBF"/>
    <w:rsid w:val="00BA2660"/>
    <w:rsid w:val="00BC0AA2"/>
    <w:rsid w:val="00BD2A56"/>
    <w:rsid w:val="00C4317A"/>
    <w:rsid w:val="00C6668F"/>
    <w:rsid w:val="00CE65B3"/>
    <w:rsid w:val="00D314AA"/>
    <w:rsid w:val="00D35D57"/>
    <w:rsid w:val="00D50A39"/>
    <w:rsid w:val="00D82288"/>
    <w:rsid w:val="00DA36D0"/>
    <w:rsid w:val="00DA52A1"/>
    <w:rsid w:val="00E164D7"/>
    <w:rsid w:val="00E2467D"/>
    <w:rsid w:val="00E25520"/>
    <w:rsid w:val="00E6321D"/>
    <w:rsid w:val="00E82309"/>
    <w:rsid w:val="00E95DE9"/>
    <w:rsid w:val="00EB40DB"/>
    <w:rsid w:val="00ED7665"/>
    <w:rsid w:val="00EF525F"/>
    <w:rsid w:val="00F02903"/>
    <w:rsid w:val="00FD1AFF"/>
    <w:rsid w:val="00FD1F48"/>
    <w:rsid w:val="00FE2CC4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E3B3-1FD6-4525-B2CF-4C43EA64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 Tivanova</cp:lastModifiedBy>
  <cp:revision>5</cp:revision>
  <dcterms:created xsi:type="dcterms:W3CDTF">2020-06-04T15:32:00Z</dcterms:created>
  <dcterms:modified xsi:type="dcterms:W3CDTF">2020-06-04T17:23:00Z</dcterms:modified>
</cp:coreProperties>
</file>