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937A" w14:textId="77777777" w:rsidR="00027CCB" w:rsidRDefault="00027CCB" w:rsidP="00027CCB">
      <w:pPr>
        <w:shd w:val="clear" w:color="auto" w:fill="FFFFFF"/>
        <w:tabs>
          <w:tab w:val="left" w:pos="3780"/>
        </w:tabs>
        <w:ind w:firstLine="720"/>
        <w:jc w:val="right"/>
        <w:rPr>
          <w:rFonts w:ascii="Times New Roman" w:eastAsia="SimSun" w:hAnsi="Times New Roman" w:cs="Times New Roman"/>
          <w:i/>
          <w:lang w:val="kk-KZ"/>
        </w:rPr>
      </w:pPr>
      <w:r>
        <w:rPr>
          <w:rFonts w:ascii="Times New Roman" w:eastAsia="SimSun" w:hAnsi="Times New Roman" w:cs="Times New Roman"/>
          <w:i/>
        </w:rPr>
        <w:t>Проект</w:t>
      </w:r>
    </w:p>
    <w:p w14:paraId="3FE77468" w14:textId="1FE808FE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Изображение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государственного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Герба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Республики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Казахстан</w:t>
      </w:r>
    </w:p>
    <w:p w14:paraId="2D697F64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4348EF5A" w14:textId="3832415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НАЦИОНАЛЬНЫЙ</w:t>
      </w:r>
      <w:r w:rsidR="00627E78"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/>
          <w:b/>
        </w:rPr>
        <w:t>СТАНДАРТ</w:t>
      </w:r>
      <w:r w:rsidR="00627E78"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/>
          <w:b/>
        </w:rPr>
        <w:t>РЕСПУБЛИКИ</w:t>
      </w:r>
      <w:r w:rsidR="00627E78"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/>
          <w:b/>
        </w:rPr>
        <w:t>КАЗАХСТАН</w:t>
      </w:r>
    </w:p>
    <w:p w14:paraId="6013293C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5A21BEF5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5BA7A6E0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9B9D277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78CBF911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41EF936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734B6627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2E9AE8B2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07DDB854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5FF522D0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5A457D85" w14:textId="77777777" w:rsidR="00027CCB" w:rsidRDefault="00027CCB" w:rsidP="00027C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36ED501A" w14:textId="6580951E" w:rsidR="00027CCB" w:rsidRP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CB">
        <w:rPr>
          <w:rFonts w:ascii="Times New Roman" w:hAnsi="Times New Roman" w:cs="Times New Roman"/>
          <w:b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CB">
        <w:rPr>
          <w:rFonts w:ascii="Times New Roman" w:hAnsi="Times New Roman" w:cs="Times New Roman"/>
          <w:b/>
          <w:sz w:val="24"/>
          <w:szCs w:val="24"/>
        </w:rPr>
        <w:t>из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CB">
        <w:rPr>
          <w:rFonts w:ascii="Times New Roman" w:hAnsi="Times New Roman" w:cs="Times New Roman"/>
          <w:b/>
          <w:sz w:val="24"/>
          <w:szCs w:val="24"/>
        </w:rPr>
        <w:t>фосфоритов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CB">
        <w:rPr>
          <w:rFonts w:ascii="Times New Roman" w:hAnsi="Times New Roman" w:cs="Times New Roman"/>
          <w:b/>
          <w:sz w:val="24"/>
          <w:szCs w:val="24"/>
        </w:rPr>
        <w:t>Каратау</w:t>
      </w:r>
    </w:p>
    <w:p w14:paraId="4926C7CB" w14:textId="77777777" w:rsidR="00027CCB" w:rsidRP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B821F" w14:textId="528F8A63" w:rsidR="00027CCB" w:rsidRP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  <w:r w:rsidRPr="00027CCB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CB">
        <w:rPr>
          <w:rFonts w:ascii="Times New Roman" w:hAnsi="Times New Roman" w:cs="Times New Roman"/>
          <w:b/>
          <w:sz w:val="24"/>
          <w:szCs w:val="24"/>
        </w:rPr>
        <w:t>УСЛОВИЯ</w:t>
      </w:r>
    </w:p>
    <w:p w14:paraId="6D4BD51F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113BFBD4" w14:textId="77777777" w:rsidR="00027CCB" w:rsidRP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538A757" w14:textId="6BAB5403" w:rsidR="00027CCB" w:rsidRP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caps/>
        </w:rPr>
        <w:t>СТ</w:t>
      </w:r>
      <w:r w:rsidR="00627E78">
        <w:rPr>
          <w:rFonts w:ascii="Times New Roman" w:eastAsia="SimSun" w:hAnsi="Times New Roman" w:cs="Times New Roman"/>
          <w:b/>
          <w:caps/>
        </w:rPr>
        <w:t xml:space="preserve"> </w:t>
      </w:r>
      <w:r>
        <w:rPr>
          <w:rFonts w:ascii="Times New Roman" w:eastAsia="SimSun" w:hAnsi="Times New Roman" w:cs="Times New Roman"/>
          <w:b/>
          <w:caps/>
        </w:rPr>
        <w:t>РК</w:t>
      </w:r>
      <w:r w:rsidR="00627E78">
        <w:rPr>
          <w:rFonts w:ascii="Times New Roman" w:eastAsia="SimSun" w:hAnsi="Times New Roman" w:cs="Times New Roman"/>
          <w:b/>
          <w:caps/>
        </w:rPr>
        <w:t xml:space="preserve"> </w:t>
      </w:r>
    </w:p>
    <w:p w14:paraId="29789EB5" w14:textId="77777777" w:rsidR="00027CCB" w:rsidRP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136D4106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</w:rPr>
      </w:pPr>
    </w:p>
    <w:p w14:paraId="616450A7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</w:rPr>
      </w:pPr>
    </w:p>
    <w:p w14:paraId="60770FD3" w14:textId="77777777" w:rsidR="00027CCB" w:rsidRP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52A706D7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6CBE433D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5A2672E5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0129F39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357313FE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AD2B94A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211B0056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23E89C6A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2DC558B0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06E82B09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3C7BC9B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709B52F5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1CA7A3E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FC04C1B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2F346866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0895DA90" w14:textId="59024940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Комитет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lang w:val="kk-KZ"/>
        </w:rPr>
        <w:t>технического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lang w:val="kk-KZ"/>
        </w:rPr>
        <w:t>регулирования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lang w:val="kk-KZ"/>
        </w:rPr>
        <w:t>и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lang w:val="kk-KZ"/>
        </w:rPr>
        <w:t>метрологии</w:t>
      </w:r>
    </w:p>
    <w:p w14:paraId="77EE810E" w14:textId="2B1B71B2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Министерства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lang w:val="kk-KZ"/>
        </w:rPr>
        <w:t>торговли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lang w:val="kk-KZ"/>
        </w:rPr>
        <w:t>и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lang w:val="kk-KZ"/>
        </w:rPr>
        <w:t>интеграции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r>
        <w:rPr>
          <w:rFonts w:ascii="Times New Roman" w:eastAsia="SimSun" w:hAnsi="Times New Roman" w:cs="Times New Roman"/>
          <w:b/>
        </w:rPr>
        <w:t>Республики</w:t>
      </w:r>
      <w:r w:rsidR="00627E78"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/>
          <w:b/>
        </w:rPr>
        <w:t>Казахстан</w:t>
      </w:r>
    </w:p>
    <w:p w14:paraId="13D9DF83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(Госстандарт)</w:t>
      </w:r>
    </w:p>
    <w:p w14:paraId="28606DF2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666B016" w14:textId="77777777" w:rsidR="00027CCB" w:rsidRDefault="00027CCB" w:rsidP="00027C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Нур-Султан</w:t>
      </w:r>
    </w:p>
    <w:p w14:paraId="7C7E074B" w14:textId="77777777" w:rsidR="00027CCB" w:rsidRDefault="00027CCB" w:rsidP="00027CCB">
      <w:pPr>
        <w:rPr>
          <w:rFonts w:ascii="Times New Roman" w:eastAsia="SimSun" w:hAnsi="Times New Roman" w:cs="Times New Roman"/>
          <w:b/>
          <w:sz w:val="28"/>
          <w:szCs w:val="28"/>
          <w:lang w:val="kk-KZ"/>
        </w:rPr>
        <w:sectPr w:rsidR="00027CCB" w:rsidSect="00D82B3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134" w:header="1021" w:footer="1021" w:gutter="0"/>
          <w:pgNumType w:fmt="lowerRoman" w:start="1"/>
          <w:cols w:space="720"/>
          <w:titlePg/>
          <w:docGrid w:linePitch="299"/>
        </w:sectPr>
      </w:pPr>
    </w:p>
    <w:p w14:paraId="09EAB725" w14:textId="77777777" w:rsidR="00027CCB" w:rsidRDefault="00027CCB" w:rsidP="00027CCB">
      <w:pPr>
        <w:shd w:val="clear" w:color="auto" w:fill="FFFFFF"/>
        <w:tabs>
          <w:tab w:val="center" w:pos="4677"/>
          <w:tab w:val="left" w:pos="798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3"/>
        </w:rPr>
        <w:lastRenderedPageBreak/>
        <w:t>Предисловие</w:t>
      </w:r>
    </w:p>
    <w:p w14:paraId="0C80B354" w14:textId="77777777" w:rsidR="00027CCB" w:rsidRDefault="00027CC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</w:p>
    <w:p w14:paraId="406C496D" w14:textId="030C44EB" w:rsidR="00027CCB" w:rsidRDefault="00027CCB" w:rsidP="00027CCB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</w:rPr>
        <w:t>1</w:t>
      </w:r>
      <w:r w:rsidR="00627E78"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/>
          <w:b/>
        </w:rPr>
        <w:t>ПОДГОТОВЛЕН</w:t>
      </w:r>
      <w:r w:rsidR="00627E78"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/>
          <w:b/>
        </w:rPr>
        <w:t>И</w:t>
      </w:r>
      <w:r w:rsidR="00627E78"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/>
          <w:b/>
          <w:bCs/>
        </w:rPr>
        <w:t>ВНЕСЕН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</w:rPr>
        <w:t>РГП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на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ПХВ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«Казахстанский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институт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стандартизации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метрологии»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Комитета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технического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регулирования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метрологии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Министерства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торговли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и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интеграции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Республики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Казахстан</w:t>
      </w:r>
    </w:p>
    <w:p w14:paraId="15499F03" w14:textId="77777777" w:rsidR="00027CCB" w:rsidRDefault="00027CCB" w:rsidP="00027CCB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</w:p>
    <w:p w14:paraId="4465E359" w14:textId="74D535AF" w:rsidR="00027CCB" w:rsidRDefault="00027CCB" w:rsidP="00027C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bCs/>
        </w:rPr>
        <w:t>2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</w:rPr>
        <w:t>УТВЕРЖДЕН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</w:rPr>
        <w:t>И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</w:rPr>
        <w:t>ВВЕДЕН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</w:rPr>
        <w:t>В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</w:rPr>
        <w:t>ДЕЙСТВИЕ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Приказом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Председателя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Комитета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технического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регулирования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и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метрологии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Министерства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  <w:lang w:val="kk-KZ"/>
        </w:rPr>
        <w:t>торговли</w:t>
      </w:r>
      <w:r w:rsidR="00627E78">
        <w:rPr>
          <w:rFonts w:ascii="Times New Roman" w:eastAsia="SimSun" w:hAnsi="Times New Roman" w:cs="Times New Roman"/>
          <w:bCs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lang w:val="kk-KZ"/>
        </w:rPr>
        <w:t>и</w:t>
      </w:r>
      <w:r w:rsidR="00627E78">
        <w:rPr>
          <w:rFonts w:ascii="Times New Roman" w:eastAsia="SimSun" w:hAnsi="Times New Roman" w:cs="Times New Roman"/>
          <w:bCs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lang w:val="kk-KZ"/>
        </w:rPr>
        <w:t>интеграции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Республики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Казахстан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№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__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от</w:t>
      </w:r>
      <w:r w:rsidR="00627E78">
        <w:rPr>
          <w:rFonts w:ascii="Times New Roman" w:eastAsia="SimSun" w:hAnsi="Times New Roman" w:cs="Times New Roman"/>
          <w:bCs/>
        </w:rPr>
        <w:t xml:space="preserve">            </w:t>
      </w:r>
      <w:r>
        <w:rPr>
          <w:rFonts w:ascii="Times New Roman" w:eastAsia="SimSun" w:hAnsi="Times New Roman" w:cs="Times New Roman"/>
          <w:bCs/>
        </w:rPr>
        <w:t>«</w:t>
      </w:r>
      <w:r w:rsidR="00627E78">
        <w:rPr>
          <w:rFonts w:ascii="Times New Roman" w:eastAsia="SimSun" w:hAnsi="Times New Roman" w:cs="Times New Roman"/>
          <w:bCs/>
        </w:rPr>
        <w:t xml:space="preserve">   </w:t>
      </w:r>
      <w:r>
        <w:rPr>
          <w:rFonts w:ascii="Times New Roman" w:eastAsia="SimSun" w:hAnsi="Times New Roman" w:cs="Times New Roman"/>
          <w:bCs/>
        </w:rPr>
        <w:t>»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____</w:t>
      </w:r>
      <w:r w:rsidR="00627E78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Cs/>
        </w:rPr>
        <w:t>202_года.</w:t>
      </w:r>
    </w:p>
    <w:p w14:paraId="13CF9C16" w14:textId="77777777" w:rsidR="00027CCB" w:rsidRDefault="00027CCB" w:rsidP="00027C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val="kk-KZ"/>
        </w:rPr>
      </w:pPr>
    </w:p>
    <w:p w14:paraId="1EA3A7CC" w14:textId="1135BDA8" w:rsidR="00027CCB" w:rsidRDefault="00027CCB" w:rsidP="00997C2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3</w:t>
      </w:r>
      <w:r w:rsidR="00627E78">
        <w:rPr>
          <w:rFonts w:ascii="Times New Roman" w:eastAsia="SimSun" w:hAnsi="Times New Roman" w:cs="Times New Roman"/>
          <w:b/>
          <w:lang w:val="kk-KZ"/>
        </w:rPr>
        <w:t xml:space="preserve"> </w:t>
      </w:r>
      <w:bookmarkStart w:id="0" w:name="_Toc494286439"/>
      <w:r>
        <w:rPr>
          <w:rFonts w:ascii="Times New Roman" w:eastAsia="SimSun" w:hAnsi="Times New Roman" w:cs="Times New Roman"/>
          <w:b/>
          <w:bCs/>
        </w:rPr>
        <w:t>ВВЕДЕН</w:t>
      </w:r>
      <w:r w:rsidR="00627E78">
        <w:rPr>
          <w:rFonts w:ascii="Times New Roman" w:eastAsia="SimSun" w:hAnsi="Times New Roman" w:cs="Times New Roman"/>
          <w:b/>
          <w:bCs/>
        </w:rPr>
        <w:t xml:space="preserve"> </w:t>
      </w:r>
      <w:bookmarkEnd w:id="0"/>
      <w:r>
        <w:rPr>
          <w:rFonts w:ascii="Times New Roman" w:eastAsia="SimSun" w:hAnsi="Times New Roman" w:cs="Times New Roman"/>
          <w:b/>
          <w:bCs/>
          <w:lang w:val="kk-KZ"/>
        </w:rPr>
        <w:t>В</w:t>
      </w:r>
      <w:r w:rsidR="00997C2B">
        <w:rPr>
          <w:rFonts w:ascii="Times New Roman" w:eastAsia="SimSun" w:hAnsi="Times New Roman" w:cs="Times New Roman"/>
          <w:b/>
          <w:bCs/>
          <w:lang w:val="kk-KZ"/>
        </w:rPr>
        <w:t>ЗАМЕН</w:t>
      </w:r>
      <w:r w:rsidR="00627E78">
        <w:rPr>
          <w:rFonts w:ascii="Times New Roman" w:eastAsia="SimSun" w:hAnsi="Times New Roman" w:cs="Times New Roman"/>
          <w:b/>
          <w:bCs/>
          <w:lang w:val="kk-KZ"/>
        </w:rPr>
        <w:t xml:space="preserve"> </w:t>
      </w:r>
      <w:r w:rsidR="00997C2B">
        <w:rPr>
          <w:rFonts w:ascii="Times New Roman" w:eastAsia="SimSun" w:hAnsi="Times New Roman" w:cs="Times New Roman"/>
          <w:b/>
          <w:bCs/>
          <w:lang w:val="kk-KZ"/>
        </w:rPr>
        <w:t>СТ</w:t>
      </w:r>
      <w:r w:rsidR="00627E78">
        <w:rPr>
          <w:rFonts w:ascii="Times New Roman" w:eastAsia="SimSun" w:hAnsi="Times New Roman" w:cs="Times New Roman"/>
          <w:b/>
          <w:bCs/>
          <w:lang w:val="kk-KZ"/>
        </w:rPr>
        <w:t xml:space="preserve"> </w:t>
      </w:r>
      <w:r w:rsidR="00997C2B">
        <w:rPr>
          <w:rFonts w:ascii="Times New Roman" w:eastAsia="SimSun" w:hAnsi="Times New Roman" w:cs="Times New Roman"/>
          <w:b/>
          <w:bCs/>
          <w:lang w:val="kk-KZ"/>
        </w:rPr>
        <w:t>РК</w:t>
      </w:r>
      <w:r w:rsidR="00627E78">
        <w:rPr>
          <w:rFonts w:ascii="Times New Roman" w:eastAsia="SimSun" w:hAnsi="Times New Roman" w:cs="Times New Roman"/>
          <w:b/>
          <w:bCs/>
          <w:lang w:val="kk-KZ"/>
        </w:rPr>
        <w:t xml:space="preserve"> </w:t>
      </w:r>
      <w:r w:rsidR="00997C2B">
        <w:rPr>
          <w:rFonts w:ascii="Times New Roman" w:eastAsia="SimSun" w:hAnsi="Times New Roman" w:cs="Times New Roman"/>
          <w:b/>
          <w:bCs/>
          <w:lang w:val="kk-KZ"/>
        </w:rPr>
        <w:t>2306-2013</w:t>
      </w:r>
    </w:p>
    <w:p w14:paraId="0769129B" w14:textId="77777777" w:rsidR="00027CCB" w:rsidRDefault="00027CCB" w:rsidP="00027C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highlight w:val="yellow"/>
          <w:lang w:val="kk-KZ"/>
        </w:rPr>
      </w:pPr>
    </w:p>
    <w:p w14:paraId="64FB8173" w14:textId="5DA4EFD9" w:rsidR="00027CCB" w:rsidRDefault="00027CCB" w:rsidP="00027C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i/>
          <w:lang w:val="kk-KZ"/>
        </w:rPr>
      </w:pPr>
      <w:r>
        <w:rPr>
          <w:rFonts w:ascii="Times New Roman" w:eastAsia="SimSun" w:hAnsi="Times New Roman" w:cs="Times New Roman"/>
          <w:bCs/>
          <w:i/>
          <w:lang w:val="kk-KZ"/>
        </w:rPr>
        <w:t>Информация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об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изменениях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к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настоящему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стандарту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публикуется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в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ежегодно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издаваемом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информационном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каталоге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«Документы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по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стандартизации»,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а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текст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изменений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поправок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-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в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периодически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издаваемых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информационных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каталогах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«Национальные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стандарты».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В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случае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пересмотра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(замены)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или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отмены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настоящего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стандарта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соответствующее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уведомление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будет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опубликовано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в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периодически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издаваемом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информационном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каталоге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«Национальные</w:t>
      </w:r>
      <w:r w:rsidR="00627E78">
        <w:rPr>
          <w:rFonts w:ascii="Times New Roman" w:eastAsia="SimSun" w:hAnsi="Times New Roman" w:cs="Times New Roman"/>
          <w:bCs/>
          <w:i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i/>
          <w:lang w:val="kk-KZ"/>
        </w:rPr>
        <w:t>стандарты»</w:t>
      </w:r>
    </w:p>
    <w:p w14:paraId="1FA1FB03" w14:textId="77777777" w:rsidR="00027CCB" w:rsidRDefault="00027CC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lang w:val="kk-KZ"/>
        </w:rPr>
      </w:pPr>
    </w:p>
    <w:p w14:paraId="24275A96" w14:textId="77777777" w:rsidR="00027CCB" w:rsidRDefault="00027CC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14CB04B0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B7F7F65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75472D04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696DECD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4EE2B20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5FF93D7E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77B906ED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104BB17B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2E46711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F52D788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38236CE0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2149981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B51B252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7832C010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DFF2291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FDDFF26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129232EB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0DB81A3F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6AD39131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5175E861" w14:textId="77777777" w:rsidR="00997C2B" w:rsidRDefault="00997C2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3360BA83" w14:textId="77777777" w:rsidR="00027CCB" w:rsidRDefault="00027CC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0E0154C" w14:textId="77777777" w:rsidR="00027CCB" w:rsidRDefault="00027CC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lang w:val="kk-KZ"/>
        </w:rPr>
      </w:pPr>
    </w:p>
    <w:p w14:paraId="4F9DD90E" w14:textId="77777777" w:rsidR="00027CCB" w:rsidRDefault="00027CC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lang w:val="kk-KZ"/>
        </w:rPr>
      </w:pPr>
    </w:p>
    <w:p w14:paraId="759CBCC2" w14:textId="4CF38A5B" w:rsidR="00027CCB" w:rsidRDefault="00027CCB" w:rsidP="00027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</w:rPr>
        <w:t>Настоящий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стандарт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не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может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быть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полностью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или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частично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воспроизведен,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</w:rPr>
        <w:t>тиражирован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распространен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в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качестве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официального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издания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</w:rPr>
        <w:t>без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разрешения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Комитета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технического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регулирования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метрологии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Министерства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торговли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и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  <w:lang w:val="kk-KZ"/>
        </w:rPr>
        <w:t>интеграции</w:t>
      </w:r>
      <w:r w:rsidR="00627E78">
        <w:rPr>
          <w:rFonts w:ascii="Times New Roman" w:eastAsia="SimSun" w:hAnsi="Times New Roman" w:cs="Times New Roman"/>
          <w:lang w:val="kk-KZ"/>
        </w:rPr>
        <w:t xml:space="preserve"> </w:t>
      </w:r>
      <w:r>
        <w:rPr>
          <w:rFonts w:ascii="Times New Roman" w:eastAsia="SimSun" w:hAnsi="Times New Roman" w:cs="Times New Roman"/>
        </w:rPr>
        <w:t>Республики</w:t>
      </w:r>
      <w:r w:rsidR="00627E78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Казахстан</w:t>
      </w:r>
      <w:r>
        <w:rPr>
          <w:rFonts w:ascii="Times New Roman" w:eastAsia="SimSun" w:hAnsi="Times New Roman" w:cs="Times New Roman"/>
          <w:lang w:val="kk-KZ"/>
        </w:rPr>
        <w:t>.</w:t>
      </w:r>
    </w:p>
    <w:p w14:paraId="1902540B" w14:textId="77777777" w:rsidR="00027CCB" w:rsidRDefault="00027CCB" w:rsidP="00027CCB">
      <w:pPr>
        <w:spacing w:after="0" w:line="240" w:lineRule="auto"/>
        <w:ind w:firstLine="709"/>
        <w:rPr>
          <w:rStyle w:val="FontStyle95"/>
          <w:rFonts w:ascii="Times New Roman" w:hAnsi="Times New Roman" w:cs="Times New Roman"/>
        </w:rPr>
      </w:pPr>
    </w:p>
    <w:p w14:paraId="095EDD53" w14:textId="77777777" w:rsidR="00027CCB" w:rsidRPr="0046583F" w:rsidRDefault="00027CCB" w:rsidP="00027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3F">
        <w:rPr>
          <w:rFonts w:ascii="Times New Roman" w:hAnsi="Times New Roman" w:cs="Times New Roman"/>
          <w:sz w:val="24"/>
          <w:szCs w:val="24"/>
        </w:rPr>
        <w:br w:type="page"/>
      </w:r>
    </w:p>
    <w:p w14:paraId="175D7CE4" w14:textId="01A0B7E1" w:rsidR="00997C2B" w:rsidRPr="009A1EE7" w:rsidRDefault="00997C2B" w:rsidP="00997C2B">
      <w:pPr>
        <w:pBdr>
          <w:bottom w:val="single" w:sz="12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lastRenderedPageBreak/>
        <w:t>НАЦИОНАЛЬНЫЙ</w:t>
      </w:r>
      <w:r w:rsidR="00627E78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9A1EE7">
        <w:rPr>
          <w:rFonts w:ascii="Times New Roman" w:eastAsia="SimSun" w:hAnsi="Times New Roman" w:cs="Times New Roman"/>
          <w:b/>
          <w:sz w:val="24"/>
          <w:szCs w:val="24"/>
        </w:rPr>
        <w:t>СТАНДАРТ</w:t>
      </w:r>
      <w:r w:rsidR="00627E78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9A1EE7">
        <w:rPr>
          <w:rFonts w:ascii="Times New Roman" w:eastAsia="SimSun" w:hAnsi="Times New Roman" w:cs="Times New Roman"/>
          <w:b/>
          <w:sz w:val="24"/>
          <w:szCs w:val="24"/>
        </w:rPr>
        <w:t>РЕСПУБЛИКИ</w:t>
      </w:r>
      <w:r w:rsidR="00627E78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9A1EE7">
        <w:rPr>
          <w:rFonts w:ascii="Times New Roman" w:eastAsia="SimSun" w:hAnsi="Times New Roman" w:cs="Times New Roman"/>
          <w:b/>
          <w:sz w:val="24"/>
          <w:szCs w:val="24"/>
        </w:rPr>
        <w:t>КАЗАХСТАН</w:t>
      </w:r>
    </w:p>
    <w:p w14:paraId="788CF218" w14:textId="77777777" w:rsidR="00997C2B" w:rsidRDefault="00997C2B" w:rsidP="00997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30768F" w14:textId="0AF545A5" w:rsidR="00997C2B" w:rsidRPr="00997C2B" w:rsidRDefault="00997C2B" w:rsidP="00997C2B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C2B">
        <w:rPr>
          <w:rFonts w:ascii="Times New Roman" w:hAnsi="Times New Roman" w:cs="Times New Roman"/>
          <w:b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из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фосфоритов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Каратау</w:t>
      </w:r>
    </w:p>
    <w:p w14:paraId="28411EE6" w14:textId="77777777" w:rsidR="00997C2B" w:rsidRPr="00997C2B" w:rsidRDefault="00997C2B" w:rsidP="00997C2B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B13F3" w14:textId="3286BC97" w:rsidR="00997C2B" w:rsidRPr="00997C2B" w:rsidRDefault="00997C2B" w:rsidP="00997C2B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C2B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УСЛОВИЯ</w:t>
      </w:r>
    </w:p>
    <w:p w14:paraId="0C494C8A" w14:textId="77777777" w:rsidR="00997C2B" w:rsidRDefault="00997C2B" w:rsidP="00997C2B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7309F5E3" w14:textId="565CFA36" w:rsidR="00997C2B" w:rsidRPr="009A1EE7" w:rsidRDefault="00997C2B" w:rsidP="00997C2B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t>Дата</w:t>
      </w:r>
      <w:r w:rsidR="00627E78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9A1EE7">
        <w:rPr>
          <w:rFonts w:ascii="Times New Roman" w:eastAsia="SimSun" w:hAnsi="Times New Roman" w:cs="Times New Roman"/>
          <w:b/>
          <w:sz w:val="24"/>
          <w:szCs w:val="24"/>
        </w:rPr>
        <w:t>введения</w:t>
      </w:r>
      <w:r w:rsidR="00627E78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9A1EE7">
        <w:rPr>
          <w:rFonts w:ascii="Times New Roman" w:eastAsia="SimSun" w:hAnsi="Times New Roman" w:cs="Times New Roman"/>
          <w:b/>
          <w:sz w:val="24"/>
          <w:szCs w:val="24"/>
          <w:lang w:val="kk-KZ"/>
        </w:rPr>
        <w:t>____</w:t>
      </w:r>
      <w:r w:rsidR="00627E78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9A1EE7">
        <w:rPr>
          <w:rFonts w:ascii="Times New Roman" w:eastAsia="SimSun" w:hAnsi="Times New Roman" w:cs="Times New Roman"/>
          <w:b/>
          <w:sz w:val="24"/>
          <w:szCs w:val="24"/>
          <w:lang w:val="kk-KZ"/>
        </w:rPr>
        <w:t>-__-__</w:t>
      </w:r>
    </w:p>
    <w:p w14:paraId="602B08AA" w14:textId="77777777" w:rsidR="00997C2B" w:rsidRPr="00524BD6" w:rsidRDefault="00997C2B" w:rsidP="00997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F83DB1" w14:textId="373A81DD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2B">
        <w:rPr>
          <w:rFonts w:ascii="Times New Roman" w:hAnsi="Times New Roman" w:cs="Times New Roman"/>
          <w:b/>
          <w:sz w:val="24"/>
          <w:szCs w:val="24"/>
        </w:rPr>
        <w:t>1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Область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применения</w:t>
      </w:r>
    </w:p>
    <w:p w14:paraId="6763AAA1" w14:textId="77777777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5E217" w14:textId="502C9F15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Настоящий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Стандарт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получаемый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фосфатного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сырья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Каратау,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путем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обработки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серной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фосфорной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кислотами,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последующей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нейтрализацией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аммиаком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грануляцией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продукта.</w:t>
      </w:r>
    </w:p>
    <w:p w14:paraId="120F7303" w14:textId="79E90FAC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предназначается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сельского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хозяйства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торговли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минеральное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удобрение,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содержащее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своем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составе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такие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питательные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компоненты,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фосфор,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азот.</w:t>
      </w:r>
    </w:p>
    <w:p w14:paraId="75BBE7DE" w14:textId="77777777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B2F2D" w14:textId="30B50856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2B">
        <w:rPr>
          <w:rFonts w:ascii="Times New Roman" w:hAnsi="Times New Roman" w:cs="Times New Roman"/>
          <w:b/>
          <w:sz w:val="24"/>
          <w:szCs w:val="24"/>
        </w:rPr>
        <w:t>2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5C0DB12E" w14:textId="77777777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317C4" w14:textId="39494274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настоящего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стандарта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необходимы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следующие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ссылочные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нормативные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документы:</w:t>
      </w:r>
    </w:p>
    <w:p w14:paraId="725F0C25" w14:textId="24E3EC0A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12.1.005-88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Система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стандартов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труда.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санитарно-гигиенические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воздуху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рабочей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зоны.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78C3" w14:textId="704AB761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12.1.007-76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Система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стандартов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труда.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Вредные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вещества.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Классификация.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01079" w14:textId="474ED069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12.3.009-76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Система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стандартов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труда.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Работы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погрузочно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разгрузочные.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BF7CB" w14:textId="10AC36A1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12.3.037-84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Система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стандартов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труда.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Применение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сельском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хозяйстве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лесном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хозяйстве.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4BB18" w14:textId="6CA92D18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12.4.021-75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Система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стандартов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труда.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Системы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вентиляционные.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1D1B" w14:textId="2E625111" w:rsidR="00103766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12.4.028-76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Система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стандартов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труда.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Респираторы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ШБ-1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«Лепесток».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условия.</w:t>
      </w:r>
    </w:p>
    <w:p w14:paraId="75D4D1CC" w14:textId="7DB3F49E" w:rsidR="00A84FB7" w:rsidRPr="00A84FB7" w:rsidRDefault="00627E78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78">
        <w:rPr>
          <w:rFonts w:ascii="Times New Roman" w:hAnsi="Times New Roman" w:cs="Times New Roman"/>
          <w:sz w:val="24"/>
          <w:szCs w:val="24"/>
        </w:rPr>
        <w:t>ГОСТ 12.4.103–2020 Система стандартов безопасности труда. Одежда специальная защитная. Средства индивидуальной защиты ног и рук.  Классификация.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1B567" w14:textId="57D044B0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17.1.3.11-84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Охрана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природы.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Гидросфера.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охраны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поверхностных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подземных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загрязнения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удобрениями.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94623" w14:textId="3CF09B8F" w:rsidR="00A84FB7" w:rsidRPr="00A84FB7" w:rsidRDefault="00627E78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78">
        <w:rPr>
          <w:rFonts w:ascii="Times New Roman" w:hAnsi="Times New Roman" w:cs="Times New Roman"/>
          <w:sz w:val="24"/>
          <w:szCs w:val="24"/>
        </w:rPr>
        <w:t>ГОСТ 17.2.3.02–2014 Правила установления допустимых выбросов загрязняющих веществ промышленными предприятиями.</w:t>
      </w:r>
    </w:p>
    <w:p w14:paraId="7EA49071" w14:textId="7A898D68" w:rsidR="00A84FB7" w:rsidRPr="00A84FB7" w:rsidRDefault="00627E78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78">
        <w:rPr>
          <w:rFonts w:ascii="Times New Roman" w:hAnsi="Times New Roman" w:cs="Times New Roman"/>
          <w:sz w:val="24"/>
          <w:szCs w:val="24"/>
        </w:rPr>
        <w:t>ГОСТ 2184-2013 Кислота серная техническая, технические условия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63631" w14:textId="10EE925D" w:rsidR="00A84FB7" w:rsidRPr="00A84FB7" w:rsidRDefault="00431DA4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A4">
        <w:rPr>
          <w:rFonts w:ascii="Times New Roman" w:hAnsi="Times New Roman" w:cs="Times New Roman"/>
          <w:sz w:val="24"/>
          <w:szCs w:val="24"/>
        </w:rPr>
        <w:t>ГОСТ 2226-2013 Мешки из бумаги и комбинированных материалов. Общие технические условия.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9A215" w14:textId="23EE7219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10354-82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Пленка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полиэтиленовая.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условия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BE6E2" w14:textId="025977FE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14192-96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Маркировка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грузов.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3EE85" w14:textId="3D302E82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17811-78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химической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продукции.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условия.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24F3D" w14:textId="61FCAD26" w:rsidR="00A84FB7" w:rsidRPr="00A84FB7" w:rsidRDefault="00431DA4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A4">
        <w:rPr>
          <w:rFonts w:ascii="Times New Roman" w:hAnsi="Times New Roman" w:cs="Times New Roman"/>
          <w:sz w:val="24"/>
          <w:szCs w:val="24"/>
        </w:rPr>
        <w:t>ГОСТ 19433.1–2010 Грузовые опасные. Классификация</w:t>
      </w:r>
      <w:r w:rsidR="00A84FB7" w:rsidRPr="00A84FB7">
        <w:rPr>
          <w:rFonts w:ascii="Times New Roman" w:hAnsi="Times New Roman" w:cs="Times New Roman"/>
          <w:sz w:val="24"/>
          <w:szCs w:val="24"/>
        </w:rPr>
        <w:t>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6B8B7" w14:textId="0E074DA3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20432-83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Термины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определения.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7209D" w14:textId="0EB99907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20851.2-75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фосфатов.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AF57C" w14:textId="5F16DB5D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20851.4-75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воды.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EBD5F" w14:textId="7B02C5F7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21560.0-82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отбора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подготовки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проб.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A457D" w14:textId="66732ECC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lastRenderedPageBreak/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21560.1-82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гранулометрического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состава.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A06A4" w14:textId="49034B26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21560.2-82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статической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прочности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гранул.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AE008" w14:textId="67FFC4E7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21560.5-82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рассыпчатости.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159CA" w14:textId="48BF8FF1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23954-80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Правила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приемки.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64B81" w14:textId="7F5DEC13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29329-92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Весы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статического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взвешивания.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требования.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B5007" w14:textId="5F481EA0" w:rsidR="00A84FB7" w:rsidRP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30090-93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мешочные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ткани.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условия.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2786" w14:textId="639B69EA" w:rsid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B7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30181.8-94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минеральные.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доли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аммонийного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азота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сложных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удобрениях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(хлораминовый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84FB7">
        <w:rPr>
          <w:rFonts w:ascii="Times New Roman" w:hAnsi="Times New Roman" w:cs="Times New Roman"/>
          <w:sz w:val="24"/>
          <w:szCs w:val="24"/>
        </w:rPr>
        <w:t>метод).</w:t>
      </w:r>
    </w:p>
    <w:p w14:paraId="4BC031D1" w14:textId="0A55B82A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61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75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Реактивы.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Кислота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уксусная.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Технические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условия.</w:t>
      </w:r>
    </w:p>
    <w:p w14:paraId="2743F878" w14:textId="32C517AF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1770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74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Посуда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мерная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лабораторная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стеклянная.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Цилиндры,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мензурки,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колбы,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пробирки.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Общие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</w:p>
    <w:p w14:paraId="759FC964" w14:textId="149DCDBB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bCs/>
          <w:sz w:val="24"/>
        </w:rPr>
        <w:t>ГОСТ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1277-75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Реактивы.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Серебро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азотнокислое.</w:t>
      </w:r>
      <w:r w:rsidR="00627E78">
        <w:rPr>
          <w:rFonts w:ascii="Times New Roman" w:hAnsi="Times New Roman" w:cs="Times New Roman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  <w:r w:rsidR="00627E78">
        <w:rPr>
          <w:rFonts w:ascii="Times New Roman" w:hAnsi="Times New Roman" w:cs="Times New Roman"/>
          <w:bCs/>
          <w:sz w:val="24"/>
        </w:rPr>
        <w:t xml:space="preserve">  </w:t>
      </w:r>
    </w:p>
    <w:p w14:paraId="0DFDEB35" w14:textId="5D464888" w:rsidR="00A84FB7" w:rsidRPr="00A84FB7" w:rsidRDefault="00A84FB7" w:rsidP="00A84FB7">
      <w:pPr>
        <w:pStyle w:val="aa"/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ind w:left="0" w:firstLine="709"/>
        <w:contextualSpacing w:val="0"/>
        <w:rPr>
          <w:bCs/>
          <w:sz w:val="24"/>
        </w:rPr>
      </w:pPr>
      <w:r w:rsidRPr="00A84FB7">
        <w:rPr>
          <w:sz w:val="24"/>
        </w:rPr>
        <w:t>ГОСТ</w:t>
      </w:r>
      <w:r w:rsidR="00627E78">
        <w:rPr>
          <w:sz w:val="24"/>
        </w:rPr>
        <w:t xml:space="preserve"> </w:t>
      </w:r>
      <w:r w:rsidRPr="00A84FB7">
        <w:rPr>
          <w:sz w:val="24"/>
        </w:rPr>
        <w:t>3118</w:t>
      </w:r>
      <w:r w:rsidRPr="00A84FB7">
        <w:rPr>
          <w:bCs/>
          <w:sz w:val="24"/>
        </w:rPr>
        <w:t>–</w:t>
      </w:r>
      <w:r w:rsidRPr="00A84FB7">
        <w:rPr>
          <w:sz w:val="24"/>
        </w:rPr>
        <w:t>77</w:t>
      </w:r>
      <w:r w:rsidR="00627E78">
        <w:rPr>
          <w:sz w:val="24"/>
        </w:rPr>
        <w:t xml:space="preserve"> </w:t>
      </w:r>
      <w:r w:rsidRPr="00A84FB7">
        <w:rPr>
          <w:bCs/>
          <w:sz w:val="24"/>
        </w:rPr>
        <w:t>Реактивы.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Кислота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соляная.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Технические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условия.</w:t>
      </w:r>
    </w:p>
    <w:p w14:paraId="6134F6B1" w14:textId="19839FF4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3640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94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Цинк.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</w:p>
    <w:p w14:paraId="47E8C51C" w14:textId="388C0A68" w:rsidR="00A84FB7" w:rsidRPr="00A84FB7" w:rsidRDefault="00A84FB7" w:rsidP="00A84F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A84FB7">
        <w:t>ГОСТ</w:t>
      </w:r>
      <w:r w:rsidR="00627E78">
        <w:t xml:space="preserve"> </w:t>
      </w:r>
      <w:r w:rsidRPr="00A84FB7">
        <w:t>3760</w:t>
      </w:r>
      <w:r w:rsidRPr="00A84FB7">
        <w:rPr>
          <w:bCs/>
        </w:rPr>
        <w:t>–</w:t>
      </w:r>
      <w:r w:rsidRPr="00A84FB7">
        <w:t>79</w:t>
      </w:r>
      <w:r w:rsidR="00627E78">
        <w:t xml:space="preserve"> </w:t>
      </w:r>
      <w:r w:rsidRPr="00A84FB7">
        <w:rPr>
          <w:bCs/>
        </w:rPr>
        <w:t>Реактивы.</w:t>
      </w:r>
      <w:r w:rsidR="00627E78">
        <w:rPr>
          <w:bCs/>
        </w:rPr>
        <w:t xml:space="preserve"> </w:t>
      </w:r>
      <w:r w:rsidRPr="00A84FB7">
        <w:rPr>
          <w:bCs/>
        </w:rPr>
        <w:t>Аммиак</w:t>
      </w:r>
      <w:r w:rsidR="00627E78">
        <w:rPr>
          <w:bCs/>
        </w:rPr>
        <w:t xml:space="preserve"> </w:t>
      </w:r>
      <w:r w:rsidRPr="00A84FB7">
        <w:rPr>
          <w:bCs/>
        </w:rPr>
        <w:t>водный.</w:t>
      </w:r>
      <w:r w:rsidR="00627E78">
        <w:rPr>
          <w:bCs/>
        </w:rPr>
        <w:t xml:space="preserve"> </w:t>
      </w:r>
      <w:r w:rsidRPr="00A84FB7">
        <w:rPr>
          <w:bCs/>
        </w:rPr>
        <w:t>Технические</w:t>
      </w:r>
      <w:r w:rsidR="00627E78">
        <w:rPr>
          <w:bCs/>
        </w:rPr>
        <w:t xml:space="preserve"> </w:t>
      </w:r>
      <w:r w:rsidRPr="00A84FB7">
        <w:rPr>
          <w:bCs/>
        </w:rPr>
        <w:t>условия.</w:t>
      </w:r>
    </w:p>
    <w:p w14:paraId="47DE90B9" w14:textId="133062AD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3773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72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Реактивы.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Аммоний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хлористый.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Технические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условия</w:t>
      </w:r>
    </w:p>
    <w:p w14:paraId="4062E2F9" w14:textId="0FE8A604" w:rsidR="00A84FB7" w:rsidRPr="00A84FB7" w:rsidRDefault="00A84FB7" w:rsidP="00A84F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3956-76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Силикагель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технический.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</w:t>
      </w:r>
    </w:p>
    <w:p w14:paraId="2CAA3529" w14:textId="7406C19F" w:rsidR="00A84FB7" w:rsidRPr="00A84FB7" w:rsidRDefault="00A84FB7" w:rsidP="00A84FB7">
      <w:pPr>
        <w:pStyle w:val="aa"/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ind w:left="0" w:firstLine="709"/>
        <w:contextualSpacing w:val="0"/>
        <w:rPr>
          <w:bCs/>
          <w:sz w:val="24"/>
        </w:rPr>
      </w:pPr>
      <w:r w:rsidRPr="00A84FB7">
        <w:rPr>
          <w:sz w:val="24"/>
        </w:rPr>
        <w:t>ГОСТ</w:t>
      </w:r>
      <w:r w:rsidR="00627E78">
        <w:rPr>
          <w:sz w:val="24"/>
        </w:rPr>
        <w:t xml:space="preserve"> </w:t>
      </w:r>
      <w:r w:rsidRPr="00A84FB7">
        <w:rPr>
          <w:sz w:val="24"/>
        </w:rPr>
        <w:t>4108</w:t>
      </w:r>
      <w:r w:rsidRPr="00A84FB7">
        <w:rPr>
          <w:bCs/>
          <w:sz w:val="24"/>
        </w:rPr>
        <w:t>–</w:t>
      </w:r>
      <w:r w:rsidRPr="00A84FB7">
        <w:rPr>
          <w:sz w:val="24"/>
        </w:rPr>
        <w:t>72</w:t>
      </w:r>
      <w:r w:rsidR="00627E78">
        <w:rPr>
          <w:sz w:val="24"/>
        </w:rPr>
        <w:t xml:space="preserve"> </w:t>
      </w:r>
      <w:r w:rsidRPr="00A84FB7">
        <w:rPr>
          <w:bCs/>
          <w:sz w:val="24"/>
        </w:rPr>
        <w:t>Реактивы.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Барий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хлорид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2-водный.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Технические</w:t>
      </w:r>
      <w:r w:rsidR="00627E78">
        <w:rPr>
          <w:bCs/>
          <w:sz w:val="24"/>
        </w:rPr>
        <w:t xml:space="preserve"> </w:t>
      </w:r>
      <w:r w:rsidRPr="00A84FB7">
        <w:rPr>
          <w:bCs/>
          <w:sz w:val="24"/>
        </w:rPr>
        <w:t>условия.</w:t>
      </w:r>
    </w:p>
    <w:p w14:paraId="18C64368" w14:textId="5211C736" w:rsidR="00A84FB7" w:rsidRPr="00A84FB7" w:rsidRDefault="00A84FB7" w:rsidP="00A84F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A84FB7">
        <w:t>ГОСТ</w:t>
      </w:r>
      <w:r w:rsidR="00627E78">
        <w:t xml:space="preserve"> </w:t>
      </w:r>
      <w:r w:rsidRPr="00A84FB7">
        <w:t>4147</w:t>
      </w:r>
      <w:r w:rsidRPr="00A84FB7">
        <w:rPr>
          <w:bCs/>
        </w:rPr>
        <w:t>–</w:t>
      </w:r>
      <w:r w:rsidRPr="00A84FB7">
        <w:t>74</w:t>
      </w:r>
      <w:r w:rsidR="00627E78">
        <w:t xml:space="preserve"> </w:t>
      </w:r>
      <w:r w:rsidRPr="00A84FB7">
        <w:rPr>
          <w:bCs/>
        </w:rPr>
        <w:t>Реактивы.</w:t>
      </w:r>
      <w:r w:rsidR="00627E78">
        <w:rPr>
          <w:bCs/>
        </w:rPr>
        <w:t xml:space="preserve"> </w:t>
      </w:r>
      <w:r w:rsidRPr="00A84FB7">
        <w:rPr>
          <w:bCs/>
        </w:rPr>
        <w:t>Железо</w:t>
      </w:r>
      <w:r w:rsidR="00627E78">
        <w:rPr>
          <w:bCs/>
        </w:rPr>
        <w:t xml:space="preserve"> </w:t>
      </w:r>
      <w:r w:rsidRPr="00A84FB7">
        <w:rPr>
          <w:bCs/>
        </w:rPr>
        <w:t>(III)</w:t>
      </w:r>
      <w:r w:rsidR="00627E78">
        <w:rPr>
          <w:bCs/>
        </w:rPr>
        <w:t xml:space="preserve"> </w:t>
      </w:r>
      <w:r w:rsidRPr="00A84FB7">
        <w:rPr>
          <w:bCs/>
        </w:rPr>
        <w:t>хлорид</w:t>
      </w:r>
      <w:r w:rsidR="00627E78">
        <w:rPr>
          <w:bCs/>
        </w:rPr>
        <w:t xml:space="preserve"> </w:t>
      </w:r>
      <w:r w:rsidRPr="00A84FB7">
        <w:rPr>
          <w:bCs/>
        </w:rPr>
        <w:t>6-водный.</w:t>
      </w:r>
      <w:r w:rsidR="00627E78">
        <w:rPr>
          <w:bCs/>
        </w:rPr>
        <w:t xml:space="preserve"> </w:t>
      </w:r>
      <w:r w:rsidRPr="00A84FB7">
        <w:rPr>
          <w:bCs/>
        </w:rPr>
        <w:t>Технические</w:t>
      </w:r>
      <w:r w:rsidR="00627E78">
        <w:rPr>
          <w:bCs/>
        </w:rPr>
        <w:t xml:space="preserve"> </w:t>
      </w:r>
      <w:r w:rsidRPr="00A84FB7">
        <w:rPr>
          <w:bCs/>
        </w:rPr>
        <w:t>условия</w:t>
      </w:r>
      <w:r w:rsidRPr="00A84FB7">
        <w:rPr>
          <w:b/>
          <w:bCs/>
        </w:rPr>
        <w:t>.</w:t>
      </w:r>
    </w:p>
    <w:p w14:paraId="0914BAA3" w14:textId="1FD4315C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4234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77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Реактивы.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Калий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хлористый.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Технические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условия.</w:t>
      </w:r>
      <w:r w:rsidR="00627E78">
        <w:rPr>
          <w:rFonts w:ascii="Times New Roman" w:hAnsi="Times New Roman" w:cs="Times New Roman"/>
          <w:sz w:val="24"/>
        </w:rPr>
        <w:t xml:space="preserve"> </w:t>
      </w:r>
    </w:p>
    <w:p w14:paraId="7B48A81F" w14:textId="4CF4744D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4328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77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Реактивы.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Натрия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гидроокись.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</w:p>
    <w:p w14:paraId="2D66B436" w14:textId="00634088" w:rsidR="00A84FB7" w:rsidRPr="00A84FB7" w:rsidRDefault="00A84FB7" w:rsidP="00A84FB7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A84FB7">
        <w:t>ГОСТ</w:t>
      </w:r>
      <w:r w:rsidR="00627E78">
        <w:t xml:space="preserve"> </w:t>
      </w:r>
      <w:r w:rsidRPr="00A84FB7">
        <w:t>4919.1</w:t>
      </w:r>
      <w:r w:rsidR="00627E78">
        <w:t xml:space="preserve"> </w:t>
      </w:r>
      <w:r w:rsidRPr="00A84FB7">
        <w:t>-2016</w:t>
      </w:r>
      <w:r w:rsidR="00627E78">
        <w:t xml:space="preserve"> </w:t>
      </w:r>
      <w:r w:rsidRPr="00A84FB7">
        <w:t>Реактивы</w:t>
      </w:r>
      <w:r w:rsidR="00627E78">
        <w:t xml:space="preserve"> </w:t>
      </w:r>
      <w:r w:rsidRPr="00A84FB7">
        <w:t>и</w:t>
      </w:r>
      <w:r w:rsidR="00627E78">
        <w:t xml:space="preserve"> </w:t>
      </w:r>
      <w:r w:rsidRPr="00A84FB7">
        <w:t>особо</w:t>
      </w:r>
      <w:r w:rsidR="00627E78">
        <w:t xml:space="preserve"> </w:t>
      </w:r>
      <w:r w:rsidRPr="00A84FB7">
        <w:t>чистые</w:t>
      </w:r>
      <w:r w:rsidR="00627E78">
        <w:t xml:space="preserve"> </w:t>
      </w:r>
      <w:r w:rsidRPr="00A84FB7">
        <w:t>вещества.</w:t>
      </w:r>
      <w:r w:rsidR="00627E78">
        <w:rPr>
          <w:b/>
          <w:bCs/>
        </w:rPr>
        <w:t xml:space="preserve"> </w:t>
      </w:r>
      <w:r w:rsidRPr="00A84FB7">
        <w:rPr>
          <w:bCs/>
        </w:rPr>
        <w:t>Методы</w:t>
      </w:r>
      <w:r w:rsidR="00627E78">
        <w:rPr>
          <w:bCs/>
        </w:rPr>
        <w:t xml:space="preserve"> </w:t>
      </w:r>
      <w:r w:rsidRPr="00A84FB7">
        <w:rPr>
          <w:bCs/>
        </w:rPr>
        <w:t>приготовления</w:t>
      </w:r>
      <w:r w:rsidR="00627E78">
        <w:rPr>
          <w:bCs/>
        </w:rPr>
        <w:t xml:space="preserve"> </w:t>
      </w:r>
      <w:r w:rsidRPr="00A84FB7">
        <w:rPr>
          <w:bCs/>
        </w:rPr>
        <w:t>растворов</w:t>
      </w:r>
      <w:r w:rsidR="00627E78">
        <w:rPr>
          <w:bCs/>
        </w:rPr>
        <w:t xml:space="preserve"> </w:t>
      </w:r>
      <w:r w:rsidRPr="00A84FB7">
        <w:rPr>
          <w:bCs/>
        </w:rPr>
        <w:t>индикаторов.</w:t>
      </w:r>
    </w:p>
    <w:p w14:paraId="581C3456" w14:textId="3292F29A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6709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72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Вода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дистиллированная.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</w:p>
    <w:p w14:paraId="4D10B456" w14:textId="6D5D9148" w:rsidR="00A84FB7" w:rsidRPr="00A84FB7" w:rsidRDefault="00A84FB7" w:rsidP="00A84F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9147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80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Посуда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оборудование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лабораторные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фарфоровые.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</w:p>
    <w:p w14:paraId="14E33311" w14:textId="1B83FEA7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10398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2016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Реактивы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особо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чистые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вещества.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Комплексонометрический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метод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определения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основного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вещества.</w:t>
      </w:r>
    </w:p>
    <w:p w14:paraId="6B2AD543" w14:textId="2276E700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10652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73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Реактивы.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Соль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динатриевая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этилендиамин-</w:t>
      </w:r>
      <w:r w:rsidRPr="00A84FB7">
        <w:rPr>
          <w:rFonts w:ascii="Times New Roman" w:hAnsi="Times New Roman" w:cs="Times New Roman"/>
          <w:sz w:val="24"/>
          <w:lang w:val="en-US"/>
        </w:rPr>
        <w:t>N</w:t>
      </w:r>
      <w:r w:rsidRPr="00A84FB7">
        <w:rPr>
          <w:rFonts w:ascii="Times New Roman" w:hAnsi="Times New Roman" w:cs="Times New Roman"/>
          <w:sz w:val="24"/>
        </w:rPr>
        <w:t>,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N</w:t>
      </w:r>
      <w:r w:rsidRPr="00A84FB7">
        <w:rPr>
          <w:rFonts w:ascii="Times New Roman" w:hAnsi="Times New Roman" w:cs="Times New Roman"/>
          <w:sz w:val="24"/>
        </w:rPr>
        <w:t>,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N</w:t>
      </w:r>
      <w:r w:rsidRPr="00A84FB7">
        <w:rPr>
          <w:rFonts w:ascii="Times New Roman" w:hAnsi="Times New Roman" w:cs="Times New Roman"/>
          <w:sz w:val="24"/>
          <w:vertAlign w:val="superscript"/>
        </w:rPr>
        <w:t>´</w:t>
      </w:r>
      <w:r w:rsidRPr="00A84FB7">
        <w:rPr>
          <w:rFonts w:ascii="Times New Roman" w:hAnsi="Times New Roman" w:cs="Times New Roman"/>
          <w:sz w:val="24"/>
        </w:rPr>
        <w:t>,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N</w:t>
      </w:r>
      <w:r w:rsidRPr="00A84FB7">
        <w:rPr>
          <w:rFonts w:ascii="Times New Roman" w:hAnsi="Times New Roman" w:cs="Times New Roman"/>
          <w:sz w:val="24"/>
        </w:rPr>
        <w:t>´-тетрауксусной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кислоты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2-водная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(трилон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Б).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Технические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условия.</w:t>
      </w:r>
      <w:r w:rsidR="00627E78">
        <w:rPr>
          <w:rFonts w:ascii="Times New Roman" w:hAnsi="Times New Roman" w:cs="Times New Roman"/>
          <w:sz w:val="24"/>
        </w:rPr>
        <w:t xml:space="preserve">       </w:t>
      </w:r>
    </w:p>
    <w:p w14:paraId="65444D1F" w14:textId="05C3B700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12026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76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Бумага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фильтровальная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лабораторная.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</w:p>
    <w:p w14:paraId="084F79C1" w14:textId="5EB4F442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bCs/>
          <w:sz w:val="24"/>
        </w:rPr>
        <w:t>ГОСТ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24363–80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Реактивы.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Калия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гидроокись.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Технические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условия.</w:t>
      </w:r>
    </w:p>
    <w:p w14:paraId="6BFE8C45" w14:textId="55C51D4A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bCs/>
          <w:sz w:val="24"/>
        </w:rPr>
        <w:t>ГОСТ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25336–82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Посуда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оборудование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лабораторные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стеклянные.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Типы,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основные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параметры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размеры.</w:t>
      </w:r>
    </w:p>
    <w:p w14:paraId="1F5824E3" w14:textId="2E398CC7" w:rsidR="00A84FB7" w:rsidRPr="00A84FB7" w:rsidRDefault="00A84FB7" w:rsidP="00A84FB7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A84FB7">
        <w:t>ГОСТ</w:t>
      </w:r>
      <w:r w:rsidR="00627E78">
        <w:t xml:space="preserve"> </w:t>
      </w:r>
      <w:r w:rsidRPr="00A84FB7">
        <w:t>25794.1</w:t>
      </w:r>
      <w:r w:rsidR="00627E78">
        <w:rPr>
          <w:bCs/>
        </w:rPr>
        <w:t xml:space="preserve"> </w:t>
      </w:r>
      <w:r w:rsidRPr="00A84FB7">
        <w:rPr>
          <w:bCs/>
        </w:rPr>
        <w:t>Реактивы.</w:t>
      </w:r>
      <w:r w:rsidR="00627E78">
        <w:rPr>
          <w:bCs/>
        </w:rPr>
        <w:t xml:space="preserve"> </w:t>
      </w:r>
      <w:r w:rsidRPr="00A84FB7">
        <w:rPr>
          <w:bCs/>
        </w:rPr>
        <w:t>Методы</w:t>
      </w:r>
      <w:r w:rsidR="00627E78">
        <w:rPr>
          <w:bCs/>
        </w:rPr>
        <w:t xml:space="preserve"> </w:t>
      </w:r>
      <w:r w:rsidRPr="00A84FB7">
        <w:rPr>
          <w:bCs/>
        </w:rPr>
        <w:t>приготовления</w:t>
      </w:r>
      <w:r w:rsidR="00627E78">
        <w:rPr>
          <w:bCs/>
        </w:rPr>
        <w:t xml:space="preserve"> </w:t>
      </w:r>
      <w:r w:rsidRPr="00A84FB7">
        <w:rPr>
          <w:bCs/>
        </w:rPr>
        <w:t>титрованных</w:t>
      </w:r>
      <w:r w:rsidR="00627E78">
        <w:rPr>
          <w:bCs/>
        </w:rPr>
        <w:t xml:space="preserve"> </w:t>
      </w:r>
      <w:r w:rsidRPr="00A84FB7">
        <w:rPr>
          <w:bCs/>
        </w:rPr>
        <w:t>растворов</w:t>
      </w:r>
      <w:r w:rsidR="00627E78">
        <w:rPr>
          <w:bCs/>
        </w:rPr>
        <w:t xml:space="preserve"> </w:t>
      </w:r>
      <w:r w:rsidRPr="00A84FB7">
        <w:rPr>
          <w:bCs/>
        </w:rPr>
        <w:t>кислотно-основного</w:t>
      </w:r>
      <w:r w:rsidR="00627E78">
        <w:rPr>
          <w:bCs/>
        </w:rPr>
        <w:t xml:space="preserve"> </w:t>
      </w:r>
      <w:r w:rsidRPr="00A84FB7">
        <w:rPr>
          <w:bCs/>
        </w:rPr>
        <w:t>титрования.</w:t>
      </w:r>
    </w:p>
    <w:p w14:paraId="138BC8A6" w14:textId="191FED11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29169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91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Посуда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лабораторная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стеклянная.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Пипетки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одной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отметкой.</w:t>
      </w:r>
    </w:p>
    <w:p w14:paraId="749D33E9" w14:textId="758C9B95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29227-91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Посуда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лабораторная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стеклянная.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Пипетки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градуированные.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Часть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1.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Общие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требования.</w:t>
      </w:r>
    </w:p>
    <w:p w14:paraId="4DDD66E8" w14:textId="1A7B6F6B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sz w:val="24"/>
        </w:rPr>
        <w:t>ГОСТ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29251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91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Посуда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лабораторная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стеклянная.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Бюретки.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Часть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1.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Общие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требования.</w:t>
      </w:r>
    </w:p>
    <w:p w14:paraId="41C1B676" w14:textId="759A57A3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bCs/>
          <w:sz w:val="24"/>
        </w:rPr>
        <w:t>ГОСТ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30108–94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Материалы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изделия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строительные.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Определение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удельной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эффективной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активности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естественных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bCs/>
          <w:sz w:val="24"/>
        </w:rPr>
        <w:t>радионуклидов.</w:t>
      </w:r>
    </w:p>
    <w:p w14:paraId="3F81A116" w14:textId="02ACBBDD" w:rsidR="00A84FB7" w:rsidRPr="00A84FB7" w:rsidRDefault="00A84FB7" w:rsidP="00A84FB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4FB7">
        <w:rPr>
          <w:rFonts w:ascii="Times New Roman" w:hAnsi="Times New Roman" w:cs="Times New Roman"/>
          <w:bCs/>
          <w:sz w:val="24"/>
        </w:rPr>
        <w:t>ГОСТ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OIML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R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111-1</w:t>
      </w:r>
      <w:r w:rsidRPr="00A84FB7">
        <w:rPr>
          <w:rFonts w:ascii="Times New Roman" w:hAnsi="Times New Roman" w:cs="Times New Roman"/>
          <w:bCs/>
          <w:sz w:val="24"/>
        </w:rPr>
        <w:t>–</w:t>
      </w:r>
      <w:r w:rsidRPr="00A84FB7">
        <w:rPr>
          <w:rFonts w:ascii="Times New Roman" w:hAnsi="Times New Roman" w:cs="Times New Roman"/>
          <w:sz w:val="24"/>
        </w:rPr>
        <w:t>2009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Государственная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система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обеспечения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единства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измерений.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Гири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классов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Е</w:t>
      </w:r>
      <w:r w:rsidRPr="00A84FB7">
        <w:rPr>
          <w:rFonts w:ascii="Times New Roman" w:hAnsi="Times New Roman" w:cs="Times New Roman"/>
          <w:sz w:val="24"/>
          <w:vertAlign w:val="subscript"/>
        </w:rPr>
        <w:t>1</w:t>
      </w:r>
      <w:r w:rsidRPr="00A84FB7">
        <w:rPr>
          <w:rFonts w:ascii="Times New Roman" w:hAnsi="Times New Roman" w:cs="Times New Roman"/>
          <w:sz w:val="24"/>
        </w:rPr>
        <w:t>,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Е</w:t>
      </w:r>
      <w:r w:rsidRPr="00A84FB7">
        <w:rPr>
          <w:rFonts w:ascii="Times New Roman" w:hAnsi="Times New Roman" w:cs="Times New Roman"/>
          <w:sz w:val="24"/>
          <w:vertAlign w:val="subscript"/>
        </w:rPr>
        <w:t>2</w:t>
      </w:r>
      <w:r w:rsidRPr="00A84FB7">
        <w:rPr>
          <w:rFonts w:ascii="Times New Roman" w:hAnsi="Times New Roman" w:cs="Times New Roman"/>
          <w:sz w:val="24"/>
        </w:rPr>
        <w:t>,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F</w:t>
      </w:r>
      <w:r w:rsidRPr="00A84FB7">
        <w:rPr>
          <w:rFonts w:ascii="Times New Roman" w:hAnsi="Times New Roman" w:cs="Times New Roman"/>
          <w:sz w:val="24"/>
          <w:vertAlign w:val="subscript"/>
        </w:rPr>
        <w:t>1,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F</w:t>
      </w:r>
      <w:r w:rsidRPr="00A84FB7">
        <w:rPr>
          <w:rFonts w:ascii="Times New Roman" w:hAnsi="Times New Roman" w:cs="Times New Roman"/>
          <w:sz w:val="24"/>
          <w:vertAlign w:val="subscript"/>
        </w:rPr>
        <w:t>2,</w:t>
      </w:r>
      <w:r w:rsidR="00627E78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M</w:t>
      </w:r>
      <w:r w:rsidRPr="00A84FB7">
        <w:rPr>
          <w:rFonts w:ascii="Times New Roman" w:hAnsi="Times New Roman" w:cs="Times New Roman"/>
          <w:sz w:val="24"/>
          <w:vertAlign w:val="subscript"/>
        </w:rPr>
        <w:t>1,</w:t>
      </w:r>
      <w:r w:rsidR="00627E78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M</w:t>
      </w:r>
      <w:r w:rsidRPr="00A84FB7">
        <w:rPr>
          <w:rFonts w:ascii="Times New Roman" w:hAnsi="Times New Roman" w:cs="Times New Roman"/>
          <w:sz w:val="24"/>
          <w:vertAlign w:val="subscript"/>
        </w:rPr>
        <w:t>1-2,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M</w:t>
      </w:r>
      <w:r w:rsidRPr="00A84FB7">
        <w:rPr>
          <w:rFonts w:ascii="Times New Roman" w:hAnsi="Times New Roman" w:cs="Times New Roman"/>
          <w:sz w:val="24"/>
          <w:vertAlign w:val="subscript"/>
        </w:rPr>
        <w:t>2,</w:t>
      </w:r>
      <w:r w:rsidR="00627E78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M</w:t>
      </w:r>
      <w:r w:rsidRPr="00A84FB7">
        <w:rPr>
          <w:rFonts w:ascii="Times New Roman" w:hAnsi="Times New Roman" w:cs="Times New Roman"/>
          <w:sz w:val="24"/>
          <w:vertAlign w:val="subscript"/>
        </w:rPr>
        <w:t>2-3</w:t>
      </w:r>
      <w:r w:rsidR="00627E78">
        <w:rPr>
          <w:rFonts w:ascii="Times New Roman" w:hAnsi="Times New Roman" w:cs="Times New Roman"/>
          <w:sz w:val="24"/>
        </w:rPr>
        <w:t xml:space="preserve"> </w:t>
      </w:r>
      <w:r w:rsidRPr="00A84FB7">
        <w:rPr>
          <w:rFonts w:ascii="Times New Roman" w:hAnsi="Times New Roman" w:cs="Times New Roman"/>
          <w:sz w:val="24"/>
        </w:rPr>
        <w:t>и</w:t>
      </w:r>
      <w:r w:rsidR="00627E78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A84FB7">
        <w:rPr>
          <w:rFonts w:ascii="Times New Roman" w:hAnsi="Times New Roman" w:cs="Times New Roman"/>
          <w:sz w:val="24"/>
          <w:lang w:val="en-US"/>
        </w:rPr>
        <w:t>M</w:t>
      </w:r>
      <w:r w:rsidRPr="00A84FB7">
        <w:rPr>
          <w:rFonts w:ascii="Times New Roman" w:hAnsi="Times New Roman" w:cs="Times New Roman"/>
          <w:sz w:val="24"/>
          <w:vertAlign w:val="subscript"/>
        </w:rPr>
        <w:t>3</w:t>
      </w:r>
      <w:r w:rsidRPr="00A84FB7">
        <w:rPr>
          <w:rFonts w:ascii="Times New Roman" w:hAnsi="Times New Roman" w:cs="Times New Roman"/>
          <w:sz w:val="24"/>
        </w:rPr>
        <w:t>.</w:t>
      </w:r>
      <w:r w:rsidR="00627E78">
        <w:rPr>
          <w:rFonts w:ascii="Times New Roman" w:hAnsi="Times New Roman" w:cs="Times New Roman"/>
          <w:bCs/>
          <w:sz w:val="24"/>
        </w:rPr>
        <w:t xml:space="preserve"> </w:t>
      </w:r>
    </w:p>
    <w:p w14:paraId="3753A3FF" w14:textId="77777777" w:rsidR="00A84FB7" w:rsidRDefault="00A84FB7" w:rsidP="00A8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77026" w14:textId="77777777" w:rsidR="00997C2B" w:rsidRDefault="00997C2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62565" w14:textId="556B54D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2B">
        <w:rPr>
          <w:rFonts w:ascii="Times New Roman" w:hAnsi="Times New Roman" w:cs="Times New Roman"/>
          <w:b/>
          <w:sz w:val="24"/>
          <w:szCs w:val="24"/>
        </w:rPr>
        <w:t>3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Термины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и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14:paraId="62954105" w14:textId="77777777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C58E7" w14:textId="436F905D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настоящем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стандарте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применяются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термины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20432.</w:t>
      </w:r>
    </w:p>
    <w:p w14:paraId="101B419B" w14:textId="77777777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086D1" w14:textId="2BC3962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2B">
        <w:rPr>
          <w:rFonts w:ascii="Times New Roman" w:hAnsi="Times New Roman" w:cs="Times New Roman"/>
          <w:b/>
          <w:sz w:val="24"/>
          <w:szCs w:val="24"/>
        </w:rPr>
        <w:t>4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14:paraId="0F30B98D" w14:textId="77777777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AFD7C" w14:textId="0407C98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4.1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Основные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показатели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характеристики</w:t>
      </w:r>
    </w:p>
    <w:p w14:paraId="66EB6A47" w14:textId="32B4EF61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4.1.1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химическому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составу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является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многокомпонентным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минеральным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удобрением,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основными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составляющими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которого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являются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моноаммонийфосфат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диаммонийфосфат,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дикальцийфосфат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монокальцийфосфат.</w:t>
      </w:r>
    </w:p>
    <w:p w14:paraId="7059216C" w14:textId="0105D962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Наиболее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значимые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примеси: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сульфат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кальция,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фосфаты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железа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алюминия,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магния.</w:t>
      </w:r>
    </w:p>
    <w:p w14:paraId="26642133" w14:textId="1DD14750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4.1.2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агрегатному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состоянию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относится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твердым: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гранулированный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серого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цвета,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слеживается,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негигроскопичен,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обладает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выровненным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гранулометрическим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составом,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пылит.</w:t>
      </w:r>
    </w:p>
    <w:p w14:paraId="6A5A69D5" w14:textId="73A75AE8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4.1.3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Гранулированный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получают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фосфатного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сырья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Каратау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24,5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%,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применением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серной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(см.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2184)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фосфорной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кислот.</w:t>
      </w:r>
    </w:p>
    <w:p w14:paraId="299AF516" w14:textId="67C6ABBA" w:rsidR="009C4843" w:rsidRPr="009C4843" w:rsidRDefault="009C4843" w:rsidP="009C4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43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зависимости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содержания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общих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выпускают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следующих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сортов:</w:t>
      </w:r>
    </w:p>
    <w:p w14:paraId="38B90544" w14:textId="030FE6B2" w:rsidR="009C4843" w:rsidRPr="009C4843" w:rsidRDefault="009C4843" w:rsidP="009C4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43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высший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сорт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обогащенный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Р+(Mg,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S)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общих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(21,5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1)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%;</w:t>
      </w:r>
    </w:p>
    <w:p w14:paraId="2D0BC4FD" w14:textId="2DCAF007" w:rsidR="009C4843" w:rsidRPr="009C4843" w:rsidRDefault="009C4843" w:rsidP="009C4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43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первого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сорта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общих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(19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1)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%;</w:t>
      </w:r>
    </w:p>
    <w:p w14:paraId="3790FC19" w14:textId="6FB27F55" w:rsidR="009C4843" w:rsidRDefault="009C4843" w:rsidP="009C4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43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второго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сорта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C4843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40AEC" w14:textId="79347F10" w:rsidR="00997C2B" w:rsidRPr="00997C2B" w:rsidRDefault="00997C2B" w:rsidP="009C4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4.1.4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условного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обозначения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заказе:</w:t>
      </w:r>
    </w:p>
    <w:p w14:paraId="11C3D049" w14:textId="1F5435C0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хххх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сорта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2306-20</w:t>
      </w:r>
      <w:r>
        <w:rPr>
          <w:rFonts w:ascii="Times New Roman" w:hAnsi="Times New Roman" w:cs="Times New Roman"/>
          <w:sz w:val="24"/>
          <w:szCs w:val="24"/>
        </w:rPr>
        <w:t>2Х</w:t>
      </w:r>
      <w:r w:rsidRPr="00997C2B">
        <w:rPr>
          <w:rFonts w:ascii="Times New Roman" w:hAnsi="Times New Roman" w:cs="Times New Roman"/>
          <w:sz w:val="24"/>
          <w:szCs w:val="24"/>
        </w:rPr>
        <w:t>.</w:t>
      </w:r>
    </w:p>
    <w:p w14:paraId="201A3E1D" w14:textId="77777777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D9DDA" w14:textId="34034A59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2B">
        <w:rPr>
          <w:rFonts w:ascii="Times New Roman" w:hAnsi="Times New Roman" w:cs="Times New Roman"/>
          <w:b/>
          <w:sz w:val="24"/>
          <w:szCs w:val="24"/>
        </w:rPr>
        <w:t>5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502D7A54" w14:textId="77777777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AC2F3" w14:textId="4C742521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должен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[1],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настоящего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стандарта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производиться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рецептуре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технологическому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регламенту,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утвержденным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установленном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порядке.</w:t>
      </w:r>
    </w:p>
    <w:p w14:paraId="46D5EDB2" w14:textId="23FDD511" w:rsidR="00997C2B" w:rsidRPr="00997C2B" w:rsidRDefault="00997C2B" w:rsidP="00997C2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физико-химическим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суперфосфат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нормам,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62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180CA49A" w14:textId="77777777" w:rsidR="00997C2B" w:rsidRPr="00997C2B" w:rsidRDefault="00997C2B" w:rsidP="00997C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360BE" w14:textId="1376941C" w:rsidR="00997C2B" w:rsidRPr="00997C2B" w:rsidRDefault="00997C2B" w:rsidP="00997C2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  <w:r w:rsidR="00627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</w:t>
      </w:r>
      <w:r w:rsidR="00627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Физико-химические</w:t>
      </w:r>
      <w:r w:rsidR="0062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  <w:r w:rsidR="0062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суперфосфата</w:t>
      </w:r>
    </w:p>
    <w:p w14:paraId="5A7326B9" w14:textId="340C3B4D" w:rsidR="00997C2B" w:rsidRPr="00997C2B" w:rsidRDefault="00627E78" w:rsidP="00997C2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1"/>
        <w:gridCol w:w="1835"/>
        <w:gridCol w:w="1373"/>
        <w:gridCol w:w="1350"/>
        <w:gridCol w:w="1672"/>
      </w:tblGrid>
      <w:tr w:rsidR="009375A5" w:rsidRPr="009375A5" w14:paraId="5173BB38" w14:textId="77777777" w:rsidTr="009375A5"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553D64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F21096F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B493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Норма для сортов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E34FA8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Методы испытаний</w:t>
            </w:r>
          </w:p>
        </w:tc>
      </w:tr>
      <w:tr w:rsidR="009375A5" w:rsidRPr="009375A5" w14:paraId="6AD562BF" w14:textId="77777777" w:rsidTr="00937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22F5B" w14:textId="77777777" w:rsidR="009375A5" w:rsidRPr="009375A5" w:rsidRDefault="009375A5" w:rsidP="009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3F9200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Высший сорт (Обогащенный)</w:t>
            </w:r>
          </w:p>
          <w:p w14:paraId="38D0B89B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A46EB6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Первый сорт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DC197C6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 xml:space="preserve">Второй сорт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5A1A" w14:textId="77777777" w:rsidR="009375A5" w:rsidRPr="009375A5" w:rsidRDefault="009375A5" w:rsidP="009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5A5" w:rsidRPr="009375A5" w14:paraId="58E6F4B6" w14:textId="77777777" w:rsidTr="009375A5"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2849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1. Внешний вид</w:t>
            </w:r>
          </w:p>
        </w:tc>
        <w:tc>
          <w:tcPr>
            <w:tcW w:w="46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256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Гранулированный продукт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B2B0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</w:tc>
      </w:tr>
      <w:tr w:rsidR="009375A5" w:rsidRPr="009375A5" w14:paraId="5F9A6E49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BDD0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2. Массовая доля общих фосфатов в пересчете на Р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A48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5E34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21,5 ±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6C1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E07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19 ± 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C91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8E60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15 ±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E1B4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ГОСТ 20851.2</w:t>
            </w:r>
          </w:p>
        </w:tc>
      </w:tr>
      <w:tr w:rsidR="009375A5" w:rsidRPr="009375A5" w14:paraId="3011F620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D3B1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3. Массовая доля свободной кислоты в пересчете на Н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 xml:space="preserve">, %, не более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9BB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37738E6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1B6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6B02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80A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3915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9F1E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ГОСТ 20851</w:t>
            </w:r>
          </w:p>
        </w:tc>
      </w:tr>
      <w:tr w:rsidR="009375A5" w:rsidRPr="009375A5" w14:paraId="3EA1802A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F441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4. Массовая доля общего азота (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3829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0 ÷ 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2881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0 ÷ 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ABC3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0 ÷ 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3BF3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ГОСТ 30181.8</w:t>
            </w:r>
          </w:p>
        </w:tc>
      </w:tr>
      <w:tr w:rsidR="009375A5" w:rsidRPr="009375A5" w14:paraId="5EDC8CE5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AF83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5. Массовая доля оксида магния (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), %, не менее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0FC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14E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8945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1766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п. 8.12</w:t>
            </w:r>
          </w:p>
          <w:p w14:paraId="329D7D4C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настоящего стандарта</w:t>
            </w:r>
          </w:p>
        </w:tc>
      </w:tr>
      <w:tr w:rsidR="009375A5" w:rsidRPr="009375A5" w14:paraId="6205FB0F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278C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 xml:space="preserve">6. Массовая доля сульфатной 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серы, в пересчете на серу (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), %, не менее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1773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7EB4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96C2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6260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п 8.13</w:t>
            </w:r>
          </w:p>
          <w:p w14:paraId="61B7C4CE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стандарта</w:t>
            </w:r>
          </w:p>
        </w:tc>
      </w:tr>
      <w:tr w:rsidR="009375A5" w:rsidRPr="009375A5" w14:paraId="3024D2CC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61B1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Массовая доля воды, %, не более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4B6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29EA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A9C9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4B34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20851.4</w:t>
            </w:r>
          </w:p>
        </w:tc>
      </w:tr>
      <w:tr w:rsidR="009375A5" w:rsidRPr="009375A5" w14:paraId="7E6DB699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BD6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 xml:space="preserve">8. Гранулометрический состав: </w:t>
            </w:r>
          </w:p>
          <w:p w14:paraId="1447EE69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гранул размером: </w:t>
            </w:r>
          </w:p>
          <w:p w14:paraId="2691F86E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 xml:space="preserve">от 0,5 до 4 мм, %, не менее </w:t>
            </w:r>
          </w:p>
          <w:p w14:paraId="48F455F9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менее 6 мм, 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C45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929B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6E820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E6B9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27970B8B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025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A4AD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856A4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0AA98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580D5AF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61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BA7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0CFE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5B1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4E8D7412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3FA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44B3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380CA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7F3A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ГОСТ 21560.1</w:t>
            </w:r>
          </w:p>
        </w:tc>
      </w:tr>
      <w:tr w:rsidR="009375A5" w:rsidRPr="009375A5" w14:paraId="74B6D150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0664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9. Статическая прочность гранул, МПа (кгс/см</w:t>
            </w:r>
            <w:r w:rsidRPr="009375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), не менее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914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4A6F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1,0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9D1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8A6F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1,0 (10)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031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FB6AA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1,0 (10)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995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ГОСТ 21560.2</w:t>
            </w:r>
          </w:p>
        </w:tc>
      </w:tr>
      <w:tr w:rsidR="009375A5" w:rsidRPr="009375A5" w14:paraId="5C60D863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D164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10. Рассыпчатость, 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AF63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3C70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557F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EDE9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ГОСТ 21560.5</w:t>
            </w:r>
          </w:p>
        </w:tc>
      </w:tr>
      <w:tr w:rsidR="009375A5" w:rsidRPr="009375A5" w14:paraId="6E9A1225" w14:textId="77777777" w:rsidTr="009375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3884" w14:textId="77777777" w:rsidR="009375A5" w:rsidRPr="009375A5" w:rsidRDefault="009375A5" w:rsidP="0093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11. Удельная активность естественных (природных) радионуклидов, Бк/кг, не более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EAB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213C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FD7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4B2A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EDB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ADCE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528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C9F9" w14:textId="77777777" w:rsidR="009375A5" w:rsidRPr="009375A5" w:rsidRDefault="009375A5" w:rsidP="0093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5">
              <w:rPr>
                <w:rFonts w:ascii="Times New Roman" w:hAnsi="Times New Roman" w:cs="Times New Roman"/>
                <w:sz w:val="24"/>
                <w:szCs w:val="24"/>
              </w:rPr>
              <w:t>ГОСТ 30108</w:t>
            </w:r>
          </w:p>
        </w:tc>
      </w:tr>
      <w:tr w:rsidR="009375A5" w:rsidRPr="009375A5" w14:paraId="246B4011" w14:textId="77777777" w:rsidTr="009375A5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A97" w14:textId="335DDD63" w:rsidR="009375A5" w:rsidRPr="009375A5" w:rsidRDefault="009375A5" w:rsidP="009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A5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  <w:p w14:paraId="3683E427" w14:textId="0D4FC64A" w:rsidR="009375A5" w:rsidRPr="009375A5" w:rsidRDefault="009375A5" w:rsidP="009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A5">
              <w:rPr>
                <w:rFonts w:ascii="Times New Roman" w:hAnsi="Times New Roman" w:cs="Times New Roman"/>
                <w:sz w:val="20"/>
                <w:szCs w:val="20"/>
              </w:rPr>
              <w:t xml:space="preserve">1 Допускается превышение верхних пределов массовых долей общего азота и общих фосфатов. </w:t>
            </w:r>
          </w:p>
          <w:p w14:paraId="009BA71A" w14:textId="281373D7" w:rsidR="009375A5" w:rsidRPr="009375A5" w:rsidRDefault="009375A5" w:rsidP="009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A5">
              <w:rPr>
                <w:rFonts w:ascii="Times New Roman" w:hAnsi="Times New Roman" w:cs="Times New Roman"/>
                <w:sz w:val="20"/>
                <w:szCs w:val="20"/>
              </w:rPr>
              <w:t xml:space="preserve">2 Допускается выпуск суперфосфата по согласованию с потребителем, содержащего и не содержащего азот. </w:t>
            </w:r>
          </w:p>
          <w:p w14:paraId="6E663409" w14:textId="49539F4F" w:rsidR="009375A5" w:rsidRPr="009375A5" w:rsidRDefault="009375A5" w:rsidP="009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A5">
              <w:rPr>
                <w:rFonts w:ascii="Times New Roman" w:hAnsi="Times New Roman" w:cs="Times New Roman"/>
                <w:sz w:val="20"/>
                <w:szCs w:val="20"/>
              </w:rPr>
              <w:t>3 Нормы в таблице 1 по показателям пунктов 2, 3, 4 даны из расчета на сухой продукт.</w:t>
            </w:r>
          </w:p>
          <w:p w14:paraId="3549304F" w14:textId="617CC6BF" w:rsidR="009375A5" w:rsidRPr="009375A5" w:rsidRDefault="009375A5" w:rsidP="009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A5">
              <w:rPr>
                <w:rFonts w:ascii="Times New Roman" w:hAnsi="Times New Roman" w:cs="Times New Roman"/>
                <w:sz w:val="20"/>
                <w:szCs w:val="20"/>
              </w:rPr>
              <w:t>4 Массовая доля усвояемых фосфатов должна быть не менее 96 % от общих фосфатов. Показатели гарантируются предприятием-изготовителем и определяются не реже одного раза в месяц.</w:t>
            </w:r>
          </w:p>
          <w:p w14:paraId="53CF0F74" w14:textId="3F9A2051" w:rsidR="009375A5" w:rsidRPr="009375A5" w:rsidRDefault="009375A5" w:rsidP="009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A5">
              <w:rPr>
                <w:rFonts w:ascii="Times New Roman" w:hAnsi="Times New Roman" w:cs="Times New Roman"/>
                <w:sz w:val="20"/>
                <w:szCs w:val="20"/>
              </w:rPr>
              <w:t>5 Цвет не регламентируется.</w:t>
            </w:r>
          </w:p>
          <w:p w14:paraId="50BAAC27" w14:textId="5DDEB5F0" w:rsidR="009375A5" w:rsidRPr="009375A5" w:rsidRDefault="009375A5" w:rsidP="00937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A5">
              <w:rPr>
                <w:rFonts w:ascii="Times New Roman" w:hAnsi="Times New Roman" w:cs="Times New Roman"/>
                <w:sz w:val="20"/>
                <w:szCs w:val="20"/>
              </w:rPr>
              <w:t>6 Допускается изменение требований к гранулометрическому составу суперфосфата в соответствии со спецификацией заказчика согласно условиям договора/контракта.</w:t>
            </w:r>
          </w:p>
        </w:tc>
      </w:tr>
    </w:tbl>
    <w:p w14:paraId="210FFB8C" w14:textId="77777777" w:rsidR="00997C2B" w:rsidRPr="009375A5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7D31E413" w14:textId="3BDED45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маркировка</w:t>
      </w:r>
    </w:p>
    <w:p w14:paraId="7E07B245" w14:textId="0AB5E50D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Упаковка</w:t>
      </w:r>
    </w:p>
    <w:p w14:paraId="084F0D90" w14:textId="61B2AB24" w:rsidR="00C93EA6" w:rsidRPr="00997C2B" w:rsidRDefault="00C93EA6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EA6">
        <w:rPr>
          <w:rFonts w:ascii="Times New Roman" w:hAnsi="Times New Roman" w:cs="Times New Roman"/>
          <w:sz w:val="24"/>
          <w:szCs w:val="24"/>
        </w:rPr>
        <w:t>Упаковка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C93EA6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C93EA6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C93EA6">
        <w:rPr>
          <w:rFonts w:ascii="Times New Roman" w:hAnsi="Times New Roman" w:cs="Times New Roman"/>
          <w:sz w:val="24"/>
          <w:szCs w:val="24"/>
        </w:rPr>
        <w:t>[1],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C93EA6">
        <w:rPr>
          <w:rFonts w:ascii="Times New Roman" w:hAnsi="Times New Roman" w:cs="Times New Roman"/>
          <w:sz w:val="24"/>
          <w:szCs w:val="24"/>
        </w:rPr>
        <w:t>[2]</w:t>
      </w:r>
    </w:p>
    <w:p w14:paraId="5BC7F09A" w14:textId="07E8FE49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5.3.1.1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технического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регламента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Таможенного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союза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«О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упаковки».</w:t>
      </w:r>
    </w:p>
    <w:p w14:paraId="206632FE" w14:textId="0B9B0C07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5.3.1.2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EF518" w14:textId="35713D8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17811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действующей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нормативной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37CD63C0" w14:textId="24693EE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5-6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слойные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2226;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881E8" w14:textId="448D7FF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полипропиленовые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30090;</w:t>
      </w:r>
    </w:p>
    <w:p w14:paraId="731C9438" w14:textId="240B86BF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мягкие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контейнеры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разового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пользования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МРК-1.0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МРК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1.0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контейнеры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иностранного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производства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БИГ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БЕГ,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выпускаемые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действующей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нормативной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документации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производителя;</w:t>
      </w:r>
    </w:p>
    <w:p w14:paraId="2A6F1A9C" w14:textId="4DAE4B21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торговли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10354.</w:t>
      </w:r>
    </w:p>
    <w:p w14:paraId="035CACAA" w14:textId="444B703E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Допускается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импортные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обеспечивающие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сохранность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продукции.</w:t>
      </w:r>
    </w:p>
    <w:p w14:paraId="1558AF02" w14:textId="636CB9F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5.3.1.3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нетто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мешков: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допускаемым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отклонением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массе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%.</w:t>
      </w:r>
    </w:p>
    <w:p w14:paraId="063E8A84" w14:textId="5D8751D8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покупателя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возможны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изменения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весу: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40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30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другого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веса.</w:t>
      </w:r>
    </w:p>
    <w:p w14:paraId="28549291" w14:textId="54F515DC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нетто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контейнеров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(800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900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2%)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C93EA6" w:rsidRPr="00C93EA6">
        <w:rPr>
          <w:rFonts w:ascii="Times New Roman" w:hAnsi="Times New Roman" w:cs="Times New Roman"/>
          <w:sz w:val="24"/>
          <w:szCs w:val="24"/>
        </w:rPr>
        <w:t>кг.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78962" w14:textId="15FDA41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нетто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допустимым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отклонением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массе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%.</w:t>
      </w:r>
    </w:p>
    <w:p w14:paraId="1DAE6419" w14:textId="076F5765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Пакеты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дополнительно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полипропиленовые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коробки.</w:t>
      </w:r>
    </w:p>
    <w:p w14:paraId="4642D159" w14:textId="2B30396B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нетто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вторичной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кг.</w:t>
      </w:r>
    </w:p>
    <w:p w14:paraId="0C661B00" w14:textId="77B0AEC9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lastRenderedPageBreak/>
        <w:t>5.3.1.4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полипропиленовые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зашивают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машинным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способом.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Прошивку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применением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прокладочных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материалов.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запаивают.</w:t>
      </w:r>
    </w:p>
    <w:p w14:paraId="44269668" w14:textId="3B7DDC38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Температура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4F198" w14:textId="06BAC2F4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отгрузке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насыпью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65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°С;</w:t>
      </w:r>
    </w:p>
    <w:p w14:paraId="16951795" w14:textId="311DD7B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контейнеры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55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°С;</w:t>
      </w:r>
    </w:p>
    <w:p w14:paraId="70B66DEB" w14:textId="763BDF87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полипропиленовые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°С.</w:t>
      </w:r>
    </w:p>
    <w:p w14:paraId="21A3B274" w14:textId="08C56B92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5.3.1.5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Упаковка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экспорта,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договора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(контракта)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поставщика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внешнеэкономической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организацией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иностранным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покупателем.</w:t>
      </w:r>
    </w:p>
    <w:p w14:paraId="2001DD24" w14:textId="11BC5436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Маркировка</w:t>
      </w:r>
    </w:p>
    <w:p w14:paraId="028D6F1F" w14:textId="476621DB" w:rsidR="005642F5" w:rsidRPr="00997C2B" w:rsidRDefault="005642F5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F5">
        <w:rPr>
          <w:rFonts w:ascii="Times New Roman" w:hAnsi="Times New Roman" w:cs="Times New Roman"/>
          <w:sz w:val="24"/>
          <w:szCs w:val="24"/>
        </w:rPr>
        <w:t>Маркировка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642F5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642F5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642F5">
        <w:rPr>
          <w:rFonts w:ascii="Times New Roman" w:hAnsi="Times New Roman" w:cs="Times New Roman"/>
          <w:sz w:val="24"/>
          <w:szCs w:val="24"/>
        </w:rPr>
        <w:t>[1],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642F5">
        <w:rPr>
          <w:rFonts w:ascii="Times New Roman" w:hAnsi="Times New Roman" w:cs="Times New Roman"/>
          <w:sz w:val="24"/>
          <w:szCs w:val="24"/>
        </w:rPr>
        <w:t>[3]</w:t>
      </w:r>
    </w:p>
    <w:p w14:paraId="06EC9EDB" w14:textId="3478CEA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5.3.2.1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полипропиленовые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печатным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способом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пришивают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маркировочные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ярлыки:</w:t>
      </w:r>
    </w:p>
    <w:p w14:paraId="3E96D994" w14:textId="5EC9D4AD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мешки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маркировочные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ярлыки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приклеивают,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пришивают,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печатным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способом;</w:t>
      </w:r>
    </w:p>
    <w:p w14:paraId="3C25DF12" w14:textId="16075866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контейнеры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печатным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способом,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вкладывают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карман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контейнера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ярлык;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B77B4" w14:textId="4B508418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полиэтиленовые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торговли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печатным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способом,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вкладывают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бумажный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маркировочный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ярлык.</w:t>
      </w:r>
    </w:p>
    <w:p w14:paraId="4B5BF6C7" w14:textId="50129325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5.3.2.2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Маркировочные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данные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предназначенных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торговли,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содержать:</w:t>
      </w:r>
    </w:p>
    <w:p w14:paraId="22170796" w14:textId="13143000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наименование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предприятия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изготовителя,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товарный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знак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наличии),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адрес;</w:t>
      </w:r>
    </w:p>
    <w:p w14:paraId="688AD06B" w14:textId="5DC3758F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наименование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страны–изготовителя,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виде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надписи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«Сделано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Республике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Казахстан»;</w:t>
      </w:r>
    </w:p>
    <w:p w14:paraId="306A8B4A" w14:textId="59A4C9A2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наименование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обозначение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настоящего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стандарта;</w:t>
      </w:r>
    </w:p>
    <w:p w14:paraId="026E5760" w14:textId="1B7690C5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массовые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усвояемых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фосфатов,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азота;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A7E9" w14:textId="63D4291C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указания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применению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(согласно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Разделу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9);</w:t>
      </w:r>
    </w:p>
    <w:p w14:paraId="3FA86BAA" w14:textId="377D5FB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манипуляционный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знак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«Беречь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влаги»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14192;</w:t>
      </w:r>
    </w:p>
    <w:p w14:paraId="3B373751" w14:textId="3E5EE97B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массу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нетто;</w:t>
      </w:r>
    </w:p>
    <w:p w14:paraId="5052011B" w14:textId="2370284F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условия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хранения;</w:t>
      </w:r>
    </w:p>
    <w:p w14:paraId="75014B1D" w14:textId="3959AECF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дату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изготовления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гарантийный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срок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хранения.</w:t>
      </w:r>
    </w:p>
    <w:p w14:paraId="4DAB7D5D" w14:textId="45D1B1B7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5.3.2.3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Транспортная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тары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пакетами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торговли,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содержать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следующие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данные:</w:t>
      </w:r>
    </w:p>
    <w:p w14:paraId="46F52CEE" w14:textId="7B55D70F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наименование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обозначение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настоящего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Стандарта;</w:t>
      </w:r>
    </w:p>
    <w:p w14:paraId="46C97FA0" w14:textId="6865457E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наименование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предприятия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изготовителя,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адрес;</w:t>
      </w:r>
    </w:p>
    <w:p w14:paraId="3B31FCCF" w14:textId="0A47477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наименование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страны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изготовителя,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виде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надписи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«Сделано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</w:p>
    <w:p w14:paraId="07BC6952" w14:textId="36481B00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Республике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Казахстан»;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11347" w14:textId="0C5A951C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манипуляционный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знак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«Беречь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влаги»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14192;</w:t>
      </w:r>
    </w:p>
    <w:p w14:paraId="29ED763E" w14:textId="78A6DE6C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дату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выпуска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гарантийный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срок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хранения;</w:t>
      </w:r>
    </w:p>
    <w:p w14:paraId="15DDEE22" w14:textId="1F451C4D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массу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нетто;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55E5F" w14:textId="1A1678E2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указания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применению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(согласно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Разделу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9);</w:t>
      </w:r>
    </w:p>
    <w:p w14:paraId="2F02626A" w14:textId="4304F941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информацию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сертификации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наличии).</w:t>
      </w:r>
    </w:p>
    <w:p w14:paraId="098658C0" w14:textId="58AB2763" w:rsidR="00A96511" w:rsidRPr="00A96511" w:rsidRDefault="00997C2B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5.3.2.4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Маркировка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содержать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следующую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информацию:</w:t>
      </w:r>
    </w:p>
    <w:p w14:paraId="020761DF" w14:textId="65991959" w:rsidR="00A96511" w:rsidRPr="00A96511" w:rsidRDefault="00627E78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11" w:rsidRPr="00A96511">
        <w:rPr>
          <w:rFonts w:ascii="Times New Roman" w:hAnsi="Times New Roman" w:cs="Times New Roman"/>
          <w:sz w:val="24"/>
          <w:szCs w:val="24"/>
        </w:rPr>
        <w:t>удобрения;</w:t>
      </w:r>
    </w:p>
    <w:p w14:paraId="70424A40" w14:textId="541A59E2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обозначение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нормативного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документа,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которому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производится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удобрение;</w:t>
      </w:r>
    </w:p>
    <w:p w14:paraId="3A2779D4" w14:textId="61DCC585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массовая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доля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основных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питательных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элементов,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макроэлементов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процентах;</w:t>
      </w:r>
    </w:p>
    <w:p w14:paraId="17799F3F" w14:textId="2EA0F821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марку,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сорт;</w:t>
      </w:r>
    </w:p>
    <w:p w14:paraId="2FDEF693" w14:textId="16727419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элементы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описания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(сигнальное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слово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краткая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характеристика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опасности);</w:t>
      </w:r>
    </w:p>
    <w:p w14:paraId="17A63235" w14:textId="334C5764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манипуляционный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знак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«Беречь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влаги»;</w:t>
      </w:r>
    </w:p>
    <w:p w14:paraId="5DE0D5B2" w14:textId="105D58D1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нетто;</w:t>
      </w:r>
    </w:p>
    <w:p w14:paraId="15730195" w14:textId="50FB8C20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наименование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местонахождение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(юридический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адрес,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включая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страну)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изготовителя;</w:t>
      </w:r>
    </w:p>
    <w:p w14:paraId="78106487" w14:textId="6757E29C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дата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производства;</w:t>
      </w:r>
    </w:p>
    <w:p w14:paraId="27ED801D" w14:textId="733482AC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 </w:t>
      </w:r>
      <w:r w:rsidRPr="00A96511">
        <w:rPr>
          <w:rFonts w:ascii="Times New Roman" w:hAnsi="Times New Roman" w:cs="Times New Roman"/>
          <w:sz w:val="24"/>
          <w:szCs w:val="24"/>
        </w:rPr>
        <w:t>номер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партии;</w:t>
      </w:r>
    </w:p>
    <w:p w14:paraId="5D588FC1" w14:textId="3EF944A0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гарантийный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срок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хранения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срок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годности;</w:t>
      </w:r>
    </w:p>
    <w:p w14:paraId="298FDA4C" w14:textId="4D7EE63A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условия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хранения;</w:t>
      </w:r>
    </w:p>
    <w:p w14:paraId="0EB660C4" w14:textId="2027F554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рекомендации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применению,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также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меры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безопасному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применению,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хранению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оказанию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первой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медицинской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помощи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(для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удобрений,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предназначенных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торговли).</w:t>
      </w:r>
    </w:p>
    <w:p w14:paraId="05AAF9CD" w14:textId="09F98AB1" w:rsidR="00A96511" w:rsidRP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удобрений,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поставляемых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насыпью,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маркировка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указывается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сопроводительных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документах.</w:t>
      </w:r>
    </w:p>
    <w:p w14:paraId="0B3DE29A" w14:textId="460FCA77" w:rsidR="00A96511" w:rsidRDefault="00A96511" w:rsidP="00A9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511">
        <w:rPr>
          <w:rFonts w:ascii="Times New Roman" w:hAnsi="Times New Roman" w:cs="Times New Roman"/>
          <w:sz w:val="24"/>
          <w:szCs w:val="24"/>
        </w:rPr>
        <w:t>Маркировка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выполнена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государственном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русском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A96511">
        <w:rPr>
          <w:rFonts w:ascii="Times New Roman" w:hAnsi="Times New Roman" w:cs="Times New Roman"/>
          <w:sz w:val="24"/>
          <w:szCs w:val="24"/>
        </w:rPr>
        <w:t>языках.</w:t>
      </w:r>
    </w:p>
    <w:p w14:paraId="602AD91A" w14:textId="65FB841E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5.3.2.5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экспорта,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договора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(контракта)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поставщика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внешнеэкономической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организацией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иностранным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покупателем.</w:t>
      </w:r>
    </w:p>
    <w:p w14:paraId="66D7AC42" w14:textId="107AAF5C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5.4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сырью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материалам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85CCE" w14:textId="0B0736CD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Сырьё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нормативных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документов,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которым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изготовлено.</w:t>
      </w:r>
    </w:p>
    <w:p w14:paraId="250D3C34" w14:textId="14851288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Сырьё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нормированными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физико-химическими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показателями.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B69FD" w14:textId="50A3FB3C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Данные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качестве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свойствах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сырья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подтверждены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документом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изготовителя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сырья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соответствующей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маркировкой.</w:t>
      </w:r>
    </w:p>
    <w:p w14:paraId="21ADD33F" w14:textId="77777777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DE48A" w14:textId="05660246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охраны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окружающей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среды</w:t>
      </w:r>
    </w:p>
    <w:p w14:paraId="72855500" w14:textId="7BD70F60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6.1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токсичен,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пожаро-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взрывобезопасен.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Класс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3,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предельно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допустимая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концентрация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пыли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воздухе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зоны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мг/м</w:t>
      </w:r>
      <w:r w:rsidRPr="00997C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12.1.005,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[</w:t>
      </w:r>
      <w:r w:rsidR="00751322">
        <w:rPr>
          <w:rFonts w:ascii="Times New Roman" w:hAnsi="Times New Roman" w:cs="Times New Roman"/>
          <w:sz w:val="24"/>
          <w:szCs w:val="24"/>
        </w:rPr>
        <w:t>4</w:t>
      </w:r>
      <w:r w:rsidRPr="00997C2B">
        <w:rPr>
          <w:rFonts w:ascii="Times New Roman" w:hAnsi="Times New Roman" w:cs="Times New Roman"/>
          <w:sz w:val="24"/>
          <w:szCs w:val="24"/>
        </w:rPr>
        <w:t>]</w:t>
      </w:r>
    </w:p>
    <w:p w14:paraId="001ADD29" w14:textId="5C033CF4" w:rsid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предприятиях,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деятельность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которых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связана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вредными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веществами,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содержащимися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сырье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продуктах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12.1.007.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320A0" w14:textId="6AEC8A96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Общие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санитарно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гигиенические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воздуху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зоны,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также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контроль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содержания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вредных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веществ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воздухе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зоны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методикам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измерения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12.1.005.</w:t>
      </w:r>
    </w:p>
    <w:p w14:paraId="0A274C7B" w14:textId="6D18451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6.2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Производственные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помещения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лаборатории,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которых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производятся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обеспечены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приточновытяжной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вентиляцией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12.4.021.</w:t>
      </w:r>
    </w:p>
    <w:p w14:paraId="20ADCEF2" w14:textId="5B3498E6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Производственное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оборудование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коммуникации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местах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возможного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образования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пыли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газов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снабжены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местными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аспирационными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отсосами,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обеспечивающими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состояние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воздуха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зоны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12.1.005.</w:t>
      </w:r>
    </w:p>
    <w:p w14:paraId="46E8DF99" w14:textId="51EE8818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Производственное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оборудование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коммуникации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необходимости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герметизированы.</w:t>
      </w:r>
    </w:p>
    <w:p w14:paraId="6ED6C792" w14:textId="0205F729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Улавливаемые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пылегазовоздушные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смеси,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кислые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стоки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подвергаются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очистке,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нейтрализации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совмещаются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утилизацией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обеспечения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безотходного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производства.</w:t>
      </w:r>
    </w:p>
    <w:p w14:paraId="40B327D2" w14:textId="16B5253B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6.3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Работающие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обеспечены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специальной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защитной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одеждой,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средствами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индивидуальной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защиты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ног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рук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12.4.103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отраслевыми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нормами.</w:t>
      </w:r>
    </w:p>
    <w:p w14:paraId="340B7FD4" w14:textId="49DDFC8D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Пыль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может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вызвать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легкое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раздражение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верхних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дыхательных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путей.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Средства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индивидуальной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защиты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органов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дыхания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респираторы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типа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У-2К,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ШБ-1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«Лепесток»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12.4.028.</w:t>
      </w:r>
    </w:p>
    <w:p w14:paraId="3833A801" w14:textId="78B52B8C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lastRenderedPageBreak/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образует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токсичных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соединений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воздушной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среде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сточных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водах.</w:t>
      </w:r>
    </w:p>
    <w:p w14:paraId="30C10CD9" w14:textId="358C1C13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6.4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Все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также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хранение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транспортирование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проводиться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санитарными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правилами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хранению,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транспортированию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применению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минеральных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удобрений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сельском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хозяйстве.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BC8B" w14:textId="6B98D0A2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производстве,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применении,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транспортировании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хранении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обеспечены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17.2.3.02,</w:t>
      </w:r>
    </w:p>
    <w:p w14:paraId="784C06EC" w14:textId="2A6FAA66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17.1.3.11,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12.3.037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правил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производств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основной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химической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промышленности.</w:t>
      </w:r>
    </w:p>
    <w:p w14:paraId="17B27144" w14:textId="0CD926AA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6.5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период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внесения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почву,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отсутствии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закрытых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помещений,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удобрение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необходимо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хранить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специально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подготовленных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площадках,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недоступных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домашних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животных.</w:t>
      </w:r>
    </w:p>
    <w:p w14:paraId="33AFF5FA" w14:textId="5B4DFFE1" w:rsidR="00997C2B" w:rsidRPr="00997C2B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Потребитель,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использовании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суперфосфата,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должен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соблюдать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правила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личной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гигиены,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работать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перчатках,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после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работы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вымыть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руки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мылом,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случайном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попадании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кожу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нужно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смыть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водой;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попадании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глаза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промыть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проточной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водой,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необходимости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обратиться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врачу.</w:t>
      </w:r>
    </w:p>
    <w:p w14:paraId="007C3B1C" w14:textId="1CB2E24D" w:rsidR="005D07AE" w:rsidRDefault="00997C2B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2B">
        <w:rPr>
          <w:rFonts w:ascii="Times New Roman" w:hAnsi="Times New Roman" w:cs="Times New Roman"/>
          <w:sz w:val="24"/>
          <w:szCs w:val="24"/>
        </w:rPr>
        <w:t>6.6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Освободившаяся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тара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(мешки)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утилизируется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бытовым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мусором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отведенных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местах.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Случайно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просыпавшийся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продукт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собирают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используют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назначению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утилизируют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бытовыми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997C2B">
        <w:rPr>
          <w:rFonts w:ascii="Times New Roman" w:hAnsi="Times New Roman" w:cs="Times New Roman"/>
          <w:sz w:val="24"/>
          <w:szCs w:val="24"/>
        </w:rPr>
        <w:t>отходами.</w:t>
      </w:r>
    </w:p>
    <w:p w14:paraId="38F458FF" w14:textId="7777777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6EE7B" w14:textId="4BFA6C92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Правила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приемки</w:t>
      </w:r>
    </w:p>
    <w:p w14:paraId="51F79A55" w14:textId="5CFE9BBB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Правила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приемки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23954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дополнениями,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указанными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ниже.</w:t>
      </w:r>
    </w:p>
    <w:p w14:paraId="22E88AD1" w14:textId="3C2005F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7.1.1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Размер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партии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торговли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одного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вагона.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48E5" w14:textId="625E7581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7.1.2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проверки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качества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упакованного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торговли,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методом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систематической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выборки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каждый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тридцатый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мешок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ящик,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которого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каждый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третий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пакет.</w:t>
      </w:r>
    </w:p>
    <w:p w14:paraId="14535249" w14:textId="40FCB59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7.1.3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Допускается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изготовителя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проводить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отбор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торговли,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движущегося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потока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механизированным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способом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вручную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расчета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трех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тонн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продукта.</w:t>
      </w:r>
    </w:p>
    <w:p w14:paraId="5B886CDF" w14:textId="19FC8A31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статической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прочности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гранул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рассыпчатости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изготовитель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проводит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одного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квартал.</w:t>
      </w:r>
    </w:p>
    <w:p w14:paraId="1BC58340" w14:textId="15FEEBB3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удельной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активности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естественных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радионуклидов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проводит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одного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год.</w:t>
      </w:r>
    </w:p>
    <w:p w14:paraId="0348F8BC" w14:textId="7CEA83DA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усвояемых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фосфатов,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общего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азота,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статической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прочности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гранул,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рассыпчатости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грансостава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округляются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целых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чисел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процента,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воды,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свободной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десятых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процента.</w:t>
      </w:r>
    </w:p>
    <w:p w14:paraId="217AE68B" w14:textId="28824EE1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7.5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Каждая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партия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сопровождается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документом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качестве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(сертификатом)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форме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Приложения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А.</w:t>
      </w:r>
    </w:p>
    <w:p w14:paraId="02EB165A" w14:textId="7FDC3706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Сертификационные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испытания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показателям,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изложенным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5.2.</w:t>
      </w:r>
    </w:p>
    <w:p w14:paraId="0FC5397D" w14:textId="7777777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B2C22" w14:textId="7238C650" w:rsidR="005D07AE" w:rsidRPr="009375A5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5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14:paraId="2518D5EA" w14:textId="7777777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D34960" w14:textId="1F196C3D" w:rsidR="005D07AE" w:rsidRPr="009375A5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5A5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Отбор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проб</w:t>
      </w:r>
    </w:p>
    <w:p w14:paraId="78B2B9C5" w14:textId="53DAD983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8.1.1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Точечные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неупакованного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вагонов,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автомашин,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тракторных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тележек,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насыпей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21560.0,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1.4.</w:t>
      </w:r>
    </w:p>
    <w:p w14:paraId="7B8DA8DC" w14:textId="18531E30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8.1.2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Точечные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неупакованного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находящегося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движении,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21560.0,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1.3.</w:t>
      </w:r>
    </w:p>
    <w:p w14:paraId="0493E827" w14:textId="2B39D130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8.1.3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Точечные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упакованного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21560.0,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1.5.</w:t>
      </w:r>
    </w:p>
    <w:p w14:paraId="393DC6C2" w14:textId="745C6D8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8.1.4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Отбор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рассыпчатости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проводится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21560.0,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1.7.</w:t>
      </w:r>
    </w:p>
    <w:p w14:paraId="11FEC8DC" w14:textId="4429E3BE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lastRenderedPageBreak/>
        <w:t>8.1.5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Сокращение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объединенных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получение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средних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проводится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21560.0,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2.</w:t>
      </w:r>
    </w:p>
    <w:p w14:paraId="766C653A" w14:textId="32B6B8F0" w:rsidR="005D07AE" w:rsidRPr="009375A5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5A5">
        <w:rPr>
          <w:rFonts w:ascii="Times New Roman" w:hAnsi="Times New Roman" w:cs="Times New Roman"/>
          <w:b/>
          <w:bCs/>
          <w:sz w:val="24"/>
          <w:szCs w:val="24"/>
        </w:rPr>
        <w:t>8.2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проб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5A5">
        <w:rPr>
          <w:rFonts w:ascii="Times New Roman" w:hAnsi="Times New Roman" w:cs="Times New Roman"/>
          <w:b/>
          <w:bCs/>
          <w:sz w:val="24"/>
          <w:szCs w:val="24"/>
        </w:rPr>
        <w:t>анализа</w:t>
      </w:r>
      <w:r w:rsidR="00627E78" w:rsidRPr="0093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7462F3" w14:textId="4A36ACC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Подготовка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проводится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21560.0,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3.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4C7F1" w14:textId="277DB2D5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Аналитическую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растирают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механическом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истирателе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любого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типа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ступке)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прохождения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через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сито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отверстиями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размером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затем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помещают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сухую,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плотно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закрывающуюся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банку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используют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химического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воды.</w:t>
      </w:r>
    </w:p>
    <w:p w14:paraId="5D771CD9" w14:textId="0DF9E7F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растертую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используют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гранулометрического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состава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статической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прочности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гранул.</w:t>
      </w:r>
    </w:p>
    <w:p w14:paraId="3D9AA8CB" w14:textId="02D54EA5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усвояемых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20851.2.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A462A" w14:textId="2EB70A36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Извлечение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5,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11.</w:t>
      </w:r>
    </w:p>
    <w:p w14:paraId="4972B1F8" w14:textId="06626E14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разногласиях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оценке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усвояемых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8.</w:t>
      </w:r>
    </w:p>
    <w:p w14:paraId="5022428C" w14:textId="46B30A7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превышает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Абсолютная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суммарная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погрешность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0,95.</w:t>
      </w:r>
    </w:p>
    <w:p w14:paraId="4D5FCB53" w14:textId="01C5495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8.3.1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20851.2,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извлечение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разделу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дифференциальным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фотометрическим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разделу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8.</w:t>
      </w:r>
    </w:p>
    <w:p w14:paraId="6F082084" w14:textId="58FE420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0,95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должно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25D46157" w14:textId="54254CA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8.3.2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усвояемых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20851.2.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Извлечение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703F8" w14:textId="2878EC75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разделом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дифференциальным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фотометрическим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разделу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8.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0383B" w14:textId="0F2CA0D8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0,95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должно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118A01EF" w14:textId="6B102EE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8.3.3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водорастворимых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20851.2.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Извлечение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разделом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дифференциальным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фотометрическим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разделу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8.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E0C6" w14:textId="27BFA36B" w:rsid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0,95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должно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1653F98D" w14:textId="3D9A720F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свободной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пересчете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Р2О5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определяют</w:t>
      </w:r>
    </w:p>
    <w:p w14:paraId="2E99662C" w14:textId="3DD56FDF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20851.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Извлечение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6,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10.</w:t>
      </w:r>
    </w:p>
    <w:p w14:paraId="4DF1788E" w14:textId="41E5F145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превышает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Абсолютная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суммарная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погрешность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0,95.</w:t>
      </w:r>
    </w:p>
    <w:p w14:paraId="43AABFDE" w14:textId="185F49A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общего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азота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30181.8.</w:t>
      </w:r>
    </w:p>
    <w:p w14:paraId="088F9127" w14:textId="37DD7EB4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равно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0,95.</w:t>
      </w:r>
    </w:p>
    <w:p w14:paraId="06C02F0F" w14:textId="0E9408AA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20851.4.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разногласиях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оценке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20851,4,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Раздел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1.</w:t>
      </w:r>
    </w:p>
    <w:p w14:paraId="15D9F42B" w14:textId="2C15F214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превышает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Абсолютная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суммарная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погрешность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0,95.</w:t>
      </w:r>
    </w:p>
    <w:p w14:paraId="6578E56B" w14:textId="7A60820A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Гранулометрический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состав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21560.1.</w:t>
      </w:r>
    </w:p>
    <w:p w14:paraId="6A0624DE" w14:textId="6A80451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испытаний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принимают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среднее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арифметическое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двух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параллельных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допускаемое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расхождение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между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которыми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превышает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0,9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Абсолютная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суммарная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погрешность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анализа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0,95.</w:t>
      </w:r>
    </w:p>
    <w:p w14:paraId="08C1412D" w14:textId="775CB54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Статическую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прочность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гранул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21560.2.</w:t>
      </w:r>
    </w:p>
    <w:p w14:paraId="78EE1DBB" w14:textId="284A08C3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Абсолютная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погрешность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испытаний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0,45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Мпа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4,5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кгс/см</w:t>
      </w:r>
      <w:r w:rsidRPr="005D07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07AE">
        <w:rPr>
          <w:rFonts w:ascii="Times New Roman" w:hAnsi="Times New Roman" w:cs="Times New Roman"/>
          <w:sz w:val="24"/>
          <w:szCs w:val="24"/>
        </w:rPr>
        <w:t>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доверительной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вероятности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0,95.</w:t>
      </w:r>
    </w:p>
    <w:p w14:paraId="61F78C96" w14:textId="41CDA0D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8.9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Рассыпчатость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21560.5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947DB" w14:textId="2DEFDFEF" w:rsidR="00751322" w:rsidRPr="00751322" w:rsidRDefault="005D07AE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Удельная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активность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естественных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(природных)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радионуклидов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определяется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30108.</w:t>
      </w:r>
    </w:p>
    <w:p w14:paraId="5AA695F1" w14:textId="1DFE80CB" w:rsidR="005D07AE" w:rsidRDefault="005D07AE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8.11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Контроль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нетто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осуществляется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весах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статического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взвешивания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29329.</w:t>
      </w:r>
    </w:p>
    <w:p w14:paraId="43D32248" w14:textId="77777777" w:rsid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6F4EF" w14:textId="69EA424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322">
        <w:rPr>
          <w:rFonts w:ascii="Times New Roman" w:hAnsi="Times New Roman" w:cs="Times New Roman"/>
          <w:b/>
          <w:sz w:val="24"/>
          <w:szCs w:val="24"/>
        </w:rPr>
        <w:t>8.12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доли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магния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комплексонометрическим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методом</w:t>
      </w:r>
    </w:p>
    <w:p w14:paraId="727F20F4" w14:textId="664D427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комплексонометрическим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основанном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последовательном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титровании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суммы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(динатриевая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этилендиамин-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</w:rPr>
        <w:t>´-тетрауксусной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2-водный),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которая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образует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солями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щелочноземельных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металлов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хорошо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растворимые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бесцветные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внутрикомплексные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соединения,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затем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вычислении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полученных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объемов.</w:t>
      </w:r>
    </w:p>
    <w:p w14:paraId="12203052" w14:textId="61C3C6FC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Сумму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комплексонометрическим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присутствии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индикатора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темно-синего.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Железо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алюминий,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мешающие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определению,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маскируют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триэтаноламина.</w:t>
      </w:r>
    </w:p>
    <w:p w14:paraId="77EA810B" w14:textId="4191F2E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8.12.1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составляет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(отн.)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содержании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СаО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(0,5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0,8)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(отн.)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содержании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определяемых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компонентов.</w:t>
      </w:r>
    </w:p>
    <w:p w14:paraId="7A65793B" w14:textId="05DDD96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8.12.2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средствам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аппаратуре,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вспомогательным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устройствам.</w:t>
      </w:r>
    </w:p>
    <w:p w14:paraId="21E8BE8D" w14:textId="7907838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Весы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лабораторные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ВЛ-224В,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класс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i/>
          <w:sz w:val="24"/>
          <w:szCs w:val="24"/>
        </w:rPr>
        <w:t>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0,001г).</w:t>
      </w:r>
    </w:p>
    <w:p w14:paraId="78E2F346" w14:textId="30733F56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Гири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классов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1-2,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2-3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Cs/>
          <w:sz w:val="24"/>
          <w:szCs w:val="24"/>
        </w:rPr>
        <w:t>ГОСТ</w:t>
      </w:r>
      <w:r w:rsidR="00627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OIML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111-1.</w:t>
      </w:r>
      <w:r w:rsidR="00627E78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359BAC48" w14:textId="40D44A14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рН-метр/иономер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лабораторный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любого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типа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диапазоном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величины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минус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плюс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14,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абсолютной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погрешностью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показателя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активности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водородных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ионов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более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единиц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любой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аналогичный.</w:t>
      </w:r>
    </w:p>
    <w:p w14:paraId="302D16B5" w14:textId="7903437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Баня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шестиместная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водяная,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предел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регулирования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51322">
        <w:rPr>
          <w:rFonts w:ascii="Times New Roman" w:hAnsi="Times New Roman" w:cs="Times New Roman"/>
          <w:sz w:val="24"/>
          <w:szCs w:val="24"/>
        </w:rPr>
        <w:t>С.</w:t>
      </w:r>
    </w:p>
    <w:p w14:paraId="4CCCDB58" w14:textId="56B6F854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Бюретки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1-3-2-2-0,01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29251.</w:t>
      </w:r>
    </w:p>
    <w:p w14:paraId="6A07A4A5" w14:textId="127FF145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Колбы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2-1000-2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1770.</w:t>
      </w:r>
    </w:p>
    <w:p w14:paraId="42443A70" w14:textId="1D5F58F5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Конические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КП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1-250-19/26;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2-500-29/32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25336.</w:t>
      </w:r>
    </w:p>
    <w:p w14:paraId="4E82B520" w14:textId="20345DB3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Пипетки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2-1-10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29169.</w:t>
      </w:r>
    </w:p>
    <w:p w14:paraId="076B6FAF" w14:textId="45C6529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Пипетки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1-2-1-5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29227.</w:t>
      </w:r>
    </w:p>
    <w:p w14:paraId="3FA844FF" w14:textId="5FE04694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Пипетки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2-2-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29169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56BBBDC" w14:textId="1C9E61D8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Пипетки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2-2-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29169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12BCDE" w14:textId="012D131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Мензурки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50;100;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1770.</w:t>
      </w:r>
    </w:p>
    <w:p w14:paraId="46E4513D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Часы.</w:t>
      </w:r>
    </w:p>
    <w:p w14:paraId="400D5AAB" w14:textId="067D65B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Допускается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использование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других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типов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средств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вспомогательного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оборудования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лабораторной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посуды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техническими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метрологическими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ниже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указанных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стандарте.</w:t>
      </w:r>
    </w:p>
    <w:p w14:paraId="5B5C1854" w14:textId="13DFB2F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lastRenderedPageBreak/>
        <w:t>8.12.3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реактивам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растворам</w:t>
      </w:r>
    </w:p>
    <w:p w14:paraId="771E2FEB" w14:textId="729F5116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Соляная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3118,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плотностью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1,19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г/см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5C214FAB" w14:textId="082E5765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Уксусная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ледяная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i/>
          <w:sz w:val="24"/>
          <w:szCs w:val="24"/>
        </w:rPr>
        <w:t>с</w:t>
      </w:r>
      <w:r w:rsidRPr="00751322">
        <w:rPr>
          <w:rFonts w:ascii="Times New Roman" w:hAnsi="Times New Roman" w:cs="Times New Roman"/>
          <w:sz w:val="24"/>
          <w:szCs w:val="24"/>
        </w:rPr>
        <w:t>(СН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СООН)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(1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н.).</w:t>
      </w:r>
    </w:p>
    <w:p w14:paraId="04FA325C" w14:textId="3D87CC4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Натрия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гидроокись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4328,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i/>
          <w:sz w:val="24"/>
          <w:szCs w:val="24"/>
        </w:rPr>
        <w:t>с</w:t>
      </w:r>
      <w:r w:rsidR="00627E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(NaOH)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н.),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готовят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25794.1.</w:t>
      </w:r>
    </w:p>
    <w:p w14:paraId="0D6AA1BB" w14:textId="5FA65B2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Калия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гидроокись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24363,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i/>
          <w:sz w:val="24"/>
          <w:szCs w:val="24"/>
        </w:rPr>
        <w:t>с</w:t>
      </w:r>
      <w:r w:rsidR="00627E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(КОН)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н.).</w:t>
      </w:r>
    </w:p>
    <w:p w14:paraId="4ECB4026" w14:textId="042D780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Цинк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металлический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3640.</w:t>
      </w:r>
    </w:p>
    <w:p w14:paraId="6668DB01" w14:textId="0B1D017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Калий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4234.</w:t>
      </w:r>
    </w:p>
    <w:p w14:paraId="5FA6901A" w14:textId="34B94C7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Аммоний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3773.</w:t>
      </w:r>
    </w:p>
    <w:p w14:paraId="13F30E03" w14:textId="2ABB0F33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Аммиак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3760,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6E6D5763" w14:textId="71909AAC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Хлорид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железа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4147,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E6A0C" w14:textId="794EF33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дистиллированная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6709.</w:t>
      </w:r>
    </w:p>
    <w:p w14:paraId="6AF73C94" w14:textId="2B5CA59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Индикаторная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бумага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универсальная,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Рифан,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Конго.</w:t>
      </w:r>
    </w:p>
    <w:p w14:paraId="29DBDB19" w14:textId="15716CB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Индикатор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метиловый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красный,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этиловом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спирте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4919.1.</w:t>
      </w:r>
    </w:p>
    <w:p w14:paraId="7271261F" w14:textId="0CC3D41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Аммиачный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буферный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показателем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10,5.</w:t>
      </w:r>
    </w:p>
    <w:p w14:paraId="79D05D82" w14:textId="6545450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Ацетатный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буферный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показателем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4,6.</w:t>
      </w:r>
    </w:p>
    <w:p w14:paraId="49A033F2" w14:textId="00F359FF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Триэтаноламин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гидрохлорид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триэтаноламина,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59E29" w14:textId="62AC46BC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Флуорексон,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сухая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смесь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индикатора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КС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соотношении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1:100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растертая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ступке.</w:t>
      </w:r>
    </w:p>
    <w:p w14:paraId="66C15D2A" w14:textId="47BA0D6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Индикатор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темно-синий.</w:t>
      </w:r>
    </w:p>
    <w:p w14:paraId="231FFF08" w14:textId="0C1FCA6F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Соль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динатриевая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этилендиамин-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1322">
        <w:rPr>
          <w:rFonts w:ascii="Times New Roman" w:hAnsi="Times New Roman" w:cs="Times New Roman"/>
          <w:sz w:val="24"/>
          <w:szCs w:val="24"/>
        </w:rPr>
        <w:t>´-тетрауксусной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2-водная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(трилон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10652,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1D87A987" w14:textId="32B63D2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уксусной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ледяной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i/>
          <w:sz w:val="24"/>
          <w:szCs w:val="24"/>
        </w:rPr>
        <w:t>с</w:t>
      </w:r>
      <w:r w:rsidRPr="00751322">
        <w:rPr>
          <w:rFonts w:ascii="Times New Roman" w:hAnsi="Times New Roman" w:cs="Times New Roman"/>
          <w:sz w:val="24"/>
          <w:szCs w:val="24"/>
        </w:rPr>
        <w:t>(СН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СООН)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уксусной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кислоты: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ледяной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уксусной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дистиллированной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787F6ECA" w14:textId="303220DA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железа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6Н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О)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4BCA37EA" w14:textId="3C6100D4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Растворяют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5,0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железа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27CFE1A7" w14:textId="3F5152E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аммиачного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буферного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51322">
        <w:rPr>
          <w:rFonts w:ascii="Times New Roman" w:hAnsi="Times New Roman" w:cs="Times New Roman"/>
          <w:sz w:val="24"/>
          <w:szCs w:val="24"/>
        </w:rPr>
        <w:t>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показателем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10,5.</w:t>
      </w:r>
    </w:p>
    <w:p w14:paraId="6D108EBE" w14:textId="73CCF1E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Растворяют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аммония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(NH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51322">
        <w:rPr>
          <w:rFonts w:ascii="Times New Roman" w:hAnsi="Times New Roman" w:cs="Times New Roman"/>
          <w:sz w:val="24"/>
          <w:szCs w:val="24"/>
        </w:rPr>
        <w:t>Cl)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570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аммиака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перемешивают.</w:t>
      </w:r>
    </w:p>
    <w:p w14:paraId="2F410F60" w14:textId="36111865" w:rsidR="00751322" w:rsidRPr="00751322" w:rsidRDefault="00627E78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ацетатного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буферного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4,6: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смешивают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см</w:t>
      </w:r>
      <w:r w:rsidR="00751322"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гидроокиси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натрия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(</w:t>
      </w:r>
      <w:r w:rsidR="00751322" w:rsidRPr="00751322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751322" w:rsidRPr="007513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моль/дм</w:t>
      </w:r>
      <w:r w:rsidR="00751322"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н.)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дм</w:t>
      </w:r>
      <w:r w:rsidR="00751322"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уксусной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кислоты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ледяной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(</w:t>
      </w:r>
      <w:r w:rsidR="00751322" w:rsidRPr="0075132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751322"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51322" w:rsidRPr="00751322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751322" w:rsidRPr="007513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концентрации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моль/дм</w:t>
      </w:r>
      <w:r w:rsidR="00751322"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н.).</w:t>
      </w:r>
    </w:p>
    <w:p w14:paraId="6DF7B58E" w14:textId="06544F9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триэтаноламина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гидрохлорида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триэтаноламина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52FD0710" w14:textId="0D9FCB19" w:rsidR="00751322" w:rsidRPr="00751322" w:rsidRDefault="00627E78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триэтаноламина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окрашен,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проводят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очистку.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смешивают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триэтаноламин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этиловым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спиртом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соотношении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(1:1)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нейтрализуют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соляной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кислотой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плотностью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1,19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г/см</w:t>
      </w:r>
      <w:r w:rsidR="00751322"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кислой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индикаторной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бумаге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Конго.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охлаждения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отфильтровывают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гидрохлорид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триэтаноламина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промывают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воронке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Бюхнера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этиловым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спиртом.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кристаллы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высушивают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воздухе.</w:t>
      </w:r>
    </w:p>
    <w:p w14:paraId="5004E207" w14:textId="6522AF53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темно-синего: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индикатора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аммиачного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буферного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666011FD" w14:textId="284DB65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0E9F02E3" w14:textId="77EDF259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(9,300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0,001)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помещают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мерную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(500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700)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дистиллированной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перемешивают.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Если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мутный,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фильтруют.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Коэффициент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lastRenderedPageBreak/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устанавливают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хлористому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цинку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10398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применением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цинка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индикатору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эриохром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черный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Т.</w:t>
      </w:r>
    </w:p>
    <w:p w14:paraId="053E6821" w14:textId="539EC63B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8.12.4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Проведение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анализа</w:t>
      </w:r>
    </w:p>
    <w:p w14:paraId="462D6D2A" w14:textId="6825EC9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1,0000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удобрения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взвешивают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(результат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взвешивания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граммах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записывают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четвертого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десятичного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знака),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коническую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250—300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смачивают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5—10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накрывают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часовым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стеклом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нагревают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сначала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медленно,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затем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кипения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медленно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кипятят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мин,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перевода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полифосфатов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ортофосфаты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—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мин,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время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времени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стеклянной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палочкой,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добавляя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мере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упаривания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примерно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После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кипячения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вдвое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вместе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осадком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мерную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тщательно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обмывая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стенки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После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охлаждения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комнатной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температуры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метки,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фильтруют,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отбрасывая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порции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фильтрата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(раствор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57C1C06B" w14:textId="70A0860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 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пипеткой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751322">
        <w:rPr>
          <w:rFonts w:ascii="Times New Roman" w:hAnsi="Times New Roman" w:cs="Times New Roman"/>
          <w:sz w:val="24"/>
          <w:szCs w:val="24"/>
        </w:rPr>
        <w:t>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железа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зависимости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содержания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фосфора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О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О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8)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О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12)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О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(12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15)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нейтрализуют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едкого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натра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(появление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мути)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индикаторной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бумаге.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ацетатного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буферного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создания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4,6.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горячей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170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выдерживают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кипящей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водяной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мин.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охлаждают,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мерную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через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белая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лента,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отбрасывая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порции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фильтрата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(раствор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3EFFB2BF" w14:textId="7071E42C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8.12.5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кальция.</w:t>
      </w:r>
    </w:p>
    <w:p w14:paraId="7279161C" w14:textId="06A2FBF3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коническую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пипеткой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триэтаноламина,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гидроокиси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перемешивают.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кончике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шпателя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флуорексон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титруют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черном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перехода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флуоресцирующего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салатно-зеленоватого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оранжевого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оттенка.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После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каждой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капли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тщательно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перемешивают.</w:t>
      </w:r>
    </w:p>
    <w:p w14:paraId="2A523060" w14:textId="553E86D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8.12.6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суммы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магния.</w:t>
      </w:r>
    </w:p>
    <w:p w14:paraId="2E16A4A0" w14:textId="57EA0273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пипеткой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триэтаноламина,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аммиачного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буферного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капель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темно-синего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перехода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малиновой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окраски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синюю.</w:t>
      </w:r>
    </w:p>
    <w:p w14:paraId="35B6481F" w14:textId="60A5AEBF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8.12.7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Обработка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анализа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F9975E" w14:textId="7799DC1A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СаО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(Х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1322">
        <w:rPr>
          <w:rFonts w:ascii="Times New Roman" w:hAnsi="Times New Roman" w:cs="Times New Roman"/>
          <w:sz w:val="24"/>
          <w:szCs w:val="24"/>
        </w:rPr>
        <w:t>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MgO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(Х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вычисляют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формулам,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процентах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(%):</w:t>
      </w:r>
    </w:p>
    <w:p w14:paraId="7E30BD46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A1540" w14:textId="4332E920" w:rsidR="00751322" w:rsidRPr="00751322" w:rsidRDefault="004F7531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₁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⨯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0,0014⨯250⨯250⨯100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⨯50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751322"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51322" w:rsidRPr="00751322">
        <w:rPr>
          <w:rFonts w:ascii="Times New Roman" w:hAnsi="Times New Roman" w:cs="Times New Roman"/>
          <w:sz w:val="24"/>
          <w:szCs w:val="24"/>
        </w:rPr>
        <w:t>(1)</w:t>
      </w:r>
    </w:p>
    <w:p w14:paraId="7F6E0499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B3654E" w14:textId="6E8C2231" w:rsidR="00751322" w:rsidRPr="00751322" w:rsidRDefault="004F7531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V₂-V₁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⨯К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0,001⨯250⨯250⨯100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⨯50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751322"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322" w:rsidRPr="00751322">
        <w:rPr>
          <w:rFonts w:ascii="Times New Roman" w:hAnsi="Times New Roman" w:cs="Times New Roman"/>
          <w:sz w:val="24"/>
          <w:szCs w:val="24"/>
        </w:rPr>
        <w:t>(2)</w:t>
      </w:r>
    </w:p>
    <w:p w14:paraId="0F4247C4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где:</w:t>
      </w:r>
    </w:p>
    <w:p w14:paraId="7CC7E94A" w14:textId="3167D5E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1322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взятого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анализа,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;</w:t>
      </w:r>
    </w:p>
    <w:p w14:paraId="1C4DB9D7" w14:textId="4D5518BF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Cambria Math" w:cs="Times New Roman"/>
            <w:sz w:val="24"/>
            <w:szCs w:val="24"/>
          </w:rPr>
          <m:t>₁</m:t>
        </m:r>
      </m:oMath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израсходованного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титрование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;</w:t>
      </w:r>
    </w:p>
    <w:p w14:paraId="6CDF2D9E" w14:textId="03A2230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5132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н.)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израсходованного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титрование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суммы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;</w:t>
      </w:r>
    </w:p>
    <w:p w14:paraId="48E5EF4C" w14:textId="5AEDEAB3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627E78">
        <w:rPr>
          <w:rFonts w:ascii="Times New Roman" w:hAnsi="Times New Roman" w:cs="Times New Roman"/>
          <w:sz w:val="24"/>
          <w:szCs w:val="24"/>
        </w:rPr>
        <w:t xml:space="preserve">  </w:t>
      </w:r>
      <w:r w:rsidRPr="00751322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навеска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анализируемого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продукта,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г;</w:t>
      </w:r>
    </w:p>
    <w:p w14:paraId="381A1BD7" w14:textId="0D4A4086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0,0014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кальция,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соответствующая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г;</w:t>
      </w:r>
    </w:p>
    <w:p w14:paraId="5CAAC9CA" w14:textId="31177196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lastRenderedPageBreak/>
        <w:t>0,001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оксида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магния,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соответствующая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молярной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моль/дм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г;</w:t>
      </w:r>
    </w:p>
    <w:p w14:paraId="1F0C3D8D" w14:textId="67BAF79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поправочный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коэффициент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трилона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концентрацией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0,025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моль/дм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(0,025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н)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</w:p>
    <w:p w14:paraId="33A204AB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9E1AB" w14:textId="7760D94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5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51322">
        <w:rPr>
          <w:rFonts w:ascii="Times New Roman" w:hAnsi="Times New Roman" w:cs="Times New Roman"/>
          <w:b/>
          <w:sz w:val="24"/>
          <w:szCs w:val="24"/>
        </w:rPr>
        <w:t>13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доли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сульфатной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серы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в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пересчете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на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серу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гравиметрическим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(весовым)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/>
          <w:sz w:val="24"/>
          <w:szCs w:val="24"/>
        </w:rPr>
        <w:t>методом</w:t>
      </w:r>
      <w:r w:rsidRPr="00751322">
        <w:rPr>
          <w:rFonts w:ascii="Times New Roman" w:hAnsi="Times New Roman" w:cs="Times New Roman"/>
          <w:sz w:val="24"/>
          <w:szCs w:val="24"/>
        </w:rPr>
        <w:t>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35D3F" w14:textId="130F1E7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сульфатной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серы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пересчете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серу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определяют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виде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BaSO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гравиметрическим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(весовым)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методом.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D2AF5" w14:textId="5004047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Точность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составляет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отн.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34F5B027" w14:textId="3B0EA784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средствам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аппаратуре,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вспомогательным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устройствам.</w:t>
      </w:r>
    </w:p>
    <w:p w14:paraId="06DD79B2" w14:textId="6C74BD8F" w:rsidR="003A6D54" w:rsidRDefault="003A6D54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54">
        <w:rPr>
          <w:rFonts w:ascii="Times New Roman" w:hAnsi="Times New Roman" w:cs="Times New Roman"/>
          <w:sz w:val="24"/>
          <w:szCs w:val="24"/>
        </w:rPr>
        <w:t xml:space="preserve">Электропечь сопротивления лабораторная типа SNOL с диапазоном автоматического регулирования температуры от 50 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3A6D54">
        <w:rPr>
          <w:rFonts w:ascii="Times New Roman" w:hAnsi="Times New Roman" w:cs="Times New Roman"/>
          <w:sz w:val="24"/>
          <w:szCs w:val="24"/>
        </w:rPr>
        <w:t xml:space="preserve">С до 1100 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3A6D54">
        <w:rPr>
          <w:rFonts w:ascii="Times New Roman" w:hAnsi="Times New Roman" w:cs="Times New Roman"/>
          <w:sz w:val="24"/>
          <w:szCs w:val="24"/>
        </w:rPr>
        <w:t>С или другая аналогичная по техническим и метрологическим характеристикам;</w:t>
      </w:r>
    </w:p>
    <w:p w14:paraId="5CB60BF0" w14:textId="0FD559AA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Весы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лабораторные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ВЛ-224В,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класс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i/>
          <w:sz w:val="24"/>
          <w:szCs w:val="24"/>
        </w:rPr>
        <w:t>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=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0,001г).</w:t>
      </w:r>
    </w:p>
    <w:p w14:paraId="4EF4D545" w14:textId="0A3E593C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Гири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классов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1-2,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2-3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Cs/>
          <w:sz w:val="24"/>
          <w:szCs w:val="24"/>
        </w:rPr>
        <w:t>ГОСТ</w:t>
      </w:r>
      <w:r w:rsidR="00627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OIML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111-1.</w:t>
      </w:r>
      <w:r w:rsidR="00627E78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21A6A52A" w14:textId="33ED4D0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Стаканчики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взвешивания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СН-34/12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25336.</w:t>
      </w:r>
    </w:p>
    <w:p w14:paraId="111B01B8" w14:textId="23643E58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Стаканы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В-1-250-ТС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25336.</w:t>
      </w:r>
    </w:p>
    <w:p w14:paraId="541DB1EE" w14:textId="4070EB4A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Стаканы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В-1-400-ТС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25336.</w:t>
      </w:r>
    </w:p>
    <w:p w14:paraId="123FD93F" w14:textId="4AF71E9C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Песчаная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баня.</w:t>
      </w:r>
    </w:p>
    <w:p w14:paraId="367DFAF0" w14:textId="271A04B3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Колбы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мерные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2-250-2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1770.</w:t>
      </w:r>
    </w:p>
    <w:p w14:paraId="1A1093BE" w14:textId="7807623A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Пипетки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2-2-50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29169.</w:t>
      </w:r>
    </w:p>
    <w:p w14:paraId="0900AF9A" w14:textId="1C74F73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Пипетки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2-2-100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29169.</w:t>
      </w:r>
    </w:p>
    <w:p w14:paraId="7A5D56AC" w14:textId="7EB9C29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Воронки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капельные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ВК-100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25336.</w:t>
      </w:r>
    </w:p>
    <w:p w14:paraId="69D2F95F" w14:textId="4DD59E40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Цилиндр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3-50-2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1770.</w:t>
      </w:r>
    </w:p>
    <w:p w14:paraId="5DB59923" w14:textId="34FEF35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Колбы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Кн-2-250-50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25336.</w:t>
      </w:r>
    </w:p>
    <w:p w14:paraId="1AC0B593" w14:textId="29E243B4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Тигель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фарфоровый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высокий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9147.</w:t>
      </w:r>
    </w:p>
    <w:p w14:paraId="6E02846B" w14:textId="297FF3E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Тигель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фарфоровый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высокий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9147.</w:t>
      </w:r>
    </w:p>
    <w:p w14:paraId="719EE9AA" w14:textId="753B4A69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Эксикатор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2-180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25336,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заполненный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силикагелем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3956.</w:t>
      </w:r>
    </w:p>
    <w:p w14:paraId="78771511" w14:textId="51D1D98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Бумажный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обеззоленный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«синяя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лента»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12026.</w:t>
      </w:r>
    </w:p>
    <w:p w14:paraId="0B702630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Часы.</w:t>
      </w:r>
    </w:p>
    <w:p w14:paraId="6875C066" w14:textId="7F1D4A65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Допускается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использование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других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типов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средств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измерений,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вспомогательного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оборудования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лабораторной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посуды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техническими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метрологическими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ниже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указанных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стандарте.</w:t>
      </w:r>
    </w:p>
    <w:p w14:paraId="0862F568" w14:textId="403270BA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реактивам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растворам.</w:t>
      </w:r>
    </w:p>
    <w:p w14:paraId="576D3CEB" w14:textId="6DE3026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Соляная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3118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плотностью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1,19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г/см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C6EEAC" w14:textId="4DA49A3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Барий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4108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</w:p>
    <w:p w14:paraId="2EBEF428" w14:textId="64ABF96D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Метиловый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оранжевый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0,1%-ный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4919.1.</w:t>
      </w:r>
    </w:p>
    <w:p w14:paraId="6EA97ACB" w14:textId="595732B6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bCs/>
          <w:sz w:val="24"/>
          <w:szCs w:val="24"/>
        </w:rPr>
        <w:t>Серебро</w:t>
      </w:r>
      <w:r w:rsidR="00627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Cs/>
          <w:sz w:val="24"/>
          <w:szCs w:val="24"/>
        </w:rPr>
        <w:t>азотнокислое</w:t>
      </w:r>
      <w:r w:rsidR="00627E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bCs/>
          <w:sz w:val="24"/>
          <w:szCs w:val="24"/>
          <w:lang w:val="kk-KZ"/>
        </w:rPr>
        <w:t>по</w:t>
      </w:r>
      <w:r w:rsidR="00627E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bCs/>
          <w:sz w:val="24"/>
          <w:szCs w:val="24"/>
        </w:rPr>
        <w:t>ГОСТ</w:t>
      </w:r>
      <w:r w:rsidR="00627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bCs/>
          <w:sz w:val="24"/>
          <w:szCs w:val="24"/>
        </w:rPr>
        <w:t>1277.</w:t>
      </w:r>
      <w:r w:rsidR="00627E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D8BCE5" w14:textId="3CD68FE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Вода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дистиллированная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ГОСТ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6709.</w:t>
      </w:r>
    </w:p>
    <w:p w14:paraId="73D3A6D5" w14:textId="710A8BC5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Приготовление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массовой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42D25" w14:textId="16FD596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Растворяют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BaCl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∙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322">
        <w:rPr>
          <w:rFonts w:ascii="Times New Roman" w:hAnsi="Times New Roman" w:cs="Times New Roman"/>
          <w:sz w:val="24"/>
          <w:szCs w:val="24"/>
        </w:rPr>
        <w:t>О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горячей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охлаждают,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через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«синяя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лента».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4B058" w14:textId="186D0F2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Порядок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проведения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анализа</w:t>
      </w:r>
    </w:p>
    <w:p w14:paraId="705DF9E1" w14:textId="08CD2AB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Навеску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продукта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5,0000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содержании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SO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2,5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содержании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SO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больше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%),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взятую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точностью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0,001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коническую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колбу,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смачивают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воды,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вливают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соляной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кислоты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кипятят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мин.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охлаждают,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мерную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колбу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доводят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метки,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перемешивают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через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белая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лента.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lastRenderedPageBreak/>
        <w:t>Соответственно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отбирают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фильтрата,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вместимостью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400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500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разбавляют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нагревают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кипения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быстро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приливают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хлористого,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нагретого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кипения.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осадку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собраться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проверяют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полноту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осаждения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добавлением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еще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небольшого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количества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так,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чтобы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взмутить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осадок.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Если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поверхности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появится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новый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осадок,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приливают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еще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бария.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Когда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будет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прибавлен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избыток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хлористого,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накрывают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часовым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стеклом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оставляют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теплом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месте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температуре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30-40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51322">
        <w:rPr>
          <w:rFonts w:ascii="Times New Roman" w:hAnsi="Times New Roman" w:cs="Times New Roman"/>
          <w:sz w:val="24"/>
          <w:szCs w:val="24"/>
        </w:rPr>
        <w:t>С.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Осадку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отстояться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менее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часов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того,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чтобы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сульфат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полностью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выделился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пересыщенного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раствора.</w:t>
      </w:r>
    </w:p>
    <w:p w14:paraId="60482BBD" w14:textId="35FC4709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Раствор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через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«синяя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лента».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Осадок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сульфата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бария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стакане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промывают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горячей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декантацией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раз,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промывают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горячей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водой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удаления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хлор-иона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слабой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опалесценции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пробе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kk-KZ"/>
        </w:rPr>
        <w:t>раствором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азотнокислого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серебра).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Фильтр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осадком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переносят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прокаленный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взвешенный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тигель,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озоляют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прокаливают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мин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температуре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700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˚С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800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˚С,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охлаждают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эксикаторе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взвешивают.</w:t>
      </w:r>
    </w:p>
    <w:p w14:paraId="4BC2ED5E" w14:textId="3BCEAE5C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Обработка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результатов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анализа.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1904B8" w14:textId="04F2139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Массовую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долю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сульфатной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серы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пересчете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</w:t>
      </w:r>
      <w:r w:rsidRPr="00751322">
        <w:rPr>
          <w:rFonts w:ascii="Times New Roman" w:hAnsi="Times New Roman" w:cs="Times New Roman"/>
          <w:i/>
          <w:sz w:val="24"/>
          <w:szCs w:val="24"/>
        </w:rPr>
        <w:t>Х</w:t>
      </w:r>
      <w:r w:rsidRPr="00751322">
        <w:rPr>
          <w:rFonts w:ascii="Times New Roman" w:hAnsi="Times New Roman" w:cs="Times New Roman"/>
          <w:sz w:val="24"/>
          <w:szCs w:val="24"/>
        </w:rPr>
        <w:t>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вычисляют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формуле,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процентах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(%):</w:t>
      </w:r>
    </w:p>
    <w:p w14:paraId="2AD6CAF5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4D0C1" w14:textId="49AFF184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×K×250×100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m×V</m:t>
            </m:r>
          </m:den>
        </m:f>
      </m:oMath>
      <w:r w:rsidR="00627E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627E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51322">
        <w:rPr>
          <w:rFonts w:ascii="Times New Roman" w:hAnsi="Times New Roman" w:cs="Times New Roman"/>
          <w:sz w:val="24"/>
          <w:szCs w:val="24"/>
        </w:rPr>
        <w:t>(3)</w:t>
      </w:r>
    </w:p>
    <w:p w14:paraId="3E3934FC" w14:textId="7777777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27C38" w14:textId="5CE8D452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где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61542D8F" w14:textId="3D5524DE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навеска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анализируемого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продукта,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г;</w:t>
      </w:r>
    </w:p>
    <w:p w14:paraId="7564B025" w14:textId="577A916E" w:rsidR="00751322" w:rsidRPr="00751322" w:rsidRDefault="004F7531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51322"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масса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осадка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сульфата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бария,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751322">
        <w:rPr>
          <w:rFonts w:ascii="Times New Roman" w:hAnsi="Times New Roman" w:cs="Times New Roman"/>
          <w:sz w:val="24"/>
          <w:szCs w:val="24"/>
        </w:rPr>
        <w:t>г;</w:t>
      </w:r>
    </w:p>
    <w:p w14:paraId="32C67C8B" w14:textId="0DD05391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–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объем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раствора,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взятого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анализа,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см</w:t>
      </w:r>
      <w:r w:rsidRPr="00751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322">
        <w:rPr>
          <w:rFonts w:ascii="Times New Roman" w:hAnsi="Times New Roman" w:cs="Times New Roman"/>
          <w:sz w:val="24"/>
          <w:szCs w:val="24"/>
        </w:rPr>
        <w:t>;</w:t>
      </w:r>
    </w:p>
    <w:p w14:paraId="03A4B924" w14:textId="58143FF7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i/>
          <w:sz w:val="24"/>
          <w:szCs w:val="24"/>
        </w:rPr>
        <w:t>К</w:t>
      </w:r>
      <w:r w:rsidR="00627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i/>
          <w:sz w:val="24"/>
          <w:szCs w:val="24"/>
        </w:rPr>
        <w:t>–</w:t>
      </w:r>
      <w:r w:rsidR="00627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коэффициент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пересчета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BaSO</w:t>
      </w:r>
      <w:r w:rsidRPr="007513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7E78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0,1373.</w:t>
      </w:r>
    </w:p>
    <w:p w14:paraId="615F48FB" w14:textId="4EA3AE35" w:rsidR="00751322" w:rsidRPr="00751322" w:rsidRDefault="00751322" w:rsidP="0075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Пп.8.6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далее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заменить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нумерацию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8.8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далее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751322">
        <w:rPr>
          <w:rFonts w:ascii="Times New Roman" w:hAnsi="Times New Roman" w:cs="Times New Roman"/>
          <w:sz w:val="24"/>
          <w:szCs w:val="24"/>
        </w:rPr>
        <w:t>тексту.</w:t>
      </w:r>
    </w:p>
    <w:p w14:paraId="1F7FBA26" w14:textId="7777777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50C0A" w14:textId="1F218861" w:rsidR="005D07AE" w:rsidRPr="00384DA8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DA8">
        <w:rPr>
          <w:rFonts w:ascii="Times New Roman" w:hAnsi="Times New Roman" w:cs="Times New Roman"/>
          <w:b/>
          <w:sz w:val="24"/>
          <w:szCs w:val="24"/>
        </w:rPr>
        <w:t>9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DA8">
        <w:rPr>
          <w:rFonts w:ascii="Times New Roman" w:hAnsi="Times New Roman" w:cs="Times New Roman"/>
          <w:b/>
          <w:sz w:val="24"/>
          <w:szCs w:val="24"/>
        </w:rPr>
        <w:t>Транспортирование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DA8">
        <w:rPr>
          <w:rFonts w:ascii="Times New Roman" w:hAnsi="Times New Roman" w:cs="Times New Roman"/>
          <w:b/>
          <w:sz w:val="24"/>
          <w:szCs w:val="24"/>
        </w:rPr>
        <w:t>и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DA8">
        <w:rPr>
          <w:rFonts w:ascii="Times New Roman" w:hAnsi="Times New Roman" w:cs="Times New Roman"/>
          <w:b/>
          <w:sz w:val="24"/>
          <w:szCs w:val="24"/>
        </w:rPr>
        <w:t>хранение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B9300" w14:textId="7777777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C3701F" w14:textId="0AECD38C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9.1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транспортируют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насыпью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упакованном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виде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всеми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видами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правилами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перевозок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грузов,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действующих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конкретном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виде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транспорта.</w:t>
      </w:r>
    </w:p>
    <w:p w14:paraId="03B12F41" w14:textId="461E090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9.2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упакованном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виде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транспортируют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железнодорожным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автомашинах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тележках,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оборудованных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пологом,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закрывающим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кузов,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закрытых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палубах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трюмах.</w:t>
      </w:r>
    </w:p>
    <w:p w14:paraId="3F6E89DC" w14:textId="7BA08D3C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9.3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насыпью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транспортируют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крытых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железнодорожных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вагонах,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специальных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саморазгружающихся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вагонах,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автомашинах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тележках,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оборудованных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пологом,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полностью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закрывающим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кузов.</w:t>
      </w:r>
    </w:p>
    <w:p w14:paraId="0EAB8E13" w14:textId="40A298C9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9.4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упакованный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контейнера,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транспортируют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полувагонах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соответствии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техническими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условиями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погрузки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крепления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грузов,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погрузкой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выгрузкой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подъездных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путях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грузоотправителей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(грузополучателей).</w:t>
      </w:r>
    </w:p>
    <w:p w14:paraId="66761783" w14:textId="43C15969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9.5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Транспортирование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экспорт,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должно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соответствовать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требованиям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договора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(контракта)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поставщика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внешнеэкономической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организацией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иностранными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потребителями.</w:t>
      </w:r>
    </w:p>
    <w:p w14:paraId="5B70E7A9" w14:textId="7B1D7750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9.6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хранят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закрытых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складских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помещениях,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исключающих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попадание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атмосферных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осадков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(дождь,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снег)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грунтовых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вод.</w:t>
      </w:r>
    </w:p>
    <w:p w14:paraId="15742DE4" w14:textId="4BF9BA3E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9.7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Окончательную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приемку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ведут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массе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загруженного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вагон,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полувагон,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автомашину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т.д.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14218" w14:textId="77777777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16A63" w14:textId="66F635D9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10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Гарантии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изготовителя</w:t>
      </w:r>
    </w:p>
    <w:p w14:paraId="76FB1F5E" w14:textId="44835C84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10.1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Изготовитель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гарантирует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соответствие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требованиям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настоящего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Стандарта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соблюдении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условий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транспортирования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хранения,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установленных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настоящим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Стандартом.</w:t>
      </w:r>
    </w:p>
    <w:p w14:paraId="1AEF5D53" w14:textId="134D1DD4" w:rsidR="00997C2B" w:rsidRDefault="005D07AE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10.2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Гарантийный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хранения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месяцев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дня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изготовления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продукта.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торговли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гарантийный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срок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хранения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изготовления.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BFC83" w14:textId="77777777" w:rsidR="005D07AE" w:rsidRDefault="005D07AE" w:rsidP="0099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312BE" w14:textId="242ABB64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11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Указания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применению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розничной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торговли</w:t>
      </w:r>
    </w:p>
    <w:p w14:paraId="66A2E541" w14:textId="77777777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1CD8D" w14:textId="63B2A993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11.1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Суперфосфат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удобрение,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содержащее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питательные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компоненты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фосфор,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азот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может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применяться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всех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почвах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любые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культуры.</w:t>
      </w:r>
    </w:p>
    <w:p w14:paraId="01775306" w14:textId="1AD7492D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Используется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основного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(под)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перекопку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местного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(в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лунки)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внесения,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также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подкормок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период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вегетации.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8B484" w14:textId="4AD48A46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11.2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внесения:</w:t>
      </w:r>
    </w:p>
    <w:p w14:paraId="1DF213A8" w14:textId="4674573F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перекопку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почвы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осенью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весной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</w:t>
      </w:r>
      <w:r w:rsidRPr="005D07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7E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почвы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40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50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г;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E1F4" w14:textId="62450C81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подкормок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</w:t>
      </w:r>
      <w:r w:rsidRPr="005D07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сухом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виде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растворе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г;</w:t>
      </w:r>
    </w:p>
    <w:p w14:paraId="03314A40" w14:textId="545D01E4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-при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посадке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картофеля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рассады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каждую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лунку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последующим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перемешиванием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землей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4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г;</w:t>
      </w:r>
    </w:p>
    <w:p w14:paraId="14FA2F6D" w14:textId="3D52AF7B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под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многолетние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плодовые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деревья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посадке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400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600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г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одну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посадочную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яму,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подкормки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ранней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весной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после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цветения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</w:t>
      </w:r>
      <w:r w:rsidRPr="00DE02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CFA2896" w14:textId="2CF194CA" w:rsidR="005D07AE" w:rsidRPr="005D07AE" w:rsidRDefault="00627E78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приствольного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г;</w:t>
      </w:r>
    </w:p>
    <w:p w14:paraId="03F3F7FC" w14:textId="3D3877BC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парниках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теплицах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</w:t>
      </w:r>
      <w:r w:rsidRPr="00DE02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17D2AD4" w14:textId="35DADCAE" w:rsidR="005D07AE" w:rsidRPr="005D07AE" w:rsidRDefault="00627E78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перекопку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грунта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AE" w:rsidRPr="005D07AE">
        <w:rPr>
          <w:rFonts w:ascii="Times New Roman" w:hAnsi="Times New Roman" w:cs="Times New Roman"/>
          <w:sz w:val="24"/>
          <w:szCs w:val="24"/>
        </w:rPr>
        <w:t>г.</w:t>
      </w:r>
    </w:p>
    <w:p w14:paraId="79E0EE43" w14:textId="0FFBE0C9" w:rsidR="005D07AE" w:rsidRP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11.3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Нетоксичен,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пожаро-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взрывобезопасен.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Хранить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сухом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месте,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недоступном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детей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животных,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отдельно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пищевых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продуктов.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18C15" w14:textId="6F6540C8" w:rsidR="005D07AE" w:rsidRDefault="005D07AE" w:rsidP="005D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AE">
        <w:rPr>
          <w:rFonts w:ascii="Times New Roman" w:hAnsi="Times New Roman" w:cs="Times New Roman"/>
          <w:sz w:val="24"/>
          <w:szCs w:val="24"/>
        </w:rPr>
        <w:t>После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работы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продуктом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тщательно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вымыть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5D07AE">
        <w:rPr>
          <w:rFonts w:ascii="Times New Roman" w:hAnsi="Times New Roman" w:cs="Times New Roman"/>
          <w:sz w:val="24"/>
          <w:szCs w:val="24"/>
        </w:rPr>
        <w:t>руки.</w:t>
      </w:r>
    </w:p>
    <w:p w14:paraId="3307D254" w14:textId="77777777" w:rsidR="00DE02FA" w:rsidRDefault="00DE0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1CAC0B" w14:textId="4F36FA3D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А</w:t>
      </w:r>
    </w:p>
    <w:p w14:paraId="3D00FF6F" w14:textId="77777777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02FA">
        <w:rPr>
          <w:rFonts w:ascii="Times New Roman" w:hAnsi="Times New Roman" w:cs="Times New Roman"/>
          <w:i/>
          <w:sz w:val="24"/>
          <w:szCs w:val="24"/>
        </w:rPr>
        <w:t>(обязательное)</w:t>
      </w:r>
    </w:p>
    <w:p w14:paraId="6A540C34" w14:textId="77777777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520A6" w14:textId="03622439" w:rsid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FA">
        <w:rPr>
          <w:rFonts w:ascii="Times New Roman" w:hAnsi="Times New Roman" w:cs="Times New Roman"/>
          <w:b/>
          <w:sz w:val="24"/>
          <w:szCs w:val="24"/>
        </w:rPr>
        <w:t>Форма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документа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о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качестве</w:t>
      </w:r>
    </w:p>
    <w:p w14:paraId="03A26084" w14:textId="77777777" w:rsid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D6420" w14:textId="77777777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14:paraId="24D6CDA2" w14:textId="0FD2DB92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24"/>
        </w:rPr>
      </w:pPr>
      <w:r w:rsidRPr="00DE02FA">
        <w:rPr>
          <w:rFonts w:ascii="Times New Roman" w:hAnsi="Times New Roman" w:cs="Times New Roman"/>
          <w:sz w:val="16"/>
          <w:szCs w:val="24"/>
        </w:rPr>
        <w:t>наименование</w:t>
      </w:r>
      <w:r w:rsidR="00627E78">
        <w:rPr>
          <w:rFonts w:ascii="Times New Roman" w:hAnsi="Times New Roman" w:cs="Times New Roman"/>
          <w:sz w:val="16"/>
          <w:szCs w:val="24"/>
        </w:rPr>
        <w:t xml:space="preserve"> </w:t>
      </w:r>
      <w:r w:rsidRPr="00DE02FA">
        <w:rPr>
          <w:rFonts w:ascii="Times New Roman" w:hAnsi="Times New Roman" w:cs="Times New Roman"/>
          <w:sz w:val="16"/>
          <w:szCs w:val="24"/>
        </w:rPr>
        <w:t>завода-изготовителя</w:t>
      </w:r>
    </w:p>
    <w:p w14:paraId="5F9B878E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C4C44" w14:textId="7A287A93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Отдел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технического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контроля</w:t>
      </w:r>
    </w:p>
    <w:p w14:paraId="28F6CC4F" w14:textId="77777777" w:rsid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8B311" w14:textId="182EEAB6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FA">
        <w:rPr>
          <w:rFonts w:ascii="Times New Roman" w:hAnsi="Times New Roman" w:cs="Times New Roman"/>
          <w:b/>
          <w:sz w:val="24"/>
          <w:szCs w:val="24"/>
        </w:rPr>
        <w:t>Документ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о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качестве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№</w:t>
      </w:r>
      <w:r w:rsidR="00627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</w:rPr>
        <w:t>___</w:t>
      </w:r>
    </w:p>
    <w:p w14:paraId="2BCA47C7" w14:textId="77777777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2FA">
        <w:rPr>
          <w:rFonts w:ascii="Times New Roman" w:hAnsi="Times New Roman" w:cs="Times New Roman"/>
          <w:b/>
          <w:sz w:val="24"/>
          <w:szCs w:val="24"/>
          <w:u w:val="single"/>
        </w:rPr>
        <w:t>СУПЕРФОСФАТ</w:t>
      </w:r>
    </w:p>
    <w:p w14:paraId="0A306467" w14:textId="3480F360" w:rsid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2FA">
        <w:rPr>
          <w:rFonts w:ascii="Times New Roman" w:hAnsi="Times New Roman" w:cs="Times New Roman"/>
          <w:b/>
          <w:sz w:val="24"/>
          <w:szCs w:val="24"/>
          <w:u w:val="single"/>
        </w:rPr>
        <w:t>СТ</w:t>
      </w:r>
      <w:r w:rsidR="00627E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  <w:u w:val="single"/>
        </w:rPr>
        <w:t>РК</w:t>
      </w:r>
      <w:r w:rsidR="00627E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  <w:u w:val="single"/>
        </w:rPr>
        <w:t>2306-202Х</w:t>
      </w:r>
    </w:p>
    <w:p w14:paraId="7D88855A" w14:textId="77777777" w:rsid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0C7E6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1808"/>
      </w:tblGrid>
      <w:tr w:rsidR="00DE02FA" w14:paraId="393F2AB5" w14:textId="77777777" w:rsidTr="00DE02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CA5" w14:textId="3966EBF9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Производитель: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D28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4B7761D4" w14:textId="77777777" w:rsidTr="00DE02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DEA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Грузополучатель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3E1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0B4CE97F" w14:textId="77777777" w:rsidTr="00DE02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BDB" w14:textId="43E269F5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(транспорт)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23B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DAD3" w14:textId="2B834F54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EE1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08ECB69D" w14:textId="77777777" w:rsidTr="00DE02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52C1" w14:textId="7C7007E9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вагона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(транспорта):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0A2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B5F" w14:textId="5891DC7D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128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1060F563" w14:textId="77777777" w:rsidTr="00DE02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58A8" w14:textId="36FD9C95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нетто: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B00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9683" w14:textId="48DE260E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упаковки: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E90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2244577C" w14:textId="77777777" w:rsidTr="00DE02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A018" w14:textId="50728D7B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брутто: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D59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3713" w14:textId="0C17A23F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247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2DCF3C8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812149" w14:textId="0D74A721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2FA">
        <w:rPr>
          <w:rFonts w:ascii="Times New Roman" w:hAnsi="Times New Roman" w:cs="Times New Roman"/>
          <w:b/>
          <w:sz w:val="24"/>
          <w:szCs w:val="24"/>
          <w:lang w:val="kk-KZ"/>
        </w:rPr>
        <w:t>Физико-химические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E02FA">
        <w:rPr>
          <w:rFonts w:ascii="Times New Roman" w:hAnsi="Times New Roman" w:cs="Times New Roman"/>
          <w:b/>
          <w:sz w:val="24"/>
          <w:szCs w:val="24"/>
          <w:lang w:val="kk-KZ"/>
        </w:rPr>
        <w:t>показатели:</w:t>
      </w:r>
    </w:p>
    <w:p w14:paraId="31E6E15C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0"/>
        <w:gridCol w:w="1816"/>
        <w:gridCol w:w="1644"/>
        <w:gridCol w:w="1441"/>
      </w:tblGrid>
      <w:tr w:rsidR="00DE02FA" w14:paraId="6D770D4F" w14:textId="77777777" w:rsidTr="005F7AC3">
        <w:tc>
          <w:tcPr>
            <w:tcW w:w="2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605939" w14:textId="06031026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показателя: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882B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3B6C2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Фактически</w:t>
            </w:r>
          </w:p>
        </w:tc>
      </w:tr>
      <w:tr w:rsidR="00DE02FA" w14:paraId="0AC512A9" w14:textId="77777777" w:rsidTr="00DE02FA">
        <w:tc>
          <w:tcPr>
            <w:tcW w:w="2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1EE" w14:textId="77777777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FF40" w14:textId="1937E318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1-й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сорт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F09" w14:textId="4B43DE5B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2-й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сорт</w:t>
            </w: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CC5E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61BCFB97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8F12" w14:textId="32FE96CB" w:rsidR="00DE02FA" w:rsidRP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усвояемых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фосфатов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пересчете</w:t>
            </w:r>
          </w:p>
          <w:p w14:paraId="7DA28FC9" w14:textId="75B2F6C8" w:rsid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0196" w14:textId="63C2B4BE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2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C32A" w14:textId="7EE2D71F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2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FCC6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151AB814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AA85" w14:textId="21513072" w:rsid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свободной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кислоты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пересчете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81EA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06F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0E4E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77A6A9D1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A6C4" w14:textId="29FCC442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общего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азота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(N),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C53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0÷3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7529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0÷3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8D26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694D9D40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DE9" w14:textId="45E11E92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воды,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AE92" w14:textId="77777777" w:rsidR="00DE02FA" w:rsidRDefault="00DE02FA" w:rsidP="00E3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D23C" w14:textId="77777777" w:rsidR="00DE02FA" w:rsidRDefault="00DE02FA" w:rsidP="00E3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E4F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3C817FD8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9510" w14:textId="620B5F12" w:rsidR="00DE02FA" w:rsidRP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Гранулометрический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состав:</w:t>
            </w:r>
          </w:p>
          <w:p w14:paraId="68E17E79" w14:textId="557C559F" w:rsidR="00DE02FA" w:rsidRP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гранул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размером:</w:t>
            </w:r>
          </w:p>
          <w:p w14:paraId="2DBDC4DF" w14:textId="565BD380" w:rsidR="00DE02FA" w:rsidRP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менее</w:t>
            </w:r>
          </w:p>
          <w:p w14:paraId="64365B7A" w14:textId="774586B4" w:rsid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0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791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63CE6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B1860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  <w:p w14:paraId="2D62E608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7B80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D1B8FD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2936F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  <w:p w14:paraId="05CED4C8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ACC2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6D8D950F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5490" w14:textId="68626A11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Статическая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прочность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гранул,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МПа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(кгс/см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менее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304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D756BD" w14:textId="6DD7A189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9E6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1EBFC" w14:textId="7C027F53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FB90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6A1BE682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0CE" w14:textId="68F826A5" w:rsidR="00DE02FA" w:rsidRDefault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Рассыпчатость,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0F74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AF48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456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2FA" w14:paraId="60CD880E" w14:textId="77777777" w:rsidTr="00DE02FA"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FF63" w14:textId="47A86A9D" w:rsidR="00DE02FA" w:rsidRDefault="00DE02FA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Удельная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активность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природных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радионуклидов,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кБк/кг,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6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63F6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BCE5" w14:textId="77777777" w:rsidR="00DE02FA" w:rsidRDefault="00DE02FA" w:rsidP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F95" w14:textId="77777777" w:rsidR="00DE02FA" w:rsidRDefault="00DE0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7E97261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D5D64B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8ADA07" w14:textId="6CB66723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ОТК: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Соответствует</w:t>
      </w:r>
      <w:r w:rsidR="00627E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СТ</w:t>
      </w:r>
      <w:r w:rsidR="00627E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РК</w:t>
      </w:r>
      <w:r w:rsidR="00627E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2306-202Х,</w:t>
      </w:r>
      <w:r w:rsidR="00627E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сорт</w:t>
      </w:r>
    </w:p>
    <w:p w14:paraId="60DB3620" w14:textId="026383D9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ОТК:</w:t>
      </w:r>
    </w:p>
    <w:p w14:paraId="54B865EE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2B426A" w14:textId="46EDED05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Начальник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ОТК</w:t>
      </w:r>
    </w:p>
    <w:p w14:paraId="339FA603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B0A233" w14:textId="77777777" w:rsid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</w:t>
      </w:r>
    </w:p>
    <w:p w14:paraId="294B4197" w14:textId="0E481602" w:rsid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4"/>
          <w:lang w:val="kk-KZ"/>
        </w:rPr>
        <w:t>(должность,</w:t>
      </w:r>
      <w:r w:rsidR="00627E78">
        <w:rPr>
          <w:rFonts w:ascii="Times New Roman" w:hAnsi="Times New Roman" w:cs="Times New Roman"/>
          <w:sz w:val="20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kk-KZ"/>
        </w:rPr>
        <w:t>подпись,</w:t>
      </w:r>
      <w:r w:rsidR="00627E78">
        <w:rPr>
          <w:rFonts w:ascii="Times New Roman" w:hAnsi="Times New Roman" w:cs="Times New Roman"/>
          <w:sz w:val="20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kk-KZ"/>
        </w:rPr>
        <w:t>ФИО)</w:t>
      </w:r>
    </w:p>
    <w:p w14:paraId="47200723" w14:textId="3811C6A1" w:rsidR="00997C2B" w:rsidRDefault="00DE02FA" w:rsidP="001D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lang w:val="kk-KZ"/>
        </w:rPr>
        <w:t>Место</w:t>
      </w:r>
      <w:r w:rsidR="00627E78">
        <w:rPr>
          <w:rFonts w:ascii="Times New Roman" w:hAnsi="Times New Roman" w:cs="Times New Roman"/>
          <w:sz w:val="1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4"/>
          <w:lang w:val="kk-KZ"/>
        </w:rPr>
        <w:t>штампа</w:t>
      </w:r>
      <w:r w:rsidR="00997C2B">
        <w:rPr>
          <w:rFonts w:ascii="Times New Roman" w:hAnsi="Times New Roman" w:cs="Times New Roman"/>
          <w:sz w:val="24"/>
          <w:szCs w:val="24"/>
        </w:rPr>
        <w:br w:type="page"/>
      </w:r>
    </w:p>
    <w:p w14:paraId="32BE95EB" w14:textId="77777777" w:rsidR="00DE02FA" w:rsidRPr="00DE02FA" w:rsidRDefault="00DE02FA" w:rsidP="00DE0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FA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Библиография</w:t>
      </w:r>
    </w:p>
    <w:p w14:paraId="548A27CB" w14:textId="77777777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58544" w14:textId="1031AA45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[1]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Технический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регламент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«Требования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удобрений»,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утвержденный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приказом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Министра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сельского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хозяйства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Республики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Казахстан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143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29.04.2020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65878" w14:textId="56F954C3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[2]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Технический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Регламент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Таможенного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Союза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(ТР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ТС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005/2011)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«О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упаковки».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Решение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Комиссии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Таможенного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союза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16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августа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2011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769.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DA79" w14:textId="2BE473CB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[3]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Технический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регламент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«Требования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маркировке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продукции»,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утвержденный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приказом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Министра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торговли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интеграции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Республики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Казахстан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21.02.2021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348-Н</w:t>
      </w:r>
      <w:r w:rsidR="003A6D5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E02FA">
        <w:rPr>
          <w:rFonts w:ascii="Times New Roman" w:hAnsi="Times New Roman" w:cs="Times New Roman"/>
          <w:sz w:val="24"/>
          <w:szCs w:val="24"/>
        </w:rPr>
        <w:t>.</w:t>
      </w:r>
    </w:p>
    <w:p w14:paraId="17C6167F" w14:textId="7E2010AD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[4]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Гигиенические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нормативы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атмосферному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воздуху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городских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сельских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населенных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пунктах,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утв.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приказом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МНЭ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168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февраля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2015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г.</w:t>
      </w:r>
    </w:p>
    <w:p w14:paraId="2559C501" w14:textId="5DCB1B8F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Приложение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1.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Предельно-допустимые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концентрации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загрязняющих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веществ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атмосферном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воздухе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населенных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мест.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77A0C" w14:textId="4105F374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Приложение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Предельно-допустимые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концентрации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вредных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веществ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воздухе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рабочей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зоны.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1186" w14:textId="1DA2B9F7" w:rsidR="00DE02FA" w:rsidRPr="00DE02FA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Гигиенические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нормативы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физическим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факторам,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оказывающим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воздействие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на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человека,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утв.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приказом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Министра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национальной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экономики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Республики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Казахстан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28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февраля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2015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года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169.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Категория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работ.</w:t>
      </w:r>
    </w:p>
    <w:p w14:paraId="77A7228F" w14:textId="38BAB0B1" w:rsidR="00997C2B" w:rsidRDefault="00DE02FA" w:rsidP="00DE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2FA">
        <w:rPr>
          <w:rFonts w:ascii="Times New Roman" w:hAnsi="Times New Roman" w:cs="Times New Roman"/>
          <w:sz w:val="24"/>
          <w:szCs w:val="24"/>
        </w:rPr>
        <w:t>Гигиенические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нормативы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безопасности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окружающей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среды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(почве),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утв.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приказом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МНЭ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РК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№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452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от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июня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2015</w:t>
      </w:r>
      <w:r w:rsidR="00627E78">
        <w:rPr>
          <w:rFonts w:ascii="Times New Roman" w:hAnsi="Times New Roman" w:cs="Times New Roman"/>
          <w:sz w:val="24"/>
          <w:szCs w:val="24"/>
        </w:rPr>
        <w:t xml:space="preserve"> </w:t>
      </w:r>
      <w:r w:rsidRPr="00DE02FA">
        <w:rPr>
          <w:rFonts w:ascii="Times New Roman" w:hAnsi="Times New Roman" w:cs="Times New Roman"/>
          <w:sz w:val="24"/>
          <w:szCs w:val="24"/>
        </w:rPr>
        <w:t>г.</w:t>
      </w:r>
    </w:p>
    <w:p w14:paraId="61E5C2E8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31AF8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E6A05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61810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25D3E8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F7107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FFC3A" w14:textId="77777777" w:rsidR="00DE02FA" w:rsidRDefault="00DE02FA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BF904" w14:textId="77777777" w:rsidR="00DE02FA" w:rsidRDefault="00DE02FA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CCDEB" w14:textId="77777777" w:rsidR="00DE02FA" w:rsidRDefault="00DE02FA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48471" w14:textId="77777777" w:rsidR="00DE02FA" w:rsidRDefault="00DE02FA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9B53F" w14:textId="77777777" w:rsidR="00DE02FA" w:rsidRDefault="00DE02FA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B15B2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BFF0A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4175E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1715B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65B72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7CCB" w:rsidRPr="00C36F14" w14:paraId="1ED72C40" w14:textId="77777777" w:rsidTr="007B6D61">
        <w:tc>
          <w:tcPr>
            <w:tcW w:w="9571" w:type="dxa"/>
          </w:tcPr>
          <w:p w14:paraId="18EEDE69" w14:textId="7C69C62C" w:rsidR="00027CCB" w:rsidRPr="00C36F14" w:rsidRDefault="00027CCB" w:rsidP="007B6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МКС</w:t>
            </w:r>
            <w:r w:rsidR="00627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7CCB" w:rsidRPr="00C36F14" w14:paraId="23587CF1" w14:textId="77777777" w:rsidTr="007B6D61">
        <w:tc>
          <w:tcPr>
            <w:tcW w:w="9571" w:type="dxa"/>
          </w:tcPr>
          <w:p w14:paraId="3FC95F61" w14:textId="77777777" w:rsidR="00027CCB" w:rsidRPr="00C36F14" w:rsidRDefault="00027CCB" w:rsidP="007B6D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5CD4B2" w14:textId="5EB7A139" w:rsidR="00027CCB" w:rsidRPr="00C36F14" w:rsidRDefault="00027CCB" w:rsidP="00DE0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r w:rsidR="00627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слова: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суперфосфат,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технические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массовая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транспортирование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4BDFFF2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10AAF3" w14:textId="77777777" w:rsidR="00027CCB" w:rsidRDefault="00027CCB" w:rsidP="0002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7B036C" w14:textId="77777777" w:rsidR="00027CCB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7CCB" w:rsidRPr="00C36F14" w14:paraId="506B9C5D" w14:textId="77777777" w:rsidTr="007B6D61">
        <w:tc>
          <w:tcPr>
            <w:tcW w:w="9571" w:type="dxa"/>
          </w:tcPr>
          <w:p w14:paraId="143F033B" w14:textId="2E7EA163" w:rsidR="00027CCB" w:rsidRPr="00C36F14" w:rsidRDefault="00027CCB" w:rsidP="007B6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МКС</w:t>
            </w:r>
            <w:r w:rsidR="00627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7CCB" w:rsidRPr="00C36F14" w14:paraId="3579FB9E" w14:textId="77777777" w:rsidTr="007B6D61">
        <w:tc>
          <w:tcPr>
            <w:tcW w:w="9571" w:type="dxa"/>
          </w:tcPr>
          <w:p w14:paraId="4B5A82E3" w14:textId="2902C01C" w:rsidR="00027CCB" w:rsidRPr="00C36F14" w:rsidRDefault="00627E78" w:rsidP="007B6D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A5C15E7" w14:textId="2CE60B32" w:rsidR="00027CCB" w:rsidRPr="00C36F14" w:rsidRDefault="00027CCB" w:rsidP="00DE02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r w:rsidR="00627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слова:</w:t>
            </w:r>
            <w:r w:rsidR="00627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суперфосфат,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технические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массовая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контроля,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транспортирование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627E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02FA" w:rsidRPr="00DE0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хранение</w:t>
            </w:r>
          </w:p>
          <w:p w14:paraId="69C13E25" w14:textId="77777777" w:rsidR="00027CCB" w:rsidRPr="00C36F14" w:rsidRDefault="00027CCB" w:rsidP="007B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69EA3" w14:textId="77777777" w:rsidR="00027CCB" w:rsidRDefault="00027CCB" w:rsidP="00027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09C92" w14:textId="3D78EA00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РАЗРАБОТЧИК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CB36036" w14:textId="77777777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7EC2EC" w14:textId="19FAB788" w:rsidR="00027CCB" w:rsidRPr="00C36F14" w:rsidRDefault="00027CCB" w:rsidP="00027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sz w:val="24"/>
          <w:szCs w:val="24"/>
          <w:lang w:val="kk-KZ"/>
        </w:rPr>
        <w:t>РГП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ПХВ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«Казахстанский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институт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стандартизации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метрологии»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Комитета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технического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регулирования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метрологии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Министерства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торговли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интеграции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Республики</w:t>
      </w:r>
      <w:r w:rsidR="00627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</w:p>
    <w:p w14:paraId="4208A044" w14:textId="77777777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F923F2" w14:textId="77777777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E4F38C" w14:textId="672E0220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Заместитель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1602CA2" w14:textId="37BEE175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Радаев</w:t>
      </w:r>
    </w:p>
    <w:p w14:paraId="519D168C" w14:textId="77777777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76CE95" w14:textId="0932330E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2DFD5CF" w14:textId="5C4D24D3" w:rsidR="00027CCB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разработки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01A626F" w14:textId="0DED092E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Сопбеков</w:t>
      </w:r>
    </w:p>
    <w:p w14:paraId="5F3EF618" w14:textId="77777777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73D249" w14:textId="7F219081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Специалист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F56ECA6" w14:textId="640A8183" w:rsidR="00027CCB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разработки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4C163A3" w14:textId="58CDBBA4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  <w:r w:rsidR="00627E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Зиятаева</w:t>
      </w:r>
    </w:p>
    <w:p w14:paraId="7A183B0E" w14:textId="77777777" w:rsidR="00027CCB" w:rsidRPr="00C36F14" w:rsidRDefault="00027CCB" w:rsidP="00027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9E75EF" w14:textId="77777777" w:rsidR="00027CCB" w:rsidRPr="00B31F3E" w:rsidRDefault="00027CCB" w:rsidP="0002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1F1063" w14:textId="77777777" w:rsidR="002C097E" w:rsidRPr="00027CCB" w:rsidRDefault="002C097E">
      <w:pPr>
        <w:rPr>
          <w:b/>
          <w:lang w:val="kk-KZ"/>
        </w:rPr>
      </w:pPr>
    </w:p>
    <w:sectPr w:rsidR="002C097E" w:rsidRPr="0002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841E" w14:textId="77777777" w:rsidR="004F7531" w:rsidRDefault="004F7531" w:rsidP="00027CCB">
      <w:pPr>
        <w:spacing w:after="0" w:line="240" w:lineRule="auto"/>
      </w:pPr>
      <w:r>
        <w:separator/>
      </w:r>
    </w:p>
  </w:endnote>
  <w:endnote w:type="continuationSeparator" w:id="0">
    <w:p w14:paraId="743E1BAD" w14:textId="77777777" w:rsidR="004F7531" w:rsidRDefault="004F7531" w:rsidP="0002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94747649"/>
      <w:docPartObj>
        <w:docPartGallery w:val="Page Numbers (Bottom of Page)"/>
        <w:docPartUnique/>
      </w:docPartObj>
    </w:sdtPr>
    <w:sdtEndPr/>
    <w:sdtContent>
      <w:p w14:paraId="0872CF05" w14:textId="77777777" w:rsidR="00027CCB" w:rsidRPr="00FA0D15" w:rsidRDefault="00027CCB">
        <w:pPr>
          <w:pStyle w:val="a5"/>
          <w:rPr>
            <w:rFonts w:ascii="Times New Roman" w:hAnsi="Times New Roman" w:cs="Times New Roman"/>
          </w:rPr>
        </w:pPr>
        <w:r w:rsidRPr="00FA0D15">
          <w:rPr>
            <w:rFonts w:ascii="Times New Roman" w:hAnsi="Times New Roman" w:cs="Times New Roman"/>
          </w:rPr>
          <w:fldChar w:fldCharType="begin"/>
        </w:r>
        <w:r w:rsidRPr="00FA0D15">
          <w:rPr>
            <w:rFonts w:ascii="Times New Roman" w:hAnsi="Times New Roman" w:cs="Times New Roman"/>
          </w:rPr>
          <w:instrText>PAGE   \* MERGEFORMAT</w:instrText>
        </w:r>
        <w:r w:rsidRPr="00FA0D1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</w:t>
        </w:r>
        <w:r w:rsidRPr="00FA0D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989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DB939" w14:textId="77777777" w:rsidR="00027CCB" w:rsidRPr="00FA0D15" w:rsidRDefault="00027CCB" w:rsidP="00D82B3A">
        <w:pPr>
          <w:pStyle w:val="a5"/>
          <w:jc w:val="right"/>
          <w:rPr>
            <w:rFonts w:ascii="Times New Roman" w:hAnsi="Times New Roman" w:cs="Times New Roman"/>
          </w:rPr>
        </w:pPr>
        <w:r w:rsidRPr="00FA0D15">
          <w:rPr>
            <w:rFonts w:ascii="Times New Roman" w:hAnsi="Times New Roman" w:cs="Times New Roman"/>
          </w:rPr>
          <w:fldChar w:fldCharType="begin"/>
        </w:r>
        <w:r w:rsidRPr="00FA0D15">
          <w:rPr>
            <w:rFonts w:ascii="Times New Roman" w:hAnsi="Times New Roman" w:cs="Times New Roman"/>
          </w:rPr>
          <w:instrText>PAGE   \* MERGEFORMAT</w:instrText>
        </w:r>
        <w:r w:rsidRPr="00FA0D15">
          <w:rPr>
            <w:rFonts w:ascii="Times New Roman" w:hAnsi="Times New Roman" w:cs="Times New Roman"/>
          </w:rPr>
          <w:fldChar w:fldCharType="separate"/>
        </w:r>
        <w:r w:rsidR="00384DA8">
          <w:rPr>
            <w:rFonts w:ascii="Times New Roman" w:hAnsi="Times New Roman" w:cs="Times New Roman"/>
            <w:noProof/>
          </w:rPr>
          <w:t>14</w:t>
        </w:r>
        <w:r w:rsidRPr="00FA0D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9E5A" w14:textId="77777777" w:rsidR="004F7531" w:rsidRDefault="004F7531" w:rsidP="00027CCB">
      <w:pPr>
        <w:spacing w:after="0" w:line="240" w:lineRule="auto"/>
      </w:pPr>
      <w:r>
        <w:separator/>
      </w:r>
    </w:p>
  </w:footnote>
  <w:footnote w:type="continuationSeparator" w:id="0">
    <w:p w14:paraId="03A49A11" w14:textId="77777777" w:rsidR="004F7531" w:rsidRDefault="004F7531" w:rsidP="0002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368B" w14:textId="77777777" w:rsidR="00027CCB" w:rsidRPr="000054AC" w:rsidRDefault="00027CCB">
    <w:pPr>
      <w:pStyle w:val="a6"/>
      <w:rPr>
        <w:rFonts w:ascii="Times New Roman" w:hAnsi="Times New Roman" w:cs="Times New Roman"/>
        <w:b/>
      </w:rPr>
    </w:pPr>
    <w:r w:rsidRPr="000054AC">
      <w:rPr>
        <w:rFonts w:ascii="Times New Roman" w:hAnsi="Times New Roman" w:cs="Times New Roman"/>
        <w:b/>
      </w:rPr>
      <w:t xml:space="preserve">СТ РК </w:t>
    </w:r>
  </w:p>
  <w:p w14:paraId="1CAA3C01" w14:textId="77777777" w:rsidR="00027CCB" w:rsidRPr="000054AC" w:rsidRDefault="00027CCB">
    <w:pPr>
      <w:pStyle w:val="a6"/>
      <w:rPr>
        <w:rFonts w:ascii="Times New Roman" w:hAnsi="Times New Roman" w:cs="Times New Roman"/>
        <w:i/>
      </w:rPr>
    </w:pPr>
    <w:r w:rsidRPr="000054AC">
      <w:rPr>
        <w:rFonts w:ascii="Times New Roman" w:hAnsi="Times New Roman" w:cs="Times New Roman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CE3B" w14:textId="77777777" w:rsidR="00027CCB" w:rsidRPr="00027CCB" w:rsidRDefault="00027CCB" w:rsidP="00027CCB">
    <w:pPr>
      <w:pStyle w:val="a6"/>
      <w:jc w:val="right"/>
      <w:rPr>
        <w:rFonts w:ascii="Times New Roman" w:hAnsi="Times New Roman" w:cs="Times New Roman"/>
        <w:b/>
      </w:rPr>
    </w:pPr>
    <w:r w:rsidRPr="00FA0D15">
      <w:rPr>
        <w:rFonts w:ascii="Times New Roman" w:hAnsi="Times New Roman" w:cs="Times New Roman"/>
        <w:b/>
      </w:rPr>
      <w:t xml:space="preserve">СТ РК </w:t>
    </w:r>
    <w:r>
      <w:rPr>
        <w:rFonts w:ascii="Times New Roman" w:hAnsi="Times New Roman" w:cs="Times New Roman"/>
        <w:b/>
      </w:rPr>
      <w:t>2306</w:t>
    </w:r>
  </w:p>
  <w:p w14:paraId="15099D14" w14:textId="77777777" w:rsidR="00027CCB" w:rsidRPr="00C703D4" w:rsidRDefault="00027CCB" w:rsidP="00D82B3A">
    <w:pPr>
      <w:pStyle w:val="a6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255"/>
    <w:rsid w:val="00027CCB"/>
    <w:rsid w:val="00103766"/>
    <w:rsid w:val="00161EC8"/>
    <w:rsid w:val="001D7532"/>
    <w:rsid w:val="0024607E"/>
    <w:rsid w:val="002C097E"/>
    <w:rsid w:val="00384DA8"/>
    <w:rsid w:val="003A6D54"/>
    <w:rsid w:val="00431DA4"/>
    <w:rsid w:val="004F7531"/>
    <w:rsid w:val="005271BF"/>
    <w:rsid w:val="005642F5"/>
    <w:rsid w:val="005D07AE"/>
    <w:rsid w:val="00627E78"/>
    <w:rsid w:val="00710255"/>
    <w:rsid w:val="00751322"/>
    <w:rsid w:val="009375A5"/>
    <w:rsid w:val="00997C2B"/>
    <w:rsid w:val="009C4843"/>
    <w:rsid w:val="00A84FB7"/>
    <w:rsid w:val="00A96511"/>
    <w:rsid w:val="00C3566E"/>
    <w:rsid w:val="00C93EA6"/>
    <w:rsid w:val="00DE02FA"/>
    <w:rsid w:val="00E0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1EB0"/>
  <w15:docId w15:val="{AC8B7512-65C1-457D-8E04-06FF4C91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basedOn w:val="a0"/>
    <w:link w:val="a5"/>
    <w:uiPriority w:val="99"/>
    <w:rsid w:val="00027CCB"/>
    <w:rPr>
      <w:rFonts w:ascii="Arial" w:eastAsia="MS Mincho" w:hAnsi="Arial" w:cs="Arial"/>
      <w:sz w:val="20"/>
      <w:szCs w:val="20"/>
      <w:lang w:eastAsia="ja-JP"/>
    </w:rPr>
  </w:style>
  <w:style w:type="paragraph" w:styleId="a5">
    <w:name w:val="footer"/>
    <w:basedOn w:val="a"/>
    <w:link w:val="a4"/>
    <w:uiPriority w:val="99"/>
    <w:unhideWhenUsed/>
    <w:rsid w:val="00027C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027CCB"/>
  </w:style>
  <w:style w:type="character" w:customStyle="1" w:styleId="FontStyle95">
    <w:name w:val="Font Style95"/>
    <w:uiPriority w:val="99"/>
    <w:rsid w:val="00027CCB"/>
    <w:rPr>
      <w:rFonts w:ascii="Arial" w:hAnsi="Arial" w:cs="Arial" w:hint="default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2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CCB"/>
  </w:style>
  <w:style w:type="table" w:customStyle="1" w:styleId="10">
    <w:name w:val="Сетка таблицы1"/>
    <w:basedOn w:val="a1"/>
    <w:next w:val="a3"/>
    <w:uiPriority w:val="39"/>
    <w:rsid w:val="00997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2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4FB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A8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6251</Words>
  <Characters>35632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26</cp:revision>
  <dcterms:created xsi:type="dcterms:W3CDTF">2022-05-23T08:19:00Z</dcterms:created>
  <dcterms:modified xsi:type="dcterms:W3CDTF">2022-06-03T06:42:00Z</dcterms:modified>
</cp:coreProperties>
</file>