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A1" w:rsidRPr="00F6270C" w:rsidRDefault="000018A1" w:rsidP="000018A1">
      <w:pPr>
        <w:spacing w:after="0" w:line="240" w:lineRule="auto"/>
        <w:jc w:val="center"/>
        <w:rPr>
          <w:b/>
          <w:sz w:val="24"/>
          <w:szCs w:val="24"/>
        </w:rPr>
      </w:pPr>
      <w:r w:rsidRPr="00F6270C">
        <w:rPr>
          <w:b/>
          <w:sz w:val="24"/>
          <w:szCs w:val="24"/>
        </w:rPr>
        <w:t xml:space="preserve">Уведомление о завершении разработки документа по стандартизации </w:t>
      </w:r>
    </w:p>
    <w:p w:rsidR="000018A1" w:rsidRPr="00F6270C" w:rsidRDefault="000018A1" w:rsidP="000018A1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F6270C">
        <w:rPr>
          <w:b/>
          <w:sz w:val="24"/>
          <w:szCs w:val="24"/>
        </w:rPr>
        <w:t>СТ РК «</w:t>
      </w:r>
      <w:r w:rsidRPr="000018A1">
        <w:rPr>
          <w:b/>
          <w:sz w:val="24"/>
          <w:lang w:val="kk-KZ"/>
        </w:rPr>
        <w:t>Методы испытаний вспомогательных элементов для каменной кладки. Часть 9. Определение стойкости на изгиб и на срез перемычек</w:t>
      </w:r>
      <w:r w:rsidRPr="00F6270C">
        <w:rPr>
          <w:b/>
          <w:sz w:val="24"/>
          <w:szCs w:val="24"/>
        </w:rPr>
        <w:t>»</w:t>
      </w:r>
    </w:p>
    <w:p w:rsidR="000018A1" w:rsidRPr="00F6270C" w:rsidRDefault="000018A1" w:rsidP="000018A1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</w:p>
    <w:p w:rsidR="000018A1" w:rsidRPr="00F6270C" w:rsidRDefault="000018A1" w:rsidP="000018A1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3741"/>
        <w:gridCol w:w="4787"/>
      </w:tblGrid>
      <w:tr w:rsidR="000018A1" w:rsidRPr="00F6270C" w:rsidTr="001E3F5B">
        <w:trPr>
          <w:trHeight w:val="1855"/>
        </w:trPr>
        <w:tc>
          <w:tcPr>
            <w:tcW w:w="501" w:type="dxa"/>
          </w:tcPr>
          <w:p w:rsidR="000018A1" w:rsidRPr="00F6270C" w:rsidRDefault="000018A1" w:rsidP="000018A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0018A1" w:rsidRPr="00F6270C" w:rsidRDefault="000018A1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Разработчик</w:t>
            </w:r>
            <w:r w:rsidRPr="00F6270C">
              <w:rPr>
                <w:bCs/>
                <w:sz w:val="24"/>
                <w:szCs w:val="24"/>
              </w:rPr>
              <w:t xml:space="preserve"> </w:t>
            </w:r>
            <w:r w:rsidRPr="00F6270C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87" w:type="dxa"/>
          </w:tcPr>
          <w:p w:rsidR="000018A1" w:rsidRPr="00F6270C" w:rsidRDefault="000018A1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0018A1" w:rsidRPr="00F6270C" w:rsidRDefault="000018A1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 xml:space="preserve">010000, г. Астана, пр. </w:t>
            </w:r>
            <w:proofErr w:type="spellStart"/>
            <w:r w:rsidRPr="00F6270C">
              <w:rPr>
                <w:sz w:val="24"/>
                <w:szCs w:val="24"/>
              </w:rPr>
              <w:t>Мәнгілік</w:t>
            </w:r>
            <w:proofErr w:type="spellEnd"/>
            <w:r w:rsidRPr="00F6270C">
              <w:rPr>
                <w:sz w:val="24"/>
                <w:szCs w:val="24"/>
              </w:rPr>
              <w:t xml:space="preserve"> Ел,</w:t>
            </w:r>
          </w:p>
          <w:p w:rsidR="000018A1" w:rsidRPr="00F6270C" w:rsidRDefault="000018A1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дом 11, здание «Эталонный центр»</w:t>
            </w:r>
          </w:p>
          <w:p w:rsidR="000018A1" w:rsidRPr="00F6270C" w:rsidRDefault="000018A1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Тел.:8 (7172) 98 06 34</w:t>
            </w:r>
          </w:p>
          <w:p w:rsidR="000018A1" w:rsidRPr="00F6270C" w:rsidRDefault="000018A1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6270C">
              <w:rPr>
                <w:sz w:val="24"/>
                <w:szCs w:val="24"/>
              </w:rPr>
              <w:t>Эл.почта</w:t>
            </w:r>
            <w:proofErr w:type="spellEnd"/>
            <w:r w:rsidRPr="00F6270C">
              <w:rPr>
                <w:sz w:val="24"/>
                <w:szCs w:val="24"/>
              </w:rPr>
              <w:t>: 15.41@mail.ru</w:t>
            </w:r>
          </w:p>
          <w:p w:rsidR="000018A1" w:rsidRPr="00F6270C" w:rsidRDefault="000018A1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6270C">
              <w:rPr>
                <w:sz w:val="24"/>
                <w:szCs w:val="24"/>
              </w:rPr>
              <w:t>Садыханов</w:t>
            </w:r>
            <w:proofErr w:type="spellEnd"/>
            <w:r w:rsidRPr="00F6270C">
              <w:rPr>
                <w:sz w:val="24"/>
                <w:szCs w:val="24"/>
              </w:rPr>
              <w:t xml:space="preserve"> К.Б.</w:t>
            </w:r>
          </w:p>
        </w:tc>
      </w:tr>
      <w:tr w:rsidR="000018A1" w:rsidRPr="00F6270C" w:rsidTr="001E3F5B">
        <w:trPr>
          <w:trHeight w:val="606"/>
        </w:trPr>
        <w:tc>
          <w:tcPr>
            <w:tcW w:w="501" w:type="dxa"/>
          </w:tcPr>
          <w:p w:rsidR="000018A1" w:rsidRPr="00F6270C" w:rsidRDefault="000018A1" w:rsidP="000018A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0018A1" w:rsidRPr="00F6270C" w:rsidRDefault="000018A1" w:rsidP="001E3F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4787" w:type="dxa"/>
          </w:tcPr>
          <w:p w:rsidR="000018A1" w:rsidRPr="00F6270C" w:rsidRDefault="000018A1" w:rsidP="001E3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Комитет технического регулирования</w:t>
            </w:r>
            <w:r>
              <w:rPr>
                <w:sz w:val="24"/>
                <w:szCs w:val="24"/>
              </w:rPr>
              <w:t xml:space="preserve"> </w:t>
            </w:r>
            <w:r w:rsidRPr="00F6270C">
              <w:rPr>
                <w:sz w:val="24"/>
                <w:szCs w:val="24"/>
              </w:rPr>
              <w:t>и метрологии Министерства торговли</w:t>
            </w:r>
            <w:r w:rsidR="008D5692">
              <w:rPr>
                <w:sz w:val="24"/>
                <w:szCs w:val="24"/>
              </w:rPr>
              <w:t xml:space="preserve"> </w:t>
            </w:r>
            <w:r w:rsidRPr="00F6270C">
              <w:rPr>
                <w:sz w:val="24"/>
                <w:szCs w:val="24"/>
              </w:rPr>
              <w:t>и интеграции Республики Казахстан</w:t>
            </w:r>
          </w:p>
        </w:tc>
      </w:tr>
      <w:tr w:rsidR="000018A1" w:rsidRPr="00F6270C" w:rsidTr="001E3F5B">
        <w:trPr>
          <w:trHeight w:val="312"/>
        </w:trPr>
        <w:tc>
          <w:tcPr>
            <w:tcW w:w="501" w:type="dxa"/>
          </w:tcPr>
          <w:p w:rsidR="000018A1" w:rsidRPr="00F6270C" w:rsidRDefault="000018A1" w:rsidP="000018A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0018A1" w:rsidRPr="00F6270C" w:rsidRDefault="000018A1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787" w:type="dxa"/>
          </w:tcPr>
          <w:p w:rsidR="000018A1" w:rsidRPr="004B0D32" w:rsidRDefault="000018A1" w:rsidP="000018A1">
            <w:pPr>
              <w:pStyle w:val="TableParagraph"/>
              <w:spacing w:line="240" w:lineRule="auto"/>
              <w:ind w:left="0" w:right="9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 РК «</w:t>
            </w:r>
            <w:r w:rsidRPr="003E4C3A">
              <w:rPr>
                <w:sz w:val="24"/>
                <w:lang w:val="kk-KZ"/>
              </w:rPr>
              <w:t>Методы испытаний вспомогательных элементов для каменной кладки. Часть 9. Определение стойкости на изгиб и на срез перемычек</w:t>
            </w:r>
            <w:r>
              <w:rPr>
                <w:sz w:val="24"/>
                <w:lang w:val="kk-KZ"/>
              </w:rPr>
              <w:t>»</w:t>
            </w:r>
          </w:p>
        </w:tc>
      </w:tr>
      <w:tr w:rsidR="000018A1" w:rsidRPr="00F6270C" w:rsidTr="001E3F5B">
        <w:trPr>
          <w:trHeight w:val="606"/>
        </w:trPr>
        <w:tc>
          <w:tcPr>
            <w:tcW w:w="501" w:type="dxa"/>
          </w:tcPr>
          <w:p w:rsidR="000018A1" w:rsidRPr="00F6270C" w:rsidRDefault="000018A1" w:rsidP="000018A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0018A1" w:rsidRPr="00F6270C" w:rsidRDefault="000018A1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4787" w:type="dxa"/>
          </w:tcPr>
          <w:p w:rsidR="000018A1" w:rsidRPr="00151A13" w:rsidRDefault="000018A1" w:rsidP="000018A1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Стандарт устанавливает методы определения стойкости на изгиб и на срез перемычек и характеристики отклонения под нагрузкой у отдельных пролетов, отдельных или составных перемычек, применяемых для поддержки равномерно распределенных нагрузок над отверстиями в каменных ктнструкциях.</w:t>
            </w:r>
          </w:p>
          <w:p w:rsidR="000018A1" w:rsidRPr="00151A13" w:rsidRDefault="000018A1" w:rsidP="000018A1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left="0" w:right="94"/>
              <w:jc w:val="both"/>
              <w:rPr>
                <w:sz w:val="28"/>
                <w:lang w:val="kk-KZ"/>
              </w:rPr>
            </w:pPr>
            <w:r>
              <w:rPr>
                <w:sz w:val="24"/>
              </w:rPr>
              <w:t>Предусматривается пересмотр стандарта.</w:t>
            </w:r>
          </w:p>
        </w:tc>
      </w:tr>
      <w:tr w:rsidR="000018A1" w:rsidRPr="00F6270C" w:rsidTr="001E3F5B">
        <w:trPr>
          <w:trHeight w:val="312"/>
        </w:trPr>
        <w:tc>
          <w:tcPr>
            <w:tcW w:w="501" w:type="dxa"/>
          </w:tcPr>
          <w:p w:rsidR="000018A1" w:rsidRPr="00F6270C" w:rsidRDefault="000018A1" w:rsidP="000018A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0018A1" w:rsidRPr="00F6270C" w:rsidRDefault="000018A1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787" w:type="dxa"/>
          </w:tcPr>
          <w:p w:rsidR="000018A1" w:rsidRPr="00F6270C" w:rsidRDefault="000018A1" w:rsidP="001E3F5B">
            <w:pPr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Основанием для разработки стандарта является Национальный план стандартизации</w:t>
            </w:r>
            <w:r w:rsidRPr="00F6270C">
              <w:rPr>
                <w:sz w:val="24"/>
                <w:szCs w:val="24"/>
                <w:shd w:val="clear" w:color="auto" w:fill="FFFFFF"/>
              </w:rPr>
              <w:t xml:space="preserve"> на 2023 год, утвержден приказом Председателя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0018A1" w:rsidRPr="00F6270C" w:rsidTr="001E3F5B">
        <w:trPr>
          <w:trHeight w:val="606"/>
        </w:trPr>
        <w:tc>
          <w:tcPr>
            <w:tcW w:w="501" w:type="dxa"/>
          </w:tcPr>
          <w:p w:rsidR="000018A1" w:rsidRPr="00F6270C" w:rsidRDefault="000018A1" w:rsidP="000018A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0018A1" w:rsidRPr="00F6270C" w:rsidRDefault="000018A1" w:rsidP="001E3F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Дата начала разработки проекта СТ РК</w:t>
            </w:r>
            <w:r w:rsidRPr="00F6270C">
              <w:rPr>
                <w:bCs/>
                <w:sz w:val="24"/>
                <w:szCs w:val="24"/>
              </w:rPr>
              <w:t xml:space="preserve"> </w:t>
            </w:r>
            <w:r w:rsidRPr="008452D6">
              <w:rPr>
                <w:bCs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4787" w:type="dxa"/>
          </w:tcPr>
          <w:p w:rsidR="000018A1" w:rsidRPr="00F6270C" w:rsidRDefault="000018A1" w:rsidP="001E3F5B">
            <w:pPr>
              <w:rPr>
                <w:bCs/>
                <w:sz w:val="24"/>
                <w:szCs w:val="24"/>
              </w:rPr>
            </w:pPr>
            <w:r w:rsidRPr="00F6270C">
              <w:rPr>
                <w:color w:val="auto"/>
                <w:sz w:val="24"/>
                <w:szCs w:val="24"/>
              </w:rPr>
              <w:t>Май 2023</w:t>
            </w:r>
          </w:p>
        </w:tc>
      </w:tr>
    </w:tbl>
    <w:p w:rsidR="000018A1" w:rsidRPr="00F6270C" w:rsidRDefault="000018A1" w:rsidP="000018A1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</w:p>
    <w:p w:rsidR="000018A1" w:rsidRDefault="000018A1" w:rsidP="000018A1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</w:p>
    <w:p w:rsidR="00F84EE8" w:rsidRPr="00144E48" w:rsidRDefault="00F84EE8" w:rsidP="00F84EE8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 w:rsidRPr="00144E48">
        <w:rPr>
          <w:b/>
          <w:sz w:val="24"/>
          <w:szCs w:val="24"/>
        </w:rPr>
        <w:t xml:space="preserve">Руководитель </w:t>
      </w:r>
    </w:p>
    <w:p w:rsidR="00F84EE8" w:rsidRDefault="00F84EE8" w:rsidP="00F84EE8">
      <w:pPr>
        <w:widowControl w:val="0"/>
        <w:spacing w:after="0" w:line="240" w:lineRule="auto"/>
        <w:ind w:firstLine="567"/>
      </w:pPr>
      <w:r w:rsidRPr="00144E48">
        <w:rPr>
          <w:b/>
          <w:sz w:val="24"/>
          <w:szCs w:val="24"/>
        </w:rPr>
        <w:t xml:space="preserve">Департамента разработки НТД </w:t>
      </w:r>
      <w:r w:rsidRPr="00144E48">
        <w:rPr>
          <w:b/>
          <w:sz w:val="24"/>
          <w:szCs w:val="24"/>
        </w:rPr>
        <w:tab/>
      </w:r>
      <w:r w:rsidRPr="00144E48">
        <w:rPr>
          <w:b/>
          <w:sz w:val="24"/>
          <w:szCs w:val="24"/>
        </w:rPr>
        <w:tab/>
      </w:r>
      <w:r w:rsidRPr="00144E48">
        <w:rPr>
          <w:b/>
          <w:sz w:val="24"/>
          <w:szCs w:val="24"/>
        </w:rPr>
        <w:tab/>
      </w:r>
      <w:r w:rsidRPr="00144E48">
        <w:rPr>
          <w:b/>
          <w:sz w:val="24"/>
          <w:szCs w:val="24"/>
        </w:rPr>
        <w:tab/>
      </w:r>
      <w:r w:rsidRPr="00144E48">
        <w:rPr>
          <w:b/>
          <w:sz w:val="24"/>
          <w:szCs w:val="24"/>
        </w:rPr>
        <w:tab/>
      </w:r>
      <w:r w:rsidRPr="00144E48">
        <w:rPr>
          <w:b/>
          <w:sz w:val="24"/>
          <w:szCs w:val="24"/>
        </w:rPr>
        <w:tab/>
        <w:t xml:space="preserve">А. </w:t>
      </w:r>
      <w:proofErr w:type="spellStart"/>
      <w:r w:rsidRPr="00144E48">
        <w:rPr>
          <w:b/>
          <w:sz w:val="24"/>
          <w:szCs w:val="24"/>
        </w:rPr>
        <w:t>Сопбеков</w:t>
      </w:r>
      <w:proofErr w:type="spellEnd"/>
    </w:p>
    <w:p w:rsidR="00F84EE8" w:rsidRPr="00F6270C" w:rsidRDefault="00F84EE8" w:rsidP="000018A1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bookmarkStart w:id="0" w:name="_GoBack"/>
      <w:bookmarkEnd w:id="0"/>
    </w:p>
    <w:sectPr w:rsidR="00F84EE8" w:rsidRPr="00F6270C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A1"/>
    <w:rsid w:val="000018A1"/>
    <w:rsid w:val="000F70B0"/>
    <w:rsid w:val="008452D6"/>
    <w:rsid w:val="008D5692"/>
    <w:rsid w:val="00F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D9CA0-C206-4BF3-B9CF-6512C711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1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8A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8A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18A1"/>
    <w:pPr>
      <w:widowControl w:val="0"/>
      <w:autoSpaceDE w:val="0"/>
      <w:autoSpaceDN w:val="0"/>
      <w:spacing w:after="0" w:line="268" w:lineRule="exact"/>
      <w:ind w:left="108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2023-08-02T09:45:00Z</dcterms:created>
  <dcterms:modified xsi:type="dcterms:W3CDTF">2023-08-02T10:28:00Z</dcterms:modified>
</cp:coreProperties>
</file>