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047" w:rsidRPr="00635B16" w:rsidRDefault="00C966A8" w:rsidP="00E63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047" w:rsidRPr="00635B16">
        <w:rPr>
          <w:rFonts w:ascii="Times New Roman" w:hAnsi="Times New Roman" w:cs="Times New Roman"/>
          <w:b/>
          <w:sz w:val="24"/>
          <w:szCs w:val="24"/>
        </w:rPr>
        <w:t>Предисловие</w:t>
      </w:r>
    </w:p>
    <w:p w:rsidR="00D96047" w:rsidRPr="00635B16" w:rsidRDefault="00D96047" w:rsidP="00E63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047" w:rsidRPr="00635B16" w:rsidRDefault="00A4017F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1 </w:t>
      </w:r>
      <w:r w:rsidR="006F5D96">
        <w:rPr>
          <w:rFonts w:ascii="Times New Roman" w:hAnsi="Times New Roman" w:cs="Times New Roman"/>
          <w:b/>
          <w:sz w:val="24"/>
          <w:szCs w:val="24"/>
        </w:rPr>
        <w:t>ПОДГОТОВЛЕН</w:t>
      </w:r>
      <w:r w:rsidR="00D96047" w:rsidRPr="00635B16">
        <w:rPr>
          <w:rFonts w:ascii="Times New Roman" w:hAnsi="Times New Roman" w:cs="Times New Roman"/>
          <w:b/>
          <w:sz w:val="24"/>
          <w:szCs w:val="24"/>
        </w:rPr>
        <w:t xml:space="preserve"> И ВНЕСЕН </w:t>
      </w:r>
      <w:r w:rsidR="00AB7F64" w:rsidRPr="00635B16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сертификации» Комитета технического регулирования и метр</w:t>
      </w:r>
      <w:r w:rsidR="00E935EC">
        <w:rPr>
          <w:rFonts w:ascii="Times New Roman" w:hAnsi="Times New Roman" w:cs="Times New Roman"/>
          <w:sz w:val="24"/>
          <w:szCs w:val="24"/>
        </w:rPr>
        <w:t>ологии Министерства торговли и интеграции</w:t>
      </w:r>
      <w:r w:rsidR="00AB7F64" w:rsidRPr="00635B16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D96047" w:rsidRPr="00635B16" w:rsidRDefault="00D96047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327F" w:rsidRPr="00635B16" w:rsidRDefault="00A4017F" w:rsidP="003A32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2 </w:t>
      </w:r>
      <w:r w:rsidR="00D96047" w:rsidRPr="00635B16">
        <w:rPr>
          <w:rFonts w:ascii="Times New Roman" w:hAnsi="Times New Roman" w:cs="Times New Roman"/>
          <w:b/>
          <w:sz w:val="24"/>
          <w:szCs w:val="24"/>
        </w:rPr>
        <w:t xml:space="preserve">УТВЕРЖДЕН И ВВЕДЕН В ДЕЙСТВИЕ </w:t>
      </w:r>
      <w:r w:rsidR="00D96047" w:rsidRPr="00635B16">
        <w:rPr>
          <w:rFonts w:ascii="Times New Roman" w:hAnsi="Times New Roman" w:cs="Times New Roman"/>
          <w:sz w:val="24"/>
          <w:szCs w:val="24"/>
        </w:rPr>
        <w:t>приказом</w:t>
      </w:r>
      <w:r w:rsidR="004F46FD" w:rsidRPr="00635B16">
        <w:rPr>
          <w:rFonts w:ascii="Times New Roman" w:hAnsi="Times New Roman" w:cs="Times New Roman"/>
          <w:sz w:val="24"/>
          <w:szCs w:val="24"/>
        </w:rPr>
        <w:t xml:space="preserve"> Председателя 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Комитета технического регулирования и метрологии Министерства </w:t>
      </w:r>
      <w:r w:rsidR="00E935EC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Республики Казахстан от </w:t>
      </w:r>
      <w:r w:rsidR="00312B20" w:rsidRPr="00635B16">
        <w:rPr>
          <w:rFonts w:ascii="Times New Roman" w:hAnsi="Times New Roman" w:cs="Times New Roman"/>
          <w:sz w:val="24"/>
          <w:szCs w:val="24"/>
        </w:rPr>
        <w:t>__________</w:t>
      </w:r>
      <w:r w:rsidR="00D96047" w:rsidRPr="00635B16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12B20" w:rsidRPr="00635B16">
        <w:rPr>
          <w:rFonts w:ascii="Times New Roman" w:hAnsi="Times New Roman" w:cs="Times New Roman"/>
          <w:sz w:val="24"/>
          <w:szCs w:val="24"/>
        </w:rPr>
        <w:t>_____</w:t>
      </w:r>
      <w:r w:rsidR="00D96047" w:rsidRPr="00635B16">
        <w:rPr>
          <w:rFonts w:ascii="Times New Roman" w:hAnsi="Times New Roman" w:cs="Times New Roman"/>
          <w:sz w:val="24"/>
          <w:szCs w:val="24"/>
        </w:rPr>
        <w:t>.</w:t>
      </w:r>
    </w:p>
    <w:p w:rsidR="0036692F" w:rsidRPr="00635B16" w:rsidRDefault="0036692F" w:rsidP="00C77E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95E" w:rsidRPr="00027085" w:rsidRDefault="0036692F" w:rsidP="006058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058C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  <w:r w:rsidRPr="00673CF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Настоящий</w:t>
      </w:r>
      <w:r w:rsidR="00D96047" w:rsidRP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стандарт</w:t>
      </w:r>
      <w:r w:rsidR="00D96047" w:rsidRP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идентичен</w:t>
      </w:r>
      <w:r w:rsidR="00D96047" w:rsidRP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D96047" w:rsidRPr="00635B16">
        <w:rPr>
          <w:rFonts w:ascii="Times New Roman" w:hAnsi="Times New Roman" w:cs="Times New Roman"/>
          <w:color w:val="000000" w:themeColor="text1"/>
          <w:sz w:val="24"/>
          <w:szCs w:val="24"/>
        </w:rPr>
        <w:t>международному</w:t>
      </w:r>
      <w:r w:rsidR="00C66D76" w:rsidRP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6058C9">
        <w:rPr>
          <w:rFonts w:ascii="Times New Roman" w:hAnsi="Times New Roman" w:cs="Times New Roman"/>
          <w:color w:val="000000" w:themeColor="text1"/>
          <w:sz w:val="24"/>
          <w:szCs w:val="24"/>
        </w:rPr>
        <w:t>стандарту</w:t>
      </w:r>
      <w:r w:rsidR="00345D21" w:rsidRP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6058C9" w:rsidRP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              </w:t>
      </w:r>
      <w:r w:rsidR="00345D21" w:rsidRPr="00345D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="00345D21" w:rsidRP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/</w:t>
      </w:r>
      <w:r w:rsidR="00345D21" w:rsidRPr="00345D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IEC</w:t>
      </w:r>
      <w:r w:rsidR="006058C9" w:rsidRP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TR</w:t>
      </w:r>
      <w:r w:rsidR="006058C9" w:rsidRP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17032:2019</w:t>
      </w:r>
      <w:r w:rsid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="006058C9" w:rsidRP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Conformity assessment — Guidelines and examples of a scheme for the certification of processes</w:t>
      </w:r>
      <w:r w:rsidR="00345D21" w:rsidRP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="00345D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IDT</w:t>
      </w:r>
      <w:r w:rsidR="00345D21" w:rsidRP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Оценка</w:t>
      </w:r>
      <w:proofErr w:type="spellEnd"/>
      <w:r w:rsid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соответствия</w:t>
      </w:r>
      <w:proofErr w:type="spellEnd"/>
      <w:r w:rsid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proofErr w:type="gramEnd"/>
      <w:r w:rsidR="006058C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="006058C9" w:rsidRPr="006058C9">
        <w:rPr>
          <w:rFonts w:ascii="Times New Roman" w:hAnsi="Times New Roman" w:cs="Times New Roman"/>
          <w:color w:val="000000" w:themeColor="text1"/>
          <w:sz w:val="24"/>
          <w:szCs w:val="24"/>
        </w:rPr>
        <w:t>Руководящие указания и примеры схемы сертификации процессов</w:t>
      </w:r>
      <w:r w:rsidR="0003495E" w:rsidRPr="00605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proofErr w:type="gramEnd"/>
    </w:p>
    <w:p w:rsidR="00867153" w:rsidRPr="0003495E" w:rsidRDefault="00867153" w:rsidP="00034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12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Международный стандарт </w:t>
      </w:r>
      <w:r w:rsidRPr="008E12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8E12C2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8E12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IEC</w:t>
      </w:r>
      <w:r w:rsidRPr="008E12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58C9" w:rsidRPr="008E12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TR</w:t>
      </w:r>
      <w:r w:rsidR="006058C9" w:rsidRPr="008E12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17032</w:t>
      </w:r>
      <w:r w:rsidRPr="008E12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разработан комитетом </w:t>
      </w:r>
      <w:r w:rsidRPr="008E12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8E12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оценке соответствия (</w:t>
      </w:r>
      <w:r w:rsidRPr="008E12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CASCO</w:t>
      </w:r>
      <w:r w:rsidRPr="008E12C2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E63347" w:rsidRPr="00867153" w:rsidRDefault="00E63347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153">
        <w:rPr>
          <w:rFonts w:ascii="Times New Roman" w:hAnsi="Times New Roman" w:cs="Times New Roman"/>
          <w:sz w:val="24"/>
          <w:szCs w:val="24"/>
        </w:rPr>
        <w:t xml:space="preserve">Официальный экземпляр международного стандарта, на основе которого </w:t>
      </w:r>
      <w:r w:rsidR="00867153" w:rsidRPr="00867153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Pr="00867153">
        <w:rPr>
          <w:rFonts w:ascii="Times New Roman" w:hAnsi="Times New Roman" w:cs="Times New Roman"/>
          <w:sz w:val="24"/>
          <w:szCs w:val="24"/>
        </w:rPr>
        <w:t>настоящий национальный стандарт и на которые даны ссылки, имеются в Центре единого государственного фонда нормативно технических документов.</w:t>
      </w:r>
    </w:p>
    <w:p w:rsidR="006F5D96" w:rsidRPr="006F5D96" w:rsidRDefault="006F5D96" w:rsidP="006F5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D96">
        <w:rPr>
          <w:rFonts w:ascii="Times New Roman" w:hAnsi="Times New Roman" w:cs="Times New Roman"/>
          <w:sz w:val="24"/>
          <w:szCs w:val="24"/>
        </w:rPr>
        <w:t>Сведения о соответствии национальных стандартов ссылочным международным стандартам, приведены в дополнительном приложении В.А «Сведения о соответствии национального стандарта ссылочному международному».</w:t>
      </w:r>
    </w:p>
    <w:p w:rsidR="006F5D96" w:rsidRPr="006F5D96" w:rsidRDefault="006F5D96" w:rsidP="006F5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D96">
        <w:rPr>
          <w:rFonts w:ascii="Times New Roman" w:hAnsi="Times New Roman" w:cs="Times New Roman"/>
          <w:sz w:val="24"/>
          <w:szCs w:val="24"/>
        </w:rPr>
        <w:t>В разделе «Нормативные ссылки» и тексте стандарта ссылочные международные стандарты актуализированы.</w:t>
      </w:r>
    </w:p>
    <w:p w:rsidR="006F5D96" w:rsidRPr="006F5D96" w:rsidRDefault="006F5D96" w:rsidP="006F5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D96">
        <w:rPr>
          <w:rFonts w:ascii="Times New Roman" w:hAnsi="Times New Roman" w:cs="Times New Roman"/>
          <w:sz w:val="24"/>
          <w:szCs w:val="24"/>
        </w:rPr>
        <w:t>Степень соответствия - идентичная (IDT).</w:t>
      </w:r>
    </w:p>
    <w:p w:rsidR="00310FB0" w:rsidRDefault="006F5D96" w:rsidP="006F5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D96">
        <w:rPr>
          <w:rFonts w:ascii="Times New Roman" w:hAnsi="Times New Roman" w:cs="Times New Roman"/>
          <w:sz w:val="24"/>
          <w:szCs w:val="24"/>
        </w:rPr>
        <w:t>Перевод с английского языка (</w:t>
      </w:r>
      <w:proofErr w:type="spellStart"/>
      <w:r w:rsidRPr="006F5D96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6F5D96">
        <w:rPr>
          <w:rFonts w:ascii="Times New Roman" w:hAnsi="Times New Roman" w:cs="Times New Roman"/>
          <w:sz w:val="24"/>
          <w:szCs w:val="24"/>
        </w:rPr>
        <w:t>).</w:t>
      </w:r>
    </w:p>
    <w:p w:rsidR="006F5D96" w:rsidRPr="009E3F89" w:rsidRDefault="006F5D96" w:rsidP="006F5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4A91" w:rsidRPr="00635B16" w:rsidRDefault="0036692F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="00A4017F" w:rsidRPr="00635B16">
        <w:rPr>
          <w:rFonts w:ascii="Times New Roman" w:hAnsi="Times New Roman" w:cs="Times New Roman"/>
          <w:sz w:val="24"/>
          <w:szCs w:val="24"/>
        </w:rPr>
        <w:t> </w:t>
      </w:r>
      <w:r w:rsidR="00D96047" w:rsidRPr="00635B1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96047" w:rsidRPr="00635B16">
        <w:rPr>
          <w:rFonts w:ascii="Times New Roman" w:hAnsi="Times New Roman" w:cs="Times New Roman"/>
          <w:sz w:val="24"/>
          <w:szCs w:val="24"/>
        </w:rPr>
        <w:t xml:space="preserve"> настоящем стандарте реализованы </w:t>
      </w:r>
      <w:r w:rsidR="00FC08DB">
        <w:rPr>
          <w:rFonts w:ascii="Times New Roman" w:hAnsi="Times New Roman" w:cs="Times New Roman"/>
          <w:sz w:val="24"/>
          <w:szCs w:val="24"/>
        </w:rPr>
        <w:t>нормы законов</w:t>
      </w:r>
      <w:r w:rsidR="009327D0" w:rsidRPr="00635B16">
        <w:rPr>
          <w:rFonts w:ascii="Times New Roman" w:hAnsi="Times New Roman" w:cs="Times New Roman"/>
          <w:sz w:val="24"/>
          <w:szCs w:val="24"/>
        </w:rPr>
        <w:t xml:space="preserve"> Республики Казахстан </w:t>
      </w:r>
      <w:r w:rsidR="002D4A91" w:rsidRPr="00635B16">
        <w:rPr>
          <w:rFonts w:ascii="Times New Roman" w:hAnsi="Times New Roman" w:cs="Times New Roman"/>
          <w:sz w:val="24"/>
          <w:szCs w:val="24"/>
        </w:rPr>
        <w:t xml:space="preserve">«О стандартизации» </w:t>
      </w:r>
      <w:r w:rsidR="00F96B5B" w:rsidRPr="00635B16">
        <w:rPr>
          <w:rFonts w:ascii="Times New Roman" w:hAnsi="Times New Roman" w:cs="Times New Roman"/>
          <w:sz w:val="24"/>
          <w:szCs w:val="24"/>
        </w:rPr>
        <w:t>от 5 октября 2018 года № 183-VІ ЗРК</w:t>
      </w:r>
      <w:r w:rsidR="00BF4097">
        <w:rPr>
          <w:rFonts w:ascii="Times New Roman" w:hAnsi="Times New Roman" w:cs="Times New Roman"/>
          <w:sz w:val="24"/>
          <w:szCs w:val="24"/>
        </w:rPr>
        <w:t>, «О техническом регулировании»</w:t>
      </w:r>
      <w:r w:rsidR="000A59E3">
        <w:rPr>
          <w:rFonts w:ascii="Times New Roman" w:hAnsi="Times New Roman" w:cs="Times New Roman"/>
          <w:sz w:val="24"/>
          <w:szCs w:val="24"/>
        </w:rPr>
        <w:t xml:space="preserve"> № 6</w:t>
      </w:r>
      <w:r w:rsidR="00FC08DB">
        <w:rPr>
          <w:rFonts w:ascii="Times New Roman" w:hAnsi="Times New Roman" w:cs="Times New Roman"/>
          <w:sz w:val="24"/>
          <w:szCs w:val="24"/>
        </w:rPr>
        <w:t>03 от 9 ноября 2004 года и</w:t>
      </w:r>
      <w:r w:rsidR="000A59E3">
        <w:rPr>
          <w:rFonts w:ascii="Times New Roman" w:hAnsi="Times New Roman" w:cs="Times New Roman"/>
          <w:sz w:val="24"/>
          <w:szCs w:val="24"/>
        </w:rPr>
        <w:t xml:space="preserve"> «Об аккредитации в области оценки соответствия» № 61-</w:t>
      </w:r>
      <w:r w:rsidR="000A59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F4097">
        <w:rPr>
          <w:rFonts w:ascii="Times New Roman" w:hAnsi="Times New Roman" w:cs="Times New Roman"/>
          <w:sz w:val="24"/>
          <w:szCs w:val="24"/>
        </w:rPr>
        <w:t xml:space="preserve"> от </w:t>
      </w:r>
      <w:r w:rsidR="000A59E3">
        <w:rPr>
          <w:rFonts w:ascii="Times New Roman" w:hAnsi="Times New Roman" w:cs="Times New Roman"/>
          <w:sz w:val="24"/>
          <w:szCs w:val="24"/>
        </w:rPr>
        <w:t xml:space="preserve">5 июля 2008 года. </w:t>
      </w:r>
    </w:p>
    <w:p w:rsidR="002046C1" w:rsidRPr="00635B16" w:rsidRDefault="002046C1" w:rsidP="002046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651" w:rsidRPr="00457234" w:rsidRDefault="00BF4097" w:rsidP="003D52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ВПЕРВЫЕ</w:t>
      </w:r>
    </w:p>
    <w:p w:rsidR="00063788" w:rsidRPr="00063788" w:rsidRDefault="00063788" w:rsidP="000637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2FCC" w:rsidRPr="00635B16" w:rsidRDefault="00AC11B2" w:rsidP="00AC11B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11B2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</w:t>
      </w:r>
      <w:r w:rsidR="000A59E3">
        <w:rPr>
          <w:rFonts w:ascii="Times New Roman" w:hAnsi="Times New Roman" w:cs="Times New Roman"/>
          <w:i/>
          <w:sz w:val="24"/>
          <w:szCs w:val="24"/>
        </w:rPr>
        <w:t>тся в ежегодно издаваемом информационном каталоге «Документы по стандартизации»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, а текст изменений и </w:t>
      </w:r>
      <w:r w:rsidR="00780619">
        <w:rPr>
          <w:rFonts w:ascii="Times New Roman" w:hAnsi="Times New Roman" w:cs="Times New Roman"/>
          <w:i/>
          <w:sz w:val="24"/>
          <w:szCs w:val="24"/>
        </w:rPr>
        <w:t xml:space="preserve">поправок – в периодически </w:t>
      </w:r>
      <w:r w:rsidR="000A59E3">
        <w:rPr>
          <w:rFonts w:ascii="Times New Roman" w:hAnsi="Times New Roman" w:cs="Times New Roman"/>
          <w:i/>
          <w:sz w:val="24"/>
          <w:szCs w:val="24"/>
        </w:rPr>
        <w:t>издаваемом информационном каталоге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</w:t>
      </w:r>
      <w:r w:rsidR="000A59E3">
        <w:rPr>
          <w:rFonts w:ascii="Times New Roman" w:hAnsi="Times New Roman" w:cs="Times New Roman"/>
          <w:i/>
          <w:sz w:val="24"/>
          <w:szCs w:val="24"/>
        </w:rPr>
        <w:t>дет опубликовано в периодически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A59E3">
        <w:rPr>
          <w:rFonts w:ascii="Times New Roman" w:hAnsi="Times New Roman" w:cs="Times New Roman"/>
          <w:i/>
          <w:sz w:val="24"/>
          <w:szCs w:val="24"/>
        </w:rPr>
        <w:t xml:space="preserve">издаваемом </w:t>
      </w:r>
      <w:r w:rsidRPr="00AC11B2">
        <w:rPr>
          <w:rFonts w:ascii="Times New Roman" w:hAnsi="Times New Roman" w:cs="Times New Roman"/>
          <w:i/>
          <w:sz w:val="24"/>
          <w:szCs w:val="24"/>
        </w:rPr>
        <w:t>информационном указателе «Национальные стандарты»</w:t>
      </w:r>
    </w:p>
    <w:p w:rsidR="00CD2BDA" w:rsidRPr="00635B16" w:rsidRDefault="00CD2BDA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2BDA" w:rsidRDefault="00CD2BDA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3788" w:rsidRDefault="00063788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07A5" w:rsidRDefault="00CB07A5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5D96" w:rsidRDefault="006F5D96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5D96" w:rsidRPr="00635B16" w:rsidRDefault="006F5D96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97E" w:rsidRPr="00635B16" w:rsidRDefault="00D0697E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E935EC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635B16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400233" w:rsidRPr="00635B16" w:rsidRDefault="00400233" w:rsidP="00A33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B1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400233" w:rsidRPr="00635B16" w:rsidRDefault="00400233" w:rsidP="004002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  <w:gridCol w:w="673"/>
      </w:tblGrid>
      <w:tr w:rsidR="00FC08DB" w:rsidRPr="00635B16" w:rsidTr="000000DB">
        <w:trPr>
          <w:trHeight w:val="57"/>
        </w:trPr>
        <w:tc>
          <w:tcPr>
            <w:tcW w:w="8897" w:type="dxa"/>
          </w:tcPr>
          <w:p w:rsidR="00FC08DB" w:rsidRPr="00635B16" w:rsidRDefault="00FC08DB" w:rsidP="000B2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35B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Предисловие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0000DB">
        <w:tc>
          <w:tcPr>
            <w:tcW w:w="8897" w:type="dxa"/>
          </w:tcPr>
          <w:p w:rsidR="00FC08DB" w:rsidRPr="00635B16" w:rsidRDefault="00FC08DB" w:rsidP="000B2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35B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Введение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0000DB">
        <w:tc>
          <w:tcPr>
            <w:tcW w:w="8897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 Область применения 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08DB" w:rsidRPr="00635B16" w:rsidTr="000000DB">
        <w:trPr>
          <w:trHeight w:val="233"/>
        </w:trPr>
        <w:tc>
          <w:tcPr>
            <w:tcW w:w="8897" w:type="dxa"/>
          </w:tcPr>
          <w:p w:rsidR="00FC08DB" w:rsidRPr="00FC08DB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 Нормативные ссылки 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8DB" w:rsidRPr="00635B16" w:rsidTr="000000DB">
        <w:trPr>
          <w:trHeight w:val="233"/>
        </w:trPr>
        <w:tc>
          <w:tcPr>
            <w:tcW w:w="8897" w:type="dxa"/>
          </w:tcPr>
          <w:p w:rsidR="00FC08DB" w:rsidRPr="00731E72" w:rsidRDefault="00731E72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 Термины и определения </w:t>
            </w:r>
          </w:p>
        </w:tc>
        <w:tc>
          <w:tcPr>
            <w:tcW w:w="673" w:type="dxa"/>
          </w:tcPr>
          <w:p w:rsidR="00FC08DB" w:rsidRPr="00635B16" w:rsidRDefault="00FC08DB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rPr>
          <w:trHeight w:val="233"/>
        </w:trPr>
        <w:tc>
          <w:tcPr>
            <w:tcW w:w="8897" w:type="dxa"/>
          </w:tcPr>
          <w:p w:rsidR="006058C9" w:rsidRPr="00027085" w:rsidRDefault="006058C9" w:rsidP="006058C9">
            <w:pPr>
              <w:pStyle w:val="Style23"/>
              <w:jc w:val="both"/>
              <w:rPr>
                <w:rStyle w:val="FontStyle58"/>
                <w:rFonts w:ascii="Times New Roman" w:hAnsi="Times New Roman" w:cs="Times New Roman"/>
                <w:b w:val="0"/>
                <w:lang w:val="ru-RU"/>
              </w:rPr>
            </w:pPr>
            <w:r w:rsidRPr="00027085">
              <w:rPr>
                <w:rStyle w:val="FontStyle58"/>
                <w:rFonts w:ascii="Times New Roman" w:hAnsi="Times New Roman" w:cs="Times New Roman"/>
                <w:b w:val="0"/>
                <w:lang w:val="ru-RU"/>
              </w:rPr>
              <w:t>4 Общее описание схемы сертификации процесса</w:t>
            </w:r>
          </w:p>
        </w:tc>
        <w:tc>
          <w:tcPr>
            <w:tcW w:w="673" w:type="dxa"/>
          </w:tcPr>
          <w:p w:rsidR="006058C9" w:rsidRPr="0003495E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rPr>
          <w:trHeight w:val="233"/>
        </w:trPr>
        <w:tc>
          <w:tcPr>
            <w:tcW w:w="8897" w:type="dxa"/>
          </w:tcPr>
          <w:p w:rsidR="006058C9" w:rsidRPr="006058C9" w:rsidRDefault="006058C9" w:rsidP="006058C9">
            <w:pPr>
              <w:pStyle w:val="Style40"/>
              <w:jc w:val="both"/>
              <w:rPr>
                <w:rStyle w:val="FontStyle58"/>
                <w:rFonts w:ascii="Times New Roman" w:hAnsi="Times New Roman"/>
                <w:b w:val="0"/>
              </w:rPr>
            </w:pPr>
            <w:r w:rsidRPr="00027085">
              <w:rPr>
                <w:rStyle w:val="FontStyle58"/>
                <w:rFonts w:ascii="Times New Roman" w:hAnsi="Times New Roman"/>
                <w:b w:val="0"/>
                <w:lang w:val="ru-RU"/>
              </w:rPr>
              <w:t xml:space="preserve">  </w:t>
            </w:r>
            <w:r w:rsidRPr="006058C9">
              <w:rPr>
                <w:rStyle w:val="FontStyle58"/>
                <w:rFonts w:ascii="Times New Roman" w:hAnsi="Times New Roman"/>
                <w:b w:val="0"/>
              </w:rPr>
              <w:t xml:space="preserve">4.1 </w:t>
            </w:r>
            <w:proofErr w:type="spellStart"/>
            <w:r w:rsidRPr="006058C9">
              <w:rPr>
                <w:rStyle w:val="FontStyle58"/>
                <w:rFonts w:ascii="Times New Roman" w:hAnsi="Times New Roman"/>
                <w:b w:val="0"/>
              </w:rPr>
              <w:t>Характеристики</w:t>
            </w:r>
            <w:proofErr w:type="spellEnd"/>
            <w:r w:rsidRPr="006058C9">
              <w:rPr>
                <w:rStyle w:val="FontStyle58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058C9">
              <w:rPr>
                <w:rStyle w:val="FontStyle58"/>
                <w:rFonts w:ascii="Times New Roman" w:hAnsi="Times New Roman"/>
                <w:b w:val="0"/>
              </w:rPr>
              <w:t>процесса</w:t>
            </w:r>
            <w:proofErr w:type="spellEnd"/>
          </w:p>
        </w:tc>
        <w:tc>
          <w:tcPr>
            <w:tcW w:w="673" w:type="dxa"/>
          </w:tcPr>
          <w:p w:rsidR="006058C9" w:rsidRPr="00731E72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rPr>
          <w:trHeight w:val="233"/>
        </w:trPr>
        <w:tc>
          <w:tcPr>
            <w:tcW w:w="8897" w:type="dxa"/>
          </w:tcPr>
          <w:p w:rsidR="006058C9" w:rsidRPr="006058C9" w:rsidRDefault="006058C9" w:rsidP="006058C9">
            <w:pPr>
              <w:pStyle w:val="Style40"/>
              <w:jc w:val="both"/>
              <w:rPr>
                <w:rStyle w:val="FontStyle58"/>
                <w:rFonts w:ascii="Times New Roman" w:hAnsi="Times New Roman"/>
                <w:b w:val="0"/>
              </w:rPr>
            </w:pPr>
            <w:r>
              <w:rPr>
                <w:rStyle w:val="FontStyle58"/>
                <w:rFonts w:ascii="Times New Roman" w:hAnsi="Times New Roman"/>
                <w:b w:val="0"/>
              </w:rPr>
              <w:t xml:space="preserve">  </w:t>
            </w:r>
            <w:r w:rsidRPr="006058C9">
              <w:rPr>
                <w:rStyle w:val="FontStyle58"/>
                <w:rFonts w:ascii="Times New Roman" w:hAnsi="Times New Roman"/>
                <w:b w:val="0"/>
              </w:rPr>
              <w:t xml:space="preserve">4.2 </w:t>
            </w:r>
            <w:proofErr w:type="spellStart"/>
            <w:r w:rsidRPr="006058C9">
              <w:rPr>
                <w:rStyle w:val="FontStyle58"/>
                <w:rFonts w:ascii="Times New Roman" w:hAnsi="Times New Roman"/>
                <w:b w:val="0"/>
              </w:rPr>
              <w:t>Разработка</w:t>
            </w:r>
            <w:proofErr w:type="spellEnd"/>
            <w:r w:rsidRPr="006058C9">
              <w:rPr>
                <w:rStyle w:val="FontStyle58"/>
                <w:rFonts w:ascii="Times New Roman" w:hAnsi="Times New Roman"/>
                <w:b w:val="0"/>
              </w:rPr>
              <w:t xml:space="preserve"> и </w:t>
            </w:r>
            <w:proofErr w:type="spellStart"/>
            <w:r w:rsidRPr="006058C9">
              <w:rPr>
                <w:rStyle w:val="FontStyle58"/>
                <w:rFonts w:ascii="Times New Roman" w:hAnsi="Times New Roman"/>
                <w:b w:val="0"/>
              </w:rPr>
              <w:t>эксплуатация</w:t>
            </w:r>
            <w:proofErr w:type="spellEnd"/>
            <w:r w:rsidRPr="006058C9">
              <w:rPr>
                <w:rStyle w:val="FontStyle58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058C9">
              <w:rPr>
                <w:rStyle w:val="FontStyle58"/>
                <w:rFonts w:ascii="Times New Roman" w:hAnsi="Times New Roman"/>
                <w:b w:val="0"/>
              </w:rPr>
              <w:t>схемы</w:t>
            </w:r>
            <w:proofErr w:type="spellEnd"/>
          </w:p>
        </w:tc>
        <w:tc>
          <w:tcPr>
            <w:tcW w:w="673" w:type="dxa"/>
          </w:tcPr>
          <w:p w:rsidR="006058C9" w:rsidRPr="00731E72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rPr>
          <w:trHeight w:val="233"/>
        </w:trPr>
        <w:tc>
          <w:tcPr>
            <w:tcW w:w="8897" w:type="dxa"/>
          </w:tcPr>
          <w:p w:rsidR="006058C9" w:rsidRPr="006058C9" w:rsidRDefault="006058C9" w:rsidP="006058C9">
            <w:pPr>
              <w:pStyle w:val="Style5"/>
              <w:jc w:val="both"/>
              <w:rPr>
                <w:rStyle w:val="FontStyle58"/>
                <w:rFonts w:ascii="Times New Roman" w:hAnsi="Times New Roman"/>
                <w:b w:val="0"/>
                <w:lang w:val="ru-RU"/>
              </w:rPr>
            </w:pPr>
            <w:r w:rsidRPr="006058C9">
              <w:rPr>
                <w:rStyle w:val="FontStyle58"/>
                <w:rFonts w:ascii="Times New Roman" w:hAnsi="Times New Roman"/>
                <w:b w:val="0"/>
                <w:lang w:val="ru-RU"/>
              </w:rPr>
              <w:t xml:space="preserve">  4.3 Краткое описание схемы сертификации процессов</w:t>
            </w:r>
          </w:p>
        </w:tc>
        <w:tc>
          <w:tcPr>
            <w:tcW w:w="673" w:type="dxa"/>
          </w:tcPr>
          <w:p w:rsidR="006058C9" w:rsidRPr="00731E72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rPr>
          <w:trHeight w:val="233"/>
        </w:trPr>
        <w:tc>
          <w:tcPr>
            <w:tcW w:w="8897" w:type="dxa"/>
          </w:tcPr>
          <w:p w:rsidR="006058C9" w:rsidRPr="006058C9" w:rsidRDefault="006058C9" w:rsidP="006058C9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</w:pPr>
            <w:r w:rsidRPr="00027085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</w:t>
            </w:r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4.3.1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Сертификация</w:t>
            </w:r>
            <w:proofErr w:type="spellEnd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процессов</w:t>
            </w:r>
            <w:proofErr w:type="spellEnd"/>
          </w:p>
        </w:tc>
        <w:tc>
          <w:tcPr>
            <w:tcW w:w="673" w:type="dxa"/>
          </w:tcPr>
          <w:p w:rsidR="006058C9" w:rsidRPr="00731E72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rPr>
          <w:trHeight w:val="233"/>
        </w:trPr>
        <w:tc>
          <w:tcPr>
            <w:tcW w:w="8897" w:type="dxa"/>
          </w:tcPr>
          <w:p w:rsidR="006058C9" w:rsidRPr="006058C9" w:rsidRDefault="006058C9" w:rsidP="006058C9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   </w:t>
            </w:r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4.3.2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Функциональный</w:t>
            </w:r>
            <w:proofErr w:type="spellEnd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подход</w:t>
            </w:r>
            <w:proofErr w:type="spellEnd"/>
          </w:p>
        </w:tc>
        <w:tc>
          <w:tcPr>
            <w:tcW w:w="673" w:type="dxa"/>
          </w:tcPr>
          <w:p w:rsidR="006058C9" w:rsidRPr="00731E72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rPr>
          <w:trHeight w:val="233"/>
        </w:trPr>
        <w:tc>
          <w:tcPr>
            <w:tcW w:w="8897" w:type="dxa"/>
          </w:tcPr>
          <w:p w:rsidR="006058C9" w:rsidRPr="006058C9" w:rsidRDefault="006058C9" w:rsidP="006058C9">
            <w:pPr>
              <w:pStyle w:val="Style40"/>
              <w:jc w:val="both"/>
              <w:rPr>
                <w:rStyle w:val="FontStyle58"/>
                <w:rFonts w:ascii="Times New Roman" w:hAnsi="Times New Roman"/>
                <w:b w:val="0"/>
              </w:rPr>
            </w:pPr>
            <w:r>
              <w:rPr>
                <w:rStyle w:val="FontStyle58"/>
                <w:rFonts w:ascii="Times New Roman" w:hAnsi="Times New Roman"/>
                <w:b w:val="0"/>
              </w:rPr>
              <w:t xml:space="preserve">  </w:t>
            </w:r>
            <w:r w:rsidRPr="006058C9">
              <w:rPr>
                <w:rStyle w:val="FontStyle58"/>
                <w:rFonts w:ascii="Times New Roman" w:hAnsi="Times New Roman"/>
                <w:b w:val="0"/>
              </w:rPr>
              <w:t xml:space="preserve">4.4 </w:t>
            </w:r>
            <w:proofErr w:type="spellStart"/>
            <w:r w:rsidRPr="006058C9">
              <w:rPr>
                <w:rStyle w:val="FontStyle58"/>
                <w:rFonts w:ascii="Times New Roman" w:hAnsi="Times New Roman"/>
                <w:b w:val="0"/>
              </w:rPr>
              <w:t>Владелец</w:t>
            </w:r>
            <w:proofErr w:type="spellEnd"/>
            <w:r w:rsidRPr="006058C9">
              <w:rPr>
                <w:rStyle w:val="FontStyle58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058C9">
              <w:rPr>
                <w:rStyle w:val="FontStyle58"/>
                <w:rFonts w:ascii="Times New Roman" w:hAnsi="Times New Roman"/>
                <w:b w:val="0"/>
              </w:rPr>
              <w:t>схемы</w:t>
            </w:r>
            <w:proofErr w:type="spellEnd"/>
          </w:p>
        </w:tc>
        <w:tc>
          <w:tcPr>
            <w:tcW w:w="673" w:type="dxa"/>
          </w:tcPr>
          <w:p w:rsidR="006058C9" w:rsidRPr="00731E72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rPr>
          <w:trHeight w:val="233"/>
        </w:trPr>
        <w:tc>
          <w:tcPr>
            <w:tcW w:w="8897" w:type="dxa"/>
          </w:tcPr>
          <w:p w:rsidR="006058C9" w:rsidRPr="006058C9" w:rsidRDefault="006058C9" w:rsidP="006058C9">
            <w:pPr>
              <w:pStyle w:val="Style40"/>
              <w:jc w:val="both"/>
              <w:rPr>
                <w:rStyle w:val="FontStyle58"/>
                <w:rFonts w:ascii="Times New Roman" w:hAnsi="Times New Roman"/>
                <w:b w:val="0"/>
              </w:rPr>
            </w:pPr>
            <w:r>
              <w:rPr>
                <w:rStyle w:val="FontStyle58"/>
                <w:rFonts w:ascii="Times New Roman" w:hAnsi="Times New Roman"/>
                <w:b w:val="0"/>
              </w:rPr>
              <w:t xml:space="preserve">  </w:t>
            </w:r>
            <w:r w:rsidRPr="006058C9">
              <w:rPr>
                <w:rStyle w:val="FontStyle58"/>
                <w:rFonts w:ascii="Times New Roman" w:hAnsi="Times New Roman"/>
                <w:b w:val="0"/>
              </w:rPr>
              <w:t xml:space="preserve">4.5 </w:t>
            </w:r>
            <w:proofErr w:type="spellStart"/>
            <w:r w:rsidRPr="006058C9">
              <w:rPr>
                <w:rStyle w:val="FontStyle58"/>
                <w:rFonts w:ascii="Times New Roman" w:hAnsi="Times New Roman"/>
                <w:b w:val="0"/>
              </w:rPr>
              <w:t>Участие</w:t>
            </w:r>
            <w:proofErr w:type="spellEnd"/>
            <w:r w:rsidRPr="006058C9">
              <w:rPr>
                <w:rStyle w:val="FontStyle58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058C9">
              <w:rPr>
                <w:rStyle w:val="FontStyle58"/>
                <w:rFonts w:ascii="Times New Roman" w:hAnsi="Times New Roman"/>
                <w:b w:val="0"/>
              </w:rPr>
              <w:t>заинтересованных</w:t>
            </w:r>
            <w:proofErr w:type="spellEnd"/>
            <w:r w:rsidRPr="006058C9">
              <w:rPr>
                <w:rStyle w:val="FontStyle58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058C9">
              <w:rPr>
                <w:rStyle w:val="FontStyle58"/>
                <w:rFonts w:ascii="Times New Roman" w:hAnsi="Times New Roman"/>
                <w:b w:val="0"/>
              </w:rPr>
              <w:t>сторон</w:t>
            </w:r>
            <w:proofErr w:type="spellEnd"/>
          </w:p>
        </w:tc>
        <w:tc>
          <w:tcPr>
            <w:tcW w:w="673" w:type="dxa"/>
          </w:tcPr>
          <w:p w:rsidR="006058C9" w:rsidRPr="00731E72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rPr>
          <w:trHeight w:val="233"/>
        </w:trPr>
        <w:tc>
          <w:tcPr>
            <w:tcW w:w="8897" w:type="dxa"/>
          </w:tcPr>
          <w:p w:rsidR="006058C9" w:rsidRPr="006058C9" w:rsidRDefault="006058C9" w:rsidP="006058C9">
            <w:pPr>
              <w:pStyle w:val="Style5"/>
              <w:jc w:val="both"/>
              <w:rPr>
                <w:rStyle w:val="FontStyle58"/>
                <w:rFonts w:ascii="Times New Roman" w:hAnsi="Times New Roman"/>
                <w:b w:val="0"/>
              </w:rPr>
            </w:pPr>
            <w:r>
              <w:rPr>
                <w:rStyle w:val="FontStyle58"/>
                <w:rFonts w:ascii="Times New Roman" w:hAnsi="Times New Roman"/>
                <w:b w:val="0"/>
              </w:rPr>
              <w:t xml:space="preserve">  </w:t>
            </w:r>
            <w:r w:rsidRPr="006058C9">
              <w:rPr>
                <w:rStyle w:val="FontStyle58"/>
                <w:rFonts w:ascii="Times New Roman" w:hAnsi="Times New Roman"/>
                <w:b w:val="0"/>
              </w:rPr>
              <w:t xml:space="preserve">4.6 </w:t>
            </w:r>
            <w:proofErr w:type="spellStart"/>
            <w:r w:rsidRPr="006058C9">
              <w:rPr>
                <w:rStyle w:val="FontStyle58"/>
                <w:rFonts w:ascii="Times New Roman" w:hAnsi="Times New Roman"/>
                <w:b w:val="0"/>
              </w:rPr>
              <w:t>Управление</w:t>
            </w:r>
            <w:proofErr w:type="spellEnd"/>
            <w:r w:rsidRPr="006058C9">
              <w:rPr>
                <w:rStyle w:val="FontStyle58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6058C9">
              <w:rPr>
                <w:rStyle w:val="FontStyle58"/>
                <w:rFonts w:ascii="Times New Roman" w:hAnsi="Times New Roman"/>
                <w:b w:val="0"/>
              </w:rPr>
              <w:t>схемой</w:t>
            </w:r>
            <w:proofErr w:type="spellEnd"/>
          </w:p>
        </w:tc>
        <w:tc>
          <w:tcPr>
            <w:tcW w:w="673" w:type="dxa"/>
          </w:tcPr>
          <w:p w:rsidR="006058C9" w:rsidRPr="00731E72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rPr>
          <w:trHeight w:val="233"/>
        </w:trPr>
        <w:tc>
          <w:tcPr>
            <w:tcW w:w="8897" w:type="dxa"/>
          </w:tcPr>
          <w:p w:rsidR="006058C9" w:rsidRPr="006058C9" w:rsidRDefault="006058C9" w:rsidP="006058C9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   </w:t>
            </w:r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4.6.1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Документальное</w:t>
            </w:r>
            <w:proofErr w:type="spellEnd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оформление</w:t>
            </w:r>
            <w:proofErr w:type="spellEnd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схемы</w:t>
            </w:r>
            <w:proofErr w:type="spellEnd"/>
          </w:p>
        </w:tc>
        <w:tc>
          <w:tcPr>
            <w:tcW w:w="673" w:type="dxa"/>
          </w:tcPr>
          <w:p w:rsidR="006058C9" w:rsidRPr="00731E72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rPr>
          <w:trHeight w:val="233"/>
        </w:trPr>
        <w:tc>
          <w:tcPr>
            <w:tcW w:w="8897" w:type="dxa"/>
          </w:tcPr>
          <w:p w:rsidR="006058C9" w:rsidRPr="006058C9" w:rsidRDefault="006058C9" w:rsidP="006058C9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   </w:t>
            </w:r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4.6.2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Отчетность</w:t>
            </w:r>
            <w:proofErr w:type="spellEnd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перед</w:t>
            </w:r>
            <w:proofErr w:type="spellEnd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владельцем</w:t>
            </w:r>
            <w:proofErr w:type="spellEnd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схемы</w:t>
            </w:r>
            <w:proofErr w:type="spellEnd"/>
          </w:p>
        </w:tc>
        <w:tc>
          <w:tcPr>
            <w:tcW w:w="673" w:type="dxa"/>
          </w:tcPr>
          <w:p w:rsidR="006058C9" w:rsidRPr="00731E72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rPr>
          <w:trHeight w:val="233"/>
        </w:trPr>
        <w:tc>
          <w:tcPr>
            <w:tcW w:w="8897" w:type="dxa"/>
          </w:tcPr>
          <w:p w:rsidR="006058C9" w:rsidRPr="006058C9" w:rsidRDefault="006058C9" w:rsidP="006058C9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   </w:t>
            </w:r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4.6.3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Аутсорсинг</w:t>
            </w:r>
            <w:proofErr w:type="spellEnd"/>
          </w:p>
        </w:tc>
        <w:tc>
          <w:tcPr>
            <w:tcW w:w="673" w:type="dxa"/>
          </w:tcPr>
          <w:p w:rsidR="006058C9" w:rsidRPr="00731E72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rPr>
          <w:trHeight w:val="233"/>
        </w:trPr>
        <w:tc>
          <w:tcPr>
            <w:tcW w:w="8897" w:type="dxa"/>
          </w:tcPr>
          <w:p w:rsidR="006058C9" w:rsidRPr="006058C9" w:rsidRDefault="006058C9" w:rsidP="006058C9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   </w:t>
            </w:r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4.6.4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Программа</w:t>
            </w:r>
            <w:proofErr w:type="spellEnd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целостности</w:t>
            </w:r>
            <w:proofErr w:type="spellEnd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схемы</w:t>
            </w:r>
            <w:proofErr w:type="spellEnd"/>
          </w:p>
        </w:tc>
        <w:tc>
          <w:tcPr>
            <w:tcW w:w="673" w:type="dxa"/>
          </w:tcPr>
          <w:p w:rsidR="006058C9" w:rsidRPr="0003495E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rPr>
          <w:trHeight w:val="233"/>
        </w:trPr>
        <w:tc>
          <w:tcPr>
            <w:tcW w:w="8897" w:type="dxa"/>
          </w:tcPr>
          <w:p w:rsidR="006058C9" w:rsidRPr="006058C9" w:rsidRDefault="006058C9" w:rsidP="006058C9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   </w:t>
            </w:r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4.6.5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Обзор</w:t>
            </w:r>
            <w:proofErr w:type="spellEnd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эксплуатации</w:t>
            </w:r>
            <w:proofErr w:type="spellEnd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схемы</w:t>
            </w:r>
            <w:proofErr w:type="spellEnd"/>
          </w:p>
        </w:tc>
        <w:tc>
          <w:tcPr>
            <w:tcW w:w="673" w:type="dxa"/>
          </w:tcPr>
          <w:p w:rsidR="006058C9" w:rsidRPr="005C38D5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rPr>
          <w:trHeight w:val="233"/>
        </w:trPr>
        <w:tc>
          <w:tcPr>
            <w:tcW w:w="8897" w:type="dxa"/>
          </w:tcPr>
          <w:p w:rsidR="006058C9" w:rsidRPr="006058C9" w:rsidRDefault="006058C9" w:rsidP="006058C9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   </w:t>
            </w:r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4.6.6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Маркетинг</w:t>
            </w:r>
            <w:proofErr w:type="spellEnd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…</w:t>
            </w:r>
          </w:p>
        </w:tc>
        <w:tc>
          <w:tcPr>
            <w:tcW w:w="673" w:type="dxa"/>
          </w:tcPr>
          <w:p w:rsidR="006058C9" w:rsidRPr="005C38D5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rPr>
          <w:trHeight w:val="233"/>
        </w:trPr>
        <w:tc>
          <w:tcPr>
            <w:tcW w:w="8897" w:type="dxa"/>
          </w:tcPr>
          <w:p w:rsidR="006058C9" w:rsidRPr="006058C9" w:rsidRDefault="006058C9" w:rsidP="006058C9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   </w:t>
            </w:r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4.6.7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Обманное</w:t>
            </w:r>
            <w:proofErr w:type="spellEnd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требование</w:t>
            </w:r>
            <w:proofErr w:type="spellEnd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сертификации</w:t>
            </w:r>
            <w:proofErr w:type="spellEnd"/>
          </w:p>
        </w:tc>
        <w:tc>
          <w:tcPr>
            <w:tcW w:w="673" w:type="dxa"/>
          </w:tcPr>
          <w:p w:rsidR="006058C9" w:rsidRPr="005C38D5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rPr>
          <w:trHeight w:val="70"/>
        </w:trPr>
        <w:tc>
          <w:tcPr>
            <w:tcW w:w="8897" w:type="dxa"/>
          </w:tcPr>
          <w:p w:rsidR="006058C9" w:rsidRPr="006058C9" w:rsidRDefault="006058C9" w:rsidP="006058C9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   </w:t>
            </w:r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4.6.8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Жалобы</w:t>
            </w:r>
            <w:proofErr w:type="spellEnd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и </w:t>
            </w:r>
            <w:proofErr w:type="spellStart"/>
            <w:r w:rsidRPr="006058C9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апелляции</w:t>
            </w:r>
            <w:proofErr w:type="spellEnd"/>
          </w:p>
        </w:tc>
        <w:tc>
          <w:tcPr>
            <w:tcW w:w="673" w:type="dxa"/>
          </w:tcPr>
          <w:p w:rsidR="006058C9" w:rsidRPr="005C38D5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027085" w:rsidRDefault="006058C9" w:rsidP="007D2CFE">
            <w:pPr>
              <w:pStyle w:val="Style5"/>
              <w:jc w:val="both"/>
              <w:rPr>
                <w:rStyle w:val="FontStyle58"/>
                <w:rFonts w:ascii="Times New Roman" w:hAnsi="Times New Roman"/>
                <w:b w:val="0"/>
                <w:lang w:val="ru-RU"/>
              </w:rPr>
            </w:pPr>
            <w:r w:rsidRPr="00027085">
              <w:rPr>
                <w:rStyle w:val="FontStyle58"/>
                <w:rFonts w:ascii="Times New Roman" w:hAnsi="Times New Roman"/>
                <w:b w:val="0"/>
                <w:lang w:val="ru-RU"/>
              </w:rPr>
              <w:t>5 Содержание схемы для сертификации процесса</w:t>
            </w:r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40"/>
              <w:jc w:val="both"/>
              <w:rPr>
                <w:rStyle w:val="FontStyle58"/>
                <w:rFonts w:ascii="Times New Roman" w:hAnsi="Times New Roman"/>
                <w:b w:val="0"/>
                <w:lang w:eastAsia="en-US"/>
              </w:rPr>
            </w:pPr>
            <w:r>
              <w:rPr>
                <w:rStyle w:val="FontStyle58"/>
                <w:rFonts w:ascii="Times New Roman" w:hAnsi="Times New Roman"/>
                <w:b w:val="0"/>
                <w:lang w:val="ru-RU" w:eastAsia="en-US"/>
              </w:rPr>
              <w:t xml:space="preserve">  </w:t>
            </w:r>
            <w:r w:rsidR="006058C9" w:rsidRPr="007D2CFE">
              <w:rPr>
                <w:rStyle w:val="FontStyle58"/>
                <w:rFonts w:ascii="Times New Roman" w:hAnsi="Times New Roman"/>
                <w:b w:val="0"/>
                <w:lang w:eastAsia="en-US"/>
              </w:rPr>
              <w:t xml:space="preserve">5.1 </w:t>
            </w:r>
            <w:proofErr w:type="spellStart"/>
            <w:r w:rsidR="006058C9" w:rsidRPr="007D2CFE">
              <w:rPr>
                <w:rStyle w:val="FontStyle58"/>
                <w:rFonts w:ascii="Times New Roman" w:hAnsi="Times New Roman"/>
                <w:b w:val="0"/>
                <w:lang w:eastAsia="en-US"/>
              </w:rPr>
              <w:t>Общие</w:t>
            </w:r>
            <w:proofErr w:type="spellEnd"/>
            <w:r w:rsidR="006058C9" w:rsidRPr="007D2CFE">
              <w:rPr>
                <w:rStyle w:val="FontStyle58"/>
                <w:rFonts w:ascii="Times New Roman" w:hAnsi="Times New Roman"/>
                <w:b w:val="0"/>
                <w:lang w:eastAsia="en-US"/>
              </w:rPr>
              <w:t xml:space="preserve"> </w:t>
            </w:r>
            <w:proofErr w:type="spellStart"/>
            <w:r w:rsidR="006058C9" w:rsidRPr="007D2CFE">
              <w:rPr>
                <w:rStyle w:val="FontStyle58"/>
                <w:rFonts w:ascii="Times New Roman" w:hAnsi="Times New Roman"/>
                <w:b w:val="0"/>
                <w:lang w:eastAsia="en-US"/>
              </w:rPr>
              <w:t>положения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40"/>
              <w:jc w:val="both"/>
              <w:rPr>
                <w:rStyle w:val="FontStyle58"/>
                <w:rFonts w:ascii="Times New Roman" w:hAnsi="Times New Roman"/>
                <w:b w:val="0"/>
                <w:lang w:val="ru-RU"/>
              </w:rPr>
            </w:pPr>
            <w:r>
              <w:rPr>
                <w:rStyle w:val="FontStyle58"/>
                <w:rFonts w:ascii="Times New Roman" w:hAnsi="Times New Roman"/>
                <w:b w:val="0"/>
                <w:lang w:val="ru-RU"/>
              </w:rPr>
              <w:t xml:space="preserve">  </w:t>
            </w:r>
            <w:r w:rsidR="007D2CFE">
              <w:rPr>
                <w:rStyle w:val="FontStyle58"/>
                <w:rFonts w:ascii="Times New Roman" w:hAnsi="Times New Roman"/>
                <w:b w:val="0"/>
              </w:rPr>
              <w:t xml:space="preserve">5.2 </w:t>
            </w:r>
            <w:proofErr w:type="spellStart"/>
            <w:r w:rsidR="007D2CFE">
              <w:rPr>
                <w:rStyle w:val="FontStyle58"/>
                <w:rFonts w:ascii="Times New Roman" w:hAnsi="Times New Roman"/>
                <w:b w:val="0"/>
              </w:rPr>
              <w:t>Область</w:t>
            </w:r>
            <w:proofErr w:type="spellEnd"/>
            <w:r w:rsidR="007D2CFE">
              <w:rPr>
                <w:rStyle w:val="FontStyle58"/>
                <w:rFonts w:ascii="Times New Roman" w:hAnsi="Times New Roman"/>
                <w:b w:val="0"/>
              </w:rPr>
              <w:t xml:space="preserve"> </w:t>
            </w:r>
            <w:proofErr w:type="spellStart"/>
            <w:r w:rsidR="007D2CFE">
              <w:rPr>
                <w:rStyle w:val="FontStyle58"/>
                <w:rFonts w:ascii="Times New Roman" w:hAnsi="Times New Roman"/>
                <w:b w:val="0"/>
              </w:rPr>
              <w:t>применения</w:t>
            </w:r>
            <w:proofErr w:type="spellEnd"/>
            <w:r w:rsidR="007D2CFE">
              <w:rPr>
                <w:rStyle w:val="FontStyle58"/>
                <w:rFonts w:ascii="Times New Roman" w:hAnsi="Times New Roman"/>
                <w:b w:val="0"/>
              </w:rPr>
              <w:t xml:space="preserve"> </w:t>
            </w:r>
            <w:proofErr w:type="spellStart"/>
            <w:r w:rsidR="007D2CFE">
              <w:rPr>
                <w:rStyle w:val="FontStyle58"/>
                <w:rFonts w:ascii="Times New Roman" w:hAnsi="Times New Roman"/>
                <w:b w:val="0"/>
              </w:rPr>
              <w:t>схем</w:t>
            </w:r>
            <w:proofErr w:type="spellEnd"/>
            <w:r w:rsidR="007D2CFE">
              <w:rPr>
                <w:rStyle w:val="FontStyle58"/>
                <w:rFonts w:ascii="Times New Roman" w:hAnsi="Times New Roman"/>
                <w:b w:val="0"/>
                <w:lang w:val="ru-RU"/>
              </w:rPr>
              <w:t>ы</w:t>
            </w:r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40"/>
              <w:jc w:val="both"/>
              <w:rPr>
                <w:rStyle w:val="FontStyle58"/>
                <w:rFonts w:ascii="Times New Roman" w:hAnsi="Times New Roman"/>
                <w:b w:val="0"/>
                <w:lang w:val="ru-RU"/>
              </w:rPr>
            </w:pPr>
            <w:r>
              <w:rPr>
                <w:rStyle w:val="FontStyle58"/>
                <w:rFonts w:ascii="Times New Roman" w:hAnsi="Times New Roman"/>
                <w:b w:val="0"/>
                <w:lang w:val="ru-RU"/>
              </w:rPr>
              <w:t xml:space="preserve">  </w:t>
            </w:r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 xml:space="preserve">5.3 </w:t>
            </w:r>
            <w:proofErr w:type="spellStart"/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>Элементы</w:t>
            </w:r>
            <w:proofErr w:type="spellEnd"/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 xml:space="preserve"> </w:t>
            </w:r>
            <w:proofErr w:type="spellStart"/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>схемы</w:t>
            </w:r>
            <w:proofErr w:type="spellEnd"/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 xml:space="preserve"> </w:t>
            </w:r>
            <w:proofErr w:type="spellStart"/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>сертификации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A6325">
            <w:pPr>
              <w:pStyle w:val="Style5"/>
              <w:jc w:val="both"/>
              <w:rPr>
                <w:rStyle w:val="FontStyle58"/>
                <w:rFonts w:ascii="Times New Roman" w:hAnsi="Times New Roman"/>
                <w:b w:val="0"/>
                <w:lang w:val="ru-RU" w:eastAsia="en-US"/>
              </w:rPr>
            </w:pPr>
            <w:r>
              <w:rPr>
                <w:rStyle w:val="FontStyle58"/>
                <w:rFonts w:ascii="Times New Roman" w:hAnsi="Times New Roman"/>
                <w:b w:val="0"/>
                <w:lang w:val="ru-RU" w:eastAsia="en-US"/>
              </w:rPr>
              <w:t xml:space="preserve">  </w:t>
            </w:r>
            <w:r w:rsidR="006058C9" w:rsidRPr="007D2CFE">
              <w:rPr>
                <w:rStyle w:val="FontStyle58"/>
                <w:rFonts w:ascii="Times New Roman" w:hAnsi="Times New Roman"/>
                <w:b w:val="0"/>
                <w:lang w:eastAsia="en-US"/>
              </w:rPr>
              <w:t xml:space="preserve">5.4 </w:t>
            </w:r>
            <w:proofErr w:type="spellStart"/>
            <w:r w:rsidR="006058C9" w:rsidRPr="007D2CFE">
              <w:rPr>
                <w:rStyle w:val="FontStyle58"/>
                <w:rFonts w:ascii="Times New Roman" w:hAnsi="Times New Roman"/>
                <w:b w:val="0"/>
                <w:lang w:eastAsia="en-US"/>
              </w:rPr>
              <w:t>Отбор</w:t>
            </w:r>
            <w:proofErr w:type="spellEnd"/>
            <w:r w:rsidR="006058C9" w:rsidRPr="007D2CFE">
              <w:rPr>
                <w:rStyle w:val="FontStyle58"/>
                <w:rFonts w:ascii="Times New Roman" w:hAnsi="Times New Roman"/>
                <w:b w:val="0"/>
                <w:lang w:eastAsia="en-US"/>
              </w:rPr>
              <w:t xml:space="preserve"> </w:t>
            </w:r>
            <w:proofErr w:type="spellStart"/>
            <w:r w:rsidR="006058C9" w:rsidRPr="007D2CFE">
              <w:rPr>
                <w:rStyle w:val="FontStyle58"/>
                <w:rFonts w:ascii="Times New Roman" w:hAnsi="Times New Roman"/>
                <w:b w:val="0"/>
                <w:lang w:eastAsia="en-US"/>
              </w:rPr>
              <w:t>элементов</w:t>
            </w:r>
            <w:proofErr w:type="spellEnd"/>
            <w:r w:rsidR="006058C9" w:rsidRPr="007D2CFE">
              <w:rPr>
                <w:rStyle w:val="FontStyle58"/>
                <w:rFonts w:ascii="Times New Roman" w:hAnsi="Times New Roman"/>
                <w:b w:val="0"/>
                <w:lang w:eastAsia="en-US"/>
              </w:rPr>
              <w:t xml:space="preserve"> </w:t>
            </w:r>
            <w:proofErr w:type="spellStart"/>
            <w:r w:rsidR="006058C9" w:rsidRPr="007D2CFE">
              <w:rPr>
                <w:rStyle w:val="FontStyle58"/>
                <w:rFonts w:ascii="Times New Roman" w:hAnsi="Times New Roman"/>
                <w:b w:val="0"/>
                <w:lang w:eastAsia="en-US"/>
              </w:rPr>
              <w:t>схемы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</w:t>
            </w:r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5.4.1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Требования</w:t>
            </w:r>
            <w:proofErr w:type="spellEnd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к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сертификации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 xml:space="preserve">    </w:t>
            </w:r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5.4.2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>Отбор</w:t>
            </w:r>
            <w:proofErr w:type="spellEnd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>проб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 xml:space="preserve">    </w:t>
            </w:r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5.4.3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>Принятие</w:t>
            </w:r>
            <w:proofErr w:type="spellEnd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>результатов</w:t>
            </w:r>
            <w:proofErr w:type="spellEnd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>оценки</w:t>
            </w:r>
            <w:proofErr w:type="spellEnd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>соответствия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</w:t>
            </w:r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5.4.4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Оценочная</w:t>
            </w:r>
            <w:proofErr w:type="spellEnd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A6325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</w:t>
            </w:r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/>
              </w:rPr>
              <w:t>5.4.5 Передача на аутсорсинг деяте</w:t>
            </w:r>
            <w:r w:rsidR="007D2CFE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/>
              </w:rPr>
              <w:t>льности по оценке соответствия</w:t>
            </w:r>
          </w:p>
        </w:tc>
        <w:tc>
          <w:tcPr>
            <w:tcW w:w="673" w:type="dxa"/>
          </w:tcPr>
          <w:p w:rsidR="006058C9" w:rsidRPr="006058C9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5"/>
              <w:jc w:val="both"/>
              <w:rPr>
                <w:rStyle w:val="FontStyle58"/>
                <w:rFonts w:ascii="Times New Roman" w:hAnsi="Times New Roman"/>
                <w:b w:val="0"/>
              </w:rPr>
            </w:pPr>
            <w:r>
              <w:rPr>
                <w:rStyle w:val="FontStyle58"/>
                <w:rFonts w:ascii="Times New Roman" w:hAnsi="Times New Roman"/>
                <w:b w:val="0"/>
                <w:lang w:val="ru-RU"/>
              </w:rPr>
              <w:t xml:space="preserve">  </w:t>
            </w:r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 xml:space="preserve">5.5 </w:t>
            </w:r>
            <w:proofErr w:type="spellStart"/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>Процесс</w:t>
            </w:r>
            <w:proofErr w:type="spellEnd"/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 xml:space="preserve"> </w:t>
            </w:r>
            <w:proofErr w:type="spellStart"/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>сертификации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13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 xml:space="preserve">    </w:t>
            </w:r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5.5.1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>Этапы</w:t>
            </w:r>
            <w:proofErr w:type="spellEnd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>сертификации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2641B9" w:rsidRDefault="002641B9" w:rsidP="007D2CFE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</w:t>
            </w:r>
            <w:r w:rsidR="006058C9" w:rsidRPr="002641B9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5.5.2 Применение сертификации и </w:t>
            </w:r>
            <w:r w:rsidR="006058C9" w:rsidRPr="002641B9">
              <w:rPr>
                <w:rStyle w:val="FontStyle61"/>
                <w:rFonts w:ascii="Times New Roman" w:hAnsi="Times New Roman"/>
                <w:sz w:val="24"/>
                <w:szCs w:val="24"/>
                <w:lang w:val="ru-RU"/>
              </w:rPr>
              <w:t>соглашение о сертификации</w:t>
            </w:r>
          </w:p>
        </w:tc>
        <w:tc>
          <w:tcPr>
            <w:tcW w:w="673" w:type="dxa"/>
          </w:tcPr>
          <w:p w:rsidR="006058C9" w:rsidRPr="006058C9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 xml:space="preserve">    </w:t>
            </w:r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5.5.3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>Оценка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rPr>
          <w:trHeight w:val="183"/>
        </w:trPr>
        <w:tc>
          <w:tcPr>
            <w:tcW w:w="8897" w:type="dxa"/>
          </w:tcPr>
          <w:p w:rsidR="006058C9" w:rsidRPr="007D2CFE" w:rsidRDefault="002641B9" w:rsidP="007D2CFE">
            <w:pPr>
              <w:pStyle w:val="Style5"/>
              <w:jc w:val="both"/>
              <w:rPr>
                <w:rStyle w:val="FontStyle58"/>
                <w:rFonts w:ascii="Times New Roman" w:hAnsi="Times New Roman"/>
                <w:b w:val="0"/>
              </w:rPr>
            </w:pPr>
            <w:r>
              <w:rPr>
                <w:rStyle w:val="FontStyle58"/>
                <w:rFonts w:ascii="Times New Roman" w:hAnsi="Times New Roman"/>
                <w:b w:val="0"/>
                <w:lang w:val="ru-RU"/>
              </w:rPr>
              <w:t xml:space="preserve">  </w:t>
            </w:r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 xml:space="preserve">5.6 </w:t>
            </w:r>
            <w:proofErr w:type="spellStart"/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>Обзор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40"/>
              <w:jc w:val="both"/>
              <w:rPr>
                <w:rStyle w:val="FontStyle58"/>
                <w:rFonts w:ascii="Times New Roman" w:hAnsi="Times New Roman"/>
                <w:b w:val="0"/>
              </w:rPr>
            </w:pPr>
            <w:r>
              <w:rPr>
                <w:rStyle w:val="FontStyle58"/>
                <w:rFonts w:ascii="Times New Roman" w:hAnsi="Times New Roman"/>
                <w:b w:val="0"/>
                <w:lang w:val="ru-RU"/>
              </w:rPr>
              <w:t xml:space="preserve">  </w:t>
            </w:r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 xml:space="preserve">5.7 </w:t>
            </w:r>
            <w:proofErr w:type="spellStart"/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>Решение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40"/>
              <w:jc w:val="both"/>
              <w:rPr>
                <w:rStyle w:val="FontStyle58"/>
                <w:rFonts w:ascii="Times New Roman" w:hAnsi="Times New Roman"/>
                <w:b w:val="0"/>
                <w:lang w:val="ru-RU"/>
              </w:rPr>
            </w:pPr>
            <w:r>
              <w:rPr>
                <w:rStyle w:val="FontStyle58"/>
                <w:rFonts w:ascii="Times New Roman" w:hAnsi="Times New Roman"/>
                <w:b w:val="0"/>
                <w:lang w:val="ru-RU"/>
              </w:rPr>
              <w:t xml:space="preserve">  </w:t>
            </w:r>
            <w:r w:rsidR="007D2CFE">
              <w:rPr>
                <w:rStyle w:val="FontStyle58"/>
                <w:rFonts w:ascii="Times New Roman" w:hAnsi="Times New Roman"/>
                <w:b w:val="0"/>
              </w:rPr>
              <w:t xml:space="preserve">5.8 </w:t>
            </w:r>
            <w:proofErr w:type="spellStart"/>
            <w:r w:rsidR="007D2CFE">
              <w:rPr>
                <w:rStyle w:val="FontStyle58"/>
                <w:rFonts w:ascii="Times New Roman" w:hAnsi="Times New Roman"/>
                <w:b w:val="0"/>
              </w:rPr>
              <w:t>Подтверждение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2641B9" w:rsidRDefault="002641B9" w:rsidP="007D2CFE">
            <w:pPr>
              <w:pStyle w:val="Style40"/>
              <w:jc w:val="both"/>
              <w:rPr>
                <w:rStyle w:val="FontStyle58"/>
                <w:rFonts w:ascii="Times New Roman" w:hAnsi="Times New Roman"/>
                <w:b w:val="0"/>
                <w:lang w:val="ru-RU"/>
              </w:rPr>
            </w:pPr>
            <w:r>
              <w:rPr>
                <w:rStyle w:val="FontStyle58"/>
                <w:rFonts w:ascii="Times New Roman" w:hAnsi="Times New Roman"/>
                <w:b w:val="0"/>
                <w:lang w:val="ru-RU"/>
              </w:rPr>
              <w:t xml:space="preserve">  </w:t>
            </w:r>
            <w:r w:rsidR="006058C9" w:rsidRPr="002641B9">
              <w:rPr>
                <w:rStyle w:val="FontStyle58"/>
                <w:rFonts w:ascii="Times New Roman" w:hAnsi="Times New Roman"/>
                <w:b w:val="0"/>
                <w:lang w:val="ru-RU"/>
              </w:rPr>
              <w:t>5.9 Использование сертификата и знаков соответствия стандарту</w:t>
            </w:r>
          </w:p>
        </w:tc>
        <w:tc>
          <w:tcPr>
            <w:tcW w:w="673" w:type="dxa"/>
          </w:tcPr>
          <w:p w:rsidR="006058C9" w:rsidRPr="006058C9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</w:t>
            </w:r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5.9.1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Контроль</w:t>
            </w:r>
            <w:proofErr w:type="spellEnd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знака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 xml:space="preserve">    </w:t>
            </w:r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5.9.2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>Знак</w:t>
            </w:r>
            <w:proofErr w:type="spellEnd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>соответствия</w:t>
            </w:r>
            <w:proofErr w:type="spellEnd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>стандарту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13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 xml:space="preserve">    </w:t>
            </w:r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5.9.3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>Неправильное</w:t>
            </w:r>
            <w:proofErr w:type="spellEnd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>применение</w:t>
            </w:r>
            <w:proofErr w:type="spellEnd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eastAsia="en-US"/>
              </w:rPr>
              <w:t>знака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40"/>
              <w:jc w:val="both"/>
              <w:rPr>
                <w:rStyle w:val="FontStyle58"/>
                <w:rFonts w:ascii="Times New Roman" w:hAnsi="Times New Roman"/>
                <w:b w:val="0"/>
              </w:rPr>
            </w:pPr>
            <w:r>
              <w:rPr>
                <w:rStyle w:val="FontStyle58"/>
                <w:rFonts w:ascii="Times New Roman" w:hAnsi="Times New Roman"/>
                <w:b w:val="0"/>
                <w:lang w:val="ru-RU"/>
              </w:rPr>
              <w:t xml:space="preserve">    </w:t>
            </w:r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 xml:space="preserve">5.10 </w:t>
            </w:r>
            <w:proofErr w:type="spellStart"/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>Надзор</w:t>
            </w:r>
            <w:proofErr w:type="spellEnd"/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 xml:space="preserve"> и </w:t>
            </w:r>
            <w:proofErr w:type="spellStart"/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>непрерывное</w:t>
            </w:r>
            <w:proofErr w:type="spellEnd"/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 xml:space="preserve"> </w:t>
            </w:r>
            <w:proofErr w:type="spellStart"/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>соответствие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15"/>
              <w:jc w:val="both"/>
              <w:rPr>
                <w:rStyle w:val="FontStyle58"/>
                <w:rFonts w:ascii="Times New Roman" w:hAnsi="Times New Roman"/>
                <w:b w:val="0"/>
                <w:lang w:val="ru-RU"/>
              </w:rPr>
            </w:pPr>
            <w:r>
              <w:rPr>
                <w:rStyle w:val="FontStyle58"/>
                <w:rFonts w:ascii="Times New Roman" w:hAnsi="Times New Roman"/>
                <w:b w:val="0"/>
                <w:lang w:val="ru-RU"/>
              </w:rPr>
              <w:t xml:space="preserve">    </w:t>
            </w:r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 xml:space="preserve">5.11 </w:t>
            </w:r>
            <w:proofErr w:type="spellStart"/>
            <w:r w:rsidR="006058C9" w:rsidRPr="007D2CFE">
              <w:rPr>
                <w:rStyle w:val="FontStyle58"/>
                <w:rFonts w:ascii="Times New Roman" w:hAnsi="Times New Roman"/>
                <w:b w:val="0"/>
              </w:rPr>
              <w:t>Изме</w:t>
            </w:r>
            <w:r w:rsidR="007D2CFE">
              <w:rPr>
                <w:rStyle w:val="FontStyle58"/>
                <w:rFonts w:ascii="Times New Roman" w:hAnsi="Times New Roman"/>
                <w:b w:val="0"/>
              </w:rPr>
              <w:t>нения</w:t>
            </w:r>
            <w:proofErr w:type="spellEnd"/>
            <w:r w:rsidR="007D2CFE">
              <w:rPr>
                <w:rStyle w:val="FontStyle58"/>
                <w:rFonts w:ascii="Times New Roman" w:hAnsi="Times New Roman"/>
                <w:b w:val="0"/>
              </w:rPr>
              <w:t xml:space="preserve">, </w:t>
            </w:r>
            <w:proofErr w:type="spellStart"/>
            <w:r w:rsidR="007D2CFE">
              <w:rPr>
                <w:rStyle w:val="FontStyle58"/>
                <w:rFonts w:ascii="Times New Roman" w:hAnsi="Times New Roman"/>
                <w:b w:val="0"/>
              </w:rPr>
              <w:t>влияющие</w:t>
            </w:r>
            <w:proofErr w:type="spellEnd"/>
            <w:r w:rsidR="007D2CFE">
              <w:rPr>
                <w:rStyle w:val="FontStyle58"/>
                <w:rFonts w:ascii="Times New Roman" w:hAnsi="Times New Roman"/>
                <w:b w:val="0"/>
              </w:rPr>
              <w:t xml:space="preserve"> </w:t>
            </w:r>
            <w:proofErr w:type="spellStart"/>
            <w:r w:rsidR="007D2CFE">
              <w:rPr>
                <w:rStyle w:val="FontStyle58"/>
                <w:rFonts w:ascii="Times New Roman" w:hAnsi="Times New Roman"/>
                <w:b w:val="0"/>
              </w:rPr>
              <w:t>на</w:t>
            </w:r>
            <w:proofErr w:type="spellEnd"/>
            <w:r w:rsidR="007D2CFE">
              <w:rPr>
                <w:rStyle w:val="FontStyle58"/>
                <w:rFonts w:ascii="Times New Roman" w:hAnsi="Times New Roman"/>
                <w:b w:val="0"/>
              </w:rPr>
              <w:t xml:space="preserve"> </w:t>
            </w:r>
            <w:proofErr w:type="spellStart"/>
            <w:r w:rsidR="007D2CFE">
              <w:rPr>
                <w:rStyle w:val="FontStyle58"/>
                <w:rFonts w:ascii="Times New Roman" w:hAnsi="Times New Roman"/>
                <w:b w:val="0"/>
              </w:rPr>
              <w:t>сертификацию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7D2CFE" w:rsidRDefault="002641B9" w:rsidP="007D2CFE">
            <w:pPr>
              <w:pStyle w:val="Style15"/>
              <w:jc w:val="both"/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56"/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</w:t>
            </w:r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5.11.1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Изменения</w:t>
            </w:r>
            <w:proofErr w:type="spellEnd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указанных</w:t>
            </w:r>
            <w:proofErr w:type="spellEnd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6058C9" w:rsidRPr="007D2CFE">
              <w:rPr>
                <w:rStyle w:val="FontStyle56"/>
                <w:rFonts w:ascii="Times New Roman" w:hAnsi="Times New Roman"/>
                <w:b w:val="0"/>
                <w:sz w:val="24"/>
                <w:szCs w:val="24"/>
              </w:rPr>
              <w:t>требований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8C9" w:rsidRPr="00635B16" w:rsidTr="000000DB">
        <w:tc>
          <w:tcPr>
            <w:tcW w:w="8897" w:type="dxa"/>
          </w:tcPr>
          <w:p w:rsidR="006058C9" w:rsidRPr="002641B9" w:rsidRDefault="007D2CFE" w:rsidP="00867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41B9">
              <w:rPr>
                <w:rStyle w:val="FontStyle56"/>
                <w:rFonts w:ascii="Times New Roman" w:hAnsi="Times New Roman" w:cs="Times New Roman"/>
                <w:b w:val="0"/>
                <w:sz w:val="24"/>
                <w:szCs w:val="24"/>
              </w:rPr>
              <w:t xml:space="preserve">5.11.2 </w:t>
            </w:r>
            <w:proofErr w:type="spellStart"/>
            <w:r w:rsidRPr="002641B9">
              <w:rPr>
                <w:rStyle w:val="FontStyle56"/>
                <w:rFonts w:ascii="Times New Roman" w:hAnsi="Times New Roman" w:cs="Times New Roman"/>
                <w:b w:val="0"/>
                <w:sz w:val="24"/>
                <w:szCs w:val="24"/>
              </w:rPr>
              <w:t>Прочие</w:t>
            </w:r>
            <w:proofErr w:type="spellEnd"/>
            <w:r w:rsidRPr="002641B9">
              <w:rPr>
                <w:rStyle w:val="FontStyle5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2641B9">
              <w:rPr>
                <w:rStyle w:val="FontStyle56"/>
                <w:rFonts w:ascii="Times New Roman" w:hAnsi="Times New Roman" w:cs="Times New Roman"/>
                <w:b w:val="0"/>
                <w:sz w:val="24"/>
                <w:szCs w:val="24"/>
              </w:rPr>
              <w:t>изменения</w:t>
            </w:r>
            <w:proofErr w:type="spellEnd"/>
            <w:r w:rsidRPr="002641B9">
              <w:rPr>
                <w:rStyle w:val="FontStyle5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2641B9">
              <w:rPr>
                <w:rStyle w:val="FontStyle56"/>
                <w:rFonts w:ascii="Times New Roman" w:hAnsi="Times New Roman" w:cs="Times New Roman"/>
                <w:b w:val="0"/>
                <w:sz w:val="24"/>
                <w:szCs w:val="24"/>
              </w:rPr>
              <w:t>схемы</w:t>
            </w:r>
            <w:proofErr w:type="spellEnd"/>
          </w:p>
        </w:tc>
        <w:tc>
          <w:tcPr>
            <w:tcW w:w="673" w:type="dxa"/>
          </w:tcPr>
          <w:p w:rsidR="006058C9" w:rsidRPr="00635B16" w:rsidRDefault="006058C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41B9" w:rsidRPr="00635B16" w:rsidTr="000000DB">
        <w:tc>
          <w:tcPr>
            <w:tcW w:w="8897" w:type="dxa"/>
          </w:tcPr>
          <w:p w:rsidR="002641B9" w:rsidRPr="002641B9" w:rsidRDefault="002641B9" w:rsidP="002641B9">
            <w:pPr>
              <w:pStyle w:val="Style11"/>
              <w:jc w:val="both"/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</w:pPr>
            <w:proofErr w:type="spellStart"/>
            <w:r w:rsidRPr="002641B9"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eastAsia="en-US"/>
              </w:rPr>
              <w:t>Приложение</w:t>
            </w:r>
            <w:proofErr w:type="spellEnd"/>
            <w:r w:rsidRPr="002641B9"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A</w:t>
            </w:r>
            <w:r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 xml:space="preserve"> </w:t>
            </w:r>
            <w:r w:rsidRPr="002641B9">
              <w:rPr>
                <w:rStyle w:val="FontStyle60"/>
                <w:rFonts w:ascii="Times New Roman" w:hAnsi="Times New Roman"/>
                <w:b w:val="0"/>
                <w:i/>
                <w:sz w:val="24"/>
                <w:szCs w:val="24"/>
                <w:lang w:val="ru-RU" w:eastAsia="en-US"/>
              </w:rPr>
              <w:t xml:space="preserve">(информационное) </w:t>
            </w:r>
          </w:p>
        </w:tc>
        <w:tc>
          <w:tcPr>
            <w:tcW w:w="673" w:type="dxa"/>
          </w:tcPr>
          <w:p w:rsidR="002641B9" w:rsidRPr="002641B9" w:rsidRDefault="002641B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41B9" w:rsidRPr="00635B16" w:rsidTr="000000DB">
        <w:tc>
          <w:tcPr>
            <w:tcW w:w="8897" w:type="dxa"/>
          </w:tcPr>
          <w:p w:rsidR="002641B9" w:rsidRPr="002641B9" w:rsidRDefault="002641B9" w:rsidP="002641B9">
            <w:pPr>
              <w:pStyle w:val="Style11"/>
              <w:jc w:val="both"/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proofErr w:type="spellStart"/>
            <w:r w:rsidRPr="002641B9"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eastAsia="en-US"/>
              </w:rPr>
              <w:lastRenderedPageBreak/>
              <w:t>Приложение</w:t>
            </w:r>
            <w:proofErr w:type="spellEnd"/>
            <w:r w:rsidRPr="002641B9"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B </w:t>
            </w:r>
            <w:r w:rsidRPr="002641B9">
              <w:rPr>
                <w:rStyle w:val="FontStyle60"/>
                <w:rFonts w:ascii="Times New Roman" w:hAnsi="Times New Roman"/>
                <w:b w:val="0"/>
                <w:i/>
                <w:sz w:val="24"/>
                <w:szCs w:val="24"/>
                <w:lang w:val="ru-RU" w:eastAsia="en-US"/>
              </w:rPr>
              <w:t>(информационное)</w:t>
            </w:r>
          </w:p>
        </w:tc>
        <w:tc>
          <w:tcPr>
            <w:tcW w:w="673" w:type="dxa"/>
          </w:tcPr>
          <w:p w:rsidR="002641B9" w:rsidRPr="002641B9" w:rsidRDefault="002641B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41B9" w:rsidRPr="00635B16" w:rsidTr="000000DB">
        <w:tc>
          <w:tcPr>
            <w:tcW w:w="8897" w:type="dxa"/>
          </w:tcPr>
          <w:p w:rsidR="002641B9" w:rsidRPr="002641B9" w:rsidRDefault="002641B9" w:rsidP="002641B9">
            <w:pPr>
              <w:pStyle w:val="Style11"/>
              <w:jc w:val="both"/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</w:pPr>
            <w:proofErr w:type="spellStart"/>
            <w:r w:rsidRPr="002641B9"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eastAsia="en-US"/>
              </w:rPr>
              <w:t>Приложение</w:t>
            </w:r>
            <w:proofErr w:type="spellEnd"/>
            <w:r w:rsidRPr="002641B9"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C </w:t>
            </w:r>
            <w:r w:rsidRPr="002641B9">
              <w:rPr>
                <w:rStyle w:val="FontStyle60"/>
                <w:rFonts w:ascii="Times New Roman" w:hAnsi="Times New Roman"/>
                <w:b w:val="0"/>
                <w:i/>
                <w:sz w:val="24"/>
                <w:szCs w:val="24"/>
                <w:lang w:val="ru-RU" w:eastAsia="en-US"/>
              </w:rPr>
              <w:t>(информационное)</w:t>
            </w:r>
          </w:p>
        </w:tc>
        <w:tc>
          <w:tcPr>
            <w:tcW w:w="673" w:type="dxa"/>
          </w:tcPr>
          <w:p w:rsidR="002641B9" w:rsidRPr="002641B9" w:rsidRDefault="002641B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41B9" w:rsidRPr="00635B16" w:rsidTr="000000DB">
        <w:tc>
          <w:tcPr>
            <w:tcW w:w="8897" w:type="dxa"/>
          </w:tcPr>
          <w:p w:rsidR="002641B9" w:rsidRPr="002641B9" w:rsidRDefault="002641B9" w:rsidP="002641B9">
            <w:pPr>
              <w:pStyle w:val="Style12"/>
              <w:jc w:val="both"/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proofErr w:type="spellStart"/>
            <w:r w:rsidRPr="002641B9"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eastAsia="en-US"/>
              </w:rPr>
              <w:t>Приложение</w:t>
            </w:r>
            <w:proofErr w:type="spellEnd"/>
            <w:r w:rsidRPr="002641B9"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D </w:t>
            </w:r>
            <w:r w:rsidRPr="002641B9">
              <w:rPr>
                <w:rStyle w:val="FontStyle60"/>
                <w:rFonts w:ascii="Times New Roman" w:hAnsi="Times New Roman"/>
                <w:b w:val="0"/>
                <w:i/>
                <w:sz w:val="24"/>
                <w:szCs w:val="24"/>
                <w:lang w:val="ru-RU" w:eastAsia="en-US"/>
              </w:rPr>
              <w:t>(информационное)</w:t>
            </w:r>
          </w:p>
        </w:tc>
        <w:tc>
          <w:tcPr>
            <w:tcW w:w="673" w:type="dxa"/>
          </w:tcPr>
          <w:p w:rsidR="002641B9" w:rsidRPr="002641B9" w:rsidRDefault="002641B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41B9" w:rsidRPr="00635B16" w:rsidTr="000000DB">
        <w:tc>
          <w:tcPr>
            <w:tcW w:w="8897" w:type="dxa"/>
          </w:tcPr>
          <w:p w:rsidR="002641B9" w:rsidRPr="002641B9" w:rsidRDefault="002641B9" w:rsidP="002641B9">
            <w:pPr>
              <w:pStyle w:val="Style11"/>
              <w:jc w:val="both"/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proofErr w:type="spellStart"/>
            <w:r w:rsidRPr="002641B9"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eastAsia="en-US"/>
              </w:rPr>
              <w:t>Приложение</w:t>
            </w:r>
            <w:proofErr w:type="spellEnd"/>
            <w:r w:rsidRPr="002641B9"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E </w:t>
            </w:r>
            <w:r w:rsidRPr="002641B9">
              <w:rPr>
                <w:rStyle w:val="FontStyle60"/>
                <w:rFonts w:ascii="Times New Roman" w:hAnsi="Times New Roman"/>
                <w:b w:val="0"/>
                <w:i/>
                <w:sz w:val="24"/>
                <w:szCs w:val="24"/>
                <w:lang w:val="ru-RU" w:eastAsia="en-US"/>
              </w:rPr>
              <w:t>(информационное)</w:t>
            </w:r>
          </w:p>
        </w:tc>
        <w:tc>
          <w:tcPr>
            <w:tcW w:w="673" w:type="dxa"/>
          </w:tcPr>
          <w:p w:rsidR="002641B9" w:rsidRPr="002641B9" w:rsidRDefault="002641B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41B9" w:rsidRPr="00635B16" w:rsidTr="000000DB">
        <w:tc>
          <w:tcPr>
            <w:tcW w:w="8897" w:type="dxa"/>
          </w:tcPr>
          <w:p w:rsidR="002641B9" w:rsidRPr="002641B9" w:rsidRDefault="002641B9" w:rsidP="002641B9">
            <w:pPr>
              <w:pStyle w:val="Style11"/>
              <w:jc w:val="both"/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proofErr w:type="spellStart"/>
            <w:r w:rsidRPr="002641B9"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eastAsia="en-US"/>
              </w:rPr>
              <w:t>Приложение</w:t>
            </w:r>
            <w:proofErr w:type="spellEnd"/>
            <w:r w:rsidRPr="002641B9"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F </w:t>
            </w:r>
            <w:r w:rsidRPr="002641B9">
              <w:rPr>
                <w:rStyle w:val="FontStyle60"/>
                <w:rFonts w:ascii="Times New Roman" w:hAnsi="Times New Roman"/>
                <w:b w:val="0"/>
                <w:i/>
                <w:sz w:val="24"/>
                <w:szCs w:val="24"/>
                <w:lang w:val="ru-RU" w:eastAsia="en-US"/>
              </w:rPr>
              <w:t>(информационное)</w:t>
            </w:r>
          </w:p>
        </w:tc>
        <w:tc>
          <w:tcPr>
            <w:tcW w:w="673" w:type="dxa"/>
          </w:tcPr>
          <w:p w:rsidR="002641B9" w:rsidRPr="002641B9" w:rsidRDefault="002641B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27085" w:rsidRPr="00635B16" w:rsidTr="000000DB">
        <w:tc>
          <w:tcPr>
            <w:tcW w:w="8897" w:type="dxa"/>
          </w:tcPr>
          <w:p w:rsidR="00027085" w:rsidRPr="00027085" w:rsidRDefault="00027085" w:rsidP="002641B9">
            <w:pPr>
              <w:pStyle w:val="Style11"/>
              <w:jc w:val="both"/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</w:pPr>
            <w:r w:rsidRPr="00027085"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 xml:space="preserve">Приложение </w:t>
            </w:r>
            <w:r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>В.А</w:t>
            </w:r>
            <w:r w:rsidRPr="00027085">
              <w:rPr>
                <w:rStyle w:val="FontStyle60"/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 xml:space="preserve"> </w:t>
            </w:r>
            <w:r w:rsidRPr="002641B9">
              <w:rPr>
                <w:rStyle w:val="FontStyle60"/>
                <w:rFonts w:ascii="Times New Roman" w:hAnsi="Times New Roman"/>
                <w:b w:val="0"/>
                <w:i/>
                <w:sz w:val="24"/>
                <w:szCs w:val="24"/>
                <w:lang w:val="ru-RU" w:eastAsia="en-US"/>
              </w:rPr>
              <w:t>(информационное)</w:t>
            </w:r>
          </w:p>
        </w:tc>
        <w:tc>
          <w:tcPr>
            <w:tcW w:w="673" w:type="dxa"/>
          </w:tcPr>
          <w:p w:rsidR="00027085" w:rsidRPr="00027085" w:rsidRDefault="00027085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641B9" w:rsidRPr="00635B16" w:rsidTr="000000DB">
        <w:tc>
          <w:tcPr>
            <w:tcW w:w="8897" w:type="dxa"/>
          </w:tcPr>
          <w:p w:rsidR="002641B9" w:rsidRPr="002641B9" w:rsidRDefault="002641B9" w:rsidP="002641B9">
            <w:pPr>
              <w:rPr>
                <w:b/>
                <w:sz w:val="24"/>
                <w:szCs w:val="24"/>
                <w:lang w:val="ru-RU"/>
              </w:rPr>
            </w:pPr>
            <w:r w:rsidRPr="00027085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Библиография</w:t>
            </w:r>
          </w:p>
        </w:tc>
        <w:tc>
          <w:tcPr>
            <w:tcW w:w="673" w:type="dxa"/>
          </w:tcPr>
          <w:p w:rsidR="002641B9" w:rsidRPr="00027085" w:rsidRDefault="002641B9" w:rsidP="002C79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400233" w:rsidRPr="00635B16" w:rsidRDefault="00400233" w:rsidP="008E79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A2485" w:rsidRPr="00635B16" w:rsidRDefault="00EA2485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70C0" w:rsidRPr="00635B16" w:rsidRDefault="00B070C0" w:rsidP="00E633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4D17" w:rsidRDefault="00FC4D17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227" w:rsidRDefault="00884227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DB" w:rsidRDefault="000000DB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27085" w:rsidRPr="00635B16" w:rsidRDefault="00027085" w:rsidP="00F25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67153" w:rsidRDefault="00867153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782D" w:rsidRDefault="00B070C0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5B16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  <w:r w:rsidR="00EE5CE0" w:rsidRPr="00635B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6673E" w:rsidRPr="00B5782D" w:rsidRDefault="0086673E" w:rsidP="00866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86D8C" w:rsidRDefault="000000DB" w:rsidP="00C73D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00DB">
        <w:rPr>
          <w:rFonts w:ascii="Times New Roman" w:hAnsi="Times New Roman" w:cs="Times New Roman"/>
          <w:sz w:val="24"/>
          <w:szCs w:val="24"/>
        </w:rPr>
        <w:t xml:space="preserve">Процесс считается преобразованием </w:t>
      </w:r>
      <w:r w:rsidR="006F5D96">
        <w:rPr>
          <w:rFonts w:ascii="Times New Roman" w:hAnsi="Times New Roman" w:cs="Times New Roman"/>
          <w:sz w:val="24"/>
          <w:szCs w:val="24"/>
        </w:rPr>
        <w:t>входных данных в конечный результат</w:t>
      </w:r>
      <w:r w:rsidRPr="000000DB">
        <w:rPr>
          <w:rFonts w:ascii="Times New Roman" w:hAnsi="Times New Roman" w:cs="Times New Roman"/>
          <w:sz w:val="24"/>
          <w:szCs w:val="24"/>
        </w:rPr>
        <w:t>, как показано на Рисунке 1. Это набор взаимосвязанной или взаимодействующей деятельности, в которой входные данные используются для достижения запланированного результата. Результатом процесса может быть продукт, услуга, комбинация продукта и услуги или другой результат.</w:t>
      </w:r>
      <w:r w:rsidR="006938A3" w:rsidRPr="006938A3">
        <w:t xml:space="preserve"> </w:t>
      </w:r>
      <w:r w:rsidR="006938A3" w:rsidRPr="006938A3">
        <w:rPr>
          <w:rFonts w:ascii="Times New Roman" w:hAnsi="Times New Roman" w:cs="Times New Roman"/>
          <w:sz w:val="24"/>
          <w:szCs w:val="24"/>
        </w:rPr>
        <w:t>В некоторых случаях сертификация процессов применяется в тех случаях, когда сертификация продукции нецелесообразна или является чрезмерно дорогостоящей.</w:t>
      </w:r>
      <w:r w:rsidR="006938A3" w:rsidRPr="006938A3">
        <w:t xml:space="preserve"> </w:t>
      </w:r>
      <w:r w:rsidR="006938A3" w:rsidRPr="006938A3">
        <w:rPr>
          <w:rFonts w:ascii="Times New Roman" w:hAnsi="Times New Roman" w:cs="Times New Roman"/>
          <w:sz w:val="24"/>
          <w:szCs w:val="24"/>
        </w:rPr>
        <w:t>Сертификация процесса является единственным показателем качества выпускаемой продукции, если сама продукция не сертифицирована.</w:t>
      </w:r>
      <w:r w:rsidR="006938A3">
        <w:rPr>
          <w:rFonts w:ascii="Times New Roman" w:hAnsi="Times New Roman" w:cs="Times New Roman"/>
          <w:sz w:val="24"/>
          <w:szCs w:val="24"/>
        </w:rPr>
        <w:t xml:space="preserve"> </w:t>
      </w:r>
      <w:r w:rsidRPr="000000DB">
        <w:rPr>
          <w:rFonts w:ascii="Times New Roman" w:hAnsi="Times New Roman" w:cs="Times New Roman"/>
          <w:sz w:val="24"/>
          <w:szCs w:val="24"/>
        </w:rPr>
        <w:t>Схемы сертификации процессов могут быть разработаны для различных целей и гарантируют качество продуктов или услуг, производимых во время этих процессов. Другие цели могут включать схемы для процессов, установленных регулирующими органами для достижения результатов в области здравоохранения, безопасности или экологии. Сертификация процессов, используемых для разработки продуктов и услуг, может содействовать развитию торговли, доступа к рынкам, честной конкуренции и приемки клиентов на национальном, региональном и международном уровнях.</w:t>
      </w:r>
      <w:bookmarkStart w:id="0" w:name="_GoBack"/>
      <w:bookmarkEnd w:id="0"/>
    </w:p>
    <w:p w:rsidR="000000DB" w:rsidRDefault="000000DB" w:rsidP="000000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A552E7" wp14:editId="646A5D2E">
                <wp:simplePos x="0" y="0"/>
                <wp:positionH relativeFrom="column">
                  <wp:posOffset>3996690</wp:posOffset>
                </wp:positionH>
                <wp:positionV relativeFrom="paragraph">
                  <wp:posOffset>288925</wp:posOffset>
                </wp:positionV>
                <wp:extent cx="1718310" cy="1258570"/>
                <wp:effectExtent l="0" t="0" r="15240" b="1778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310" cy="12585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00DB" w:rsidRDefault="006F5D96" w:rsidP="000000D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Конечный результат</w:t>
                            </w:r>
                            <w:r w:rsidR="000000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0000DB" w:rsidRDefault="000000DB" w:rsidP="000000D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– Продукт </w:t>
                            </w:r>
                          </w:p>
                          <w:p w:rsidR="000000DB" w:rsidRDefault="000000DB" w:rsidP="000000D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– Промежуточный продукт </w:t>
                            </w:r>
                          </w:p>
                          <w:p w:rsidR="000000DB" w:rsidRDefault="000000DB" w:rsidP="000000D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– Услуга </w:t>
                            </w:r>
                          </w:p>
                          <w:p w:rsidR="000000DB" w:rsidRPr="000000DB" w:rsidRDefault="000000DB" w:rsidP="000000D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– Прочее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314.7pt;margin-top:22.75pt;width:135.3pt;height:99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" filled="f" strokecolor="black [3213]" strokeweight="2pt">
                <v:textbox>
                  <w:txbxContent>
                    <w:p w:rsidR="000000DB" w:rsidRDefault="006F5D96" w:rsidP="000000D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Конечный результат</w:t>
                      </w:r>
                      <w:r w:rsidR="000000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</w:t>
                      </w:r>
                    </w:p>
                    <w:p w:rsidR="000000DB" w:rsidRDefault="000000DB" w:rsidP="000000D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– Продукт </w:t>
                      </w:r>
                    </w:p>
                    <w:p w:rsidR="000000DB" w:rsidRDefault="000000DB" w:rsidP="000000D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– Промежуточный продукт </w:t>
                      </w:r>
                    </w:p>
                    <w:p w:rsidR="000000DB" w:rsidRDefault="000000DB" w:rsidP="000000D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– Услуга </w:t>
                      </w:r>
                    </w:p>
                    <w:p w:rsidR="000000DB" w:rsidRPr="000000DB" w:rsidRDefault="000000DB" w:rsidP="000000D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– Прочее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8591D0" wp14:editId="2237CC2E">
                <wp:simplePos x="0" y="0"/>
                <wp:positionH relativeFrom="column">
                  <wp:posOffset>3223260</wp:posOffset>
                </wp:positionH>
                <wp:positionV relativeFrom="paragraph">
                  <wp:posOffset>755015</wp:posOffset>
                </wp:positionV>
                <wp:extent cx="685800" cy="228600"/>
                <wp:effectExtent l="0" t="19050" r="38100" b="38100"/>
                <wp:wrapNone/>
                <wp:docPr id="4" name="Стрелка вправ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28600"/>
                        </a:xfrm>
                        <a:prstGeom prst="right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4" o:spid="_x0000_s1026" type="#_x0000_t13" style="position:absolute;margin-left:253.8pt;margin-top:59.45pt;width:54pt;height:1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" adj="18000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A0BE9A" wp14:editId="1EBCF523">
                <wp:simplePos x="0" y="0"/>
                <wp:positionH relativeFrom="column">
                  <wp:posOffset>1962150</wp:posOffset>
                </wp:positionH>
                <wp:positionV relativeFrom="paragraph">
                  <wp:posOffset>633095</wp:posOffset>
                </wp:positionV>
                <wp:extent cx="1257300" cy="4572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00DB" w:rsidRPr="000000DB" w:rsidRDefault="000000DB" w:rsidP="000000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Процесс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7" style="position:absolute;left:0;text-align:left;margin-left:154.5pt;margin-top:49.85pt;width:99pt;height:3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" filled="f" strokecolor="black [3213]" strokeweight="2pt">
                <v:textbox>
                  <w:txbxContent>
                    <w:p w:rsidR="000000DB" w:rsidRPr="000000DB" w:rsidRDefault="000000DB" w:rsidP="000000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Процесс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14F55D" wp14:editId="0915CCBA">
                <wp:simplePos x="0" y="0"/>
                <wp:positionH relativeFrom="column">
                  <wp:posOffset>1257300</wp:posOffset>
                </wp:positionH>
                <wp:positionV relativeFrom="paragraph">
                  <wp:posOffset>747395</wp:posOffset>
                </wp:positionV>
                <wp:extent cx="685800" cy="228600"/>
                <wp:effectExtent l="0" t="19050" r="38100" b="38100"/>
                <wp:wrapNone/>
                <wp:docPr id="2" name="Стрелка вправ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28600"/>
                        </a:xfrm>
                        <a:prstGeom prst="right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право 2" o:spid="_x0000_s1026" type="#_x0000_t13" style="position:absolute;margin-left:99pt;margin-top:58.85pt;width:54pt;height:1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" adj="18000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5BAA2D" wp14:editId="6B9C596F">
                <wp:simplePos x="0" y="0"/>
                <wp:positionH relativeFrom="column">
                  <wp:posOffset>0</wp:posOffset>
                </wp:positionH>
                <wp:positionV relativeFrom="paragraph">
                  <wp:posOffset>633095</wp:posOffset>
                </wp:positionV>
                <wp:extent cx="1257300" cy="4572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00DB" w:rsidRPr="000000DB" w:rsidRDefault="000000DB" w:rsidP="000000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000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Входные данные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8" style="position:absolute;left:0;text-align:left;margin-left:0;margin-top:49.85pt;width:99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" filled="f" strokecolor="black [3213]" strokeweight="2pt">
                <v:textbox>
                  <w:txbxContent>
                    <w:p w:rsidR="000000DB" w:rsidRPr="000000DB" w:rsidRDefault="000000DB" w:rsidP="000000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000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Входные данные</w:t>
                      </w:r>
                    </w:p>
                  </w:txbxContent>
                </v:textbox>
              </v:rect>
            </w:pict>
          </mc:Fallback>
        </mc:AlternateContent>
      </w:r>
    </w:p>
    <w:p w:rsidR="000000DB" w:rsidRPr="000000DB" w:rsidRDefault="000000DB" w:rsidP="000000DB">
      <w:pPr>
        <w:rPr>
          <w:rFonts w:ascii="Times New Roman" w:hAnsi="Times New Roman" w:cs="Times New Roman"/>
          <w:sz w:val="24"/>
          <w:szCs w:val="24"/>
        </w:rPr>
      </w:pPr>
    </w:p>
    <w:p w:rsidR="000000DB" w:rsidRPr="000000DB" w:rsidRDefault="000000DB" w:rsidP="000000DB">
      <w:pPr>
        <w:rPr>
          <w:rFonts w:ascii="Times New Roman" w:hAnsi="Times New Roman" w:cs="Times New Roman"/>
          <w:sz w:val="24"/>
          <w:szCs w:val="24"/>
        </w:rPr>
      </w:pPr>
    </w:p>
    <w:p w:rsidR="000000DB" w:rsidRPr="000000DB" w:rsidRDefault="000000DB" w:rsidP="000000DB">
      <w:pPr>
        <w:rPr>
          <w:rFonts w:ascii="Times New Roman" w:hAnsi="Times New Roman" w:cs="Times New Roman"/>
          <w:sz w:val="24"/>
          <w:szCs w:val="24"/>
        </w:rPr>
      </w:pPr>
    </w:p>
    <w:p w:rsidR="000000DB" w:rsidRPr="000000DB" w:rsidRDefault="000000DB" w:rsidP="000000DB">
      <w:pPr>
        <w:rPr>
          <w:rFonts w:ascii="Times New Roman" w:hAnsi="Times New Roman" w:cs="Times New Roman"/>
          <w:sz w:val="24"/>
          <w:szCs w:val="24"/>
        </w:rPr>
      </w:pPr>
    </w:p>
    <w:p w:rsidR="000000DB" w:rsidRDefault="000000DB" w:rsidP="007F46F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46FB" w:rsidRPr="007F46FB" w:rsidRDefault="007F46FB" w:rsidP="007F46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6FB">
        <w:rPr>
          <w:rFonts w:ascii="Times New Roman" w:hAnsi="Times New Roman" w:cs="Times New Roman"/>
          <w:b/>
          <w:sz w:val="24"/>
          <w:szCs w:val="24"/>
        </w:rPr>
        <w:t>Рисунок 1 – Схематическое предпочтение результатов процесса</w:t>
      </w:r>
    </w:p>
    <w:p w:rsidR="007F46FB" w:rsidRDefault="007F46FB" w:rsidP="007F46F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46FB" w:rsidRPr="007F46FB" w:rsidRDefault="007F46FB" w:rsidP="00C73D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6FB">
        <w:rPr>
          <w:rFonts w:ascii="Times New Roman" w:hAnsi="Times New Roman" w:cs="Times New Roman"/>
          <w:sz w:val="24"/>
          <w:szCs w:val="24"/>
        </w:rPr>
        <w:t>Процессы могут быть специфичными для продукта или услуги (например, сварка, неразрушающий контроль, термическая обработка (отжиг), обработка поверхности) или могут включать в себя сложные системы технического проектирования для безопасности и защиты окружающей среды, производства това</w:t>
      </w:r>
      <w:r w:rsidR="00C73D57">
        <w:rPr>
          <w:rFonts w:ascii="Times New Roman" w:hAnsi="Times New Roman" w:cs="Times New Roman"/>
          <w:sz w:val="24"/>
          <w:szCs w:val="24"/>
        </w:rPr>
        <w:t xml:space="preserve">ров и </w:t>
      </w:r>
      <w:r w:rsidR="00C73D57" w:rsidRPr="00C73D57">
        <w:rPr>
          <w:rFonts w:ascii="Times New Roman" w:hAnsi="Times New Roman" w:cs="Times New Roman"/>
          <w:sz w:val="24"/>
          <w:szCs w:val="24"/>
        </w:rPr>
        <w:t>компьютерных программ</w:t>
      </w:r>
      <w:r w:rsidR="00C73D57">
        <w:rPr>
          <w:rFonts w:ascii="Times New Roman" w:hAnsi="Times New Roman" w:cs="Times New Roman"/>
          <w:sz w:val="24"/>
          <w:szCs w:val="24"/>
        </w:rPr>
        <w:t xml:space="preserve">. </w:t>
      </w:r>
      <w:r w:rsidRPr="007F46FB">
        <w:rPr>
          <w:rFonts w:ascii="Times New Roman" w:hAnsi="Times New Roman" w:cs="Times New Roman"/>
          <w:sz w:val="24"/>
          <w:szCs w:val="24"/>
        </w:rPr>
        <w:t xml:space="preserve">Другие примеры процессов это производство продуктов питания, сельское хозяйство, цепочка поставок, логистика, планирование строительства и проектирование, а также безопасность и защита данных. </w:t>
      </w:r>
      <w:r w:rsidR="00C73D57">
        <w:rPr>
          <w:rFonts w:ascii="Times New Roman" w:hAnsi="Times New Roman" w:cs="Times New Roman"/>
          <w:sz w:val="24"/>
          <w:szCs w:val="24"/>
        </w:rPr>
        <w:t>В Приложении A приведено</w:t>
      </w:r>
      <w:r w:rsidRPr="007F46FB">
        <w:rPr>
          <w:rFonts w:ascii="Times New Roman" w:hAnsi="Times New Roman" w:cs="Times New Roman"/>
          <w:sz w:val="24"/>
          <w:szCs w:val="24"/>
        </w:rPr>
        <w:t xml:space="preserve"> несколько примеров процессов.</w:t>
      </w:r>
    </w:p>
    <w:p w:rsidR="007F46FB" w:rsidRP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6FB">
        <w:rPr>
          <w:rFonts w:ascii="Times New Roman" w:hAnsi="Times New Roman" w:cs="Times New Roman"/>
          <w:sz w:val="24"/>
          <w:szCs w:val="24"/>
        </w:rPr>
        <w:t xml:space="preserve">В последнее время наблюдается значительный рост новых видов узконаправленной деятельности по сертификации процессов, например, для информационных технологий, устойчивости, социального обеспечения, технологий </w:t>
      </w:r>
      <w:proofErr w:type="spellStart"/>
      <w:r w:rsidRPr="007F46FB">
        <w:rPr>
          <w:rFonts w:ascii="Times New Roman" w:hAnsi="Times New Roman" w:cs="Times New Roman"/>
          <w:sz w:val="24"/>
          <w:szCs w:val="24"/>
        </w:rPr>
        <w:t>блокчейн</w:t>
      </w:r>
      <w:proofErr w:type="spellEnd"/>
      <w:r w:rsidRPr="007F46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46FB">
        <w:rPr>
          <w:rFonts w:ascii="Times New Roman" w:hAnsi="Times New Roman" w:cs="Times New Roman"/>
          <w:sz w:val="24"/>
          <w:szCs w:val="24"/>
        </w:rPr>
        <w:t>нанотехнологий</w:t>
      </w:r>
      <w:proofErr w:type="spellEnd"/>
      <w:r w:rsidRPr="007F46FB">
        <w:rPr>
          <w:rFonts w:ascii="Times New Roman" w:hAnsi="Times New Roman" w:cs="Times New Roman"/>
          <w:sz w:val="24"/>
          <w:szCs w:val="24"/>
        </w:rPr>
        <w:t>, систем безопасности, безопасности пищевых продуктов, цепи поставок, интеллектуальных городов и интеллектуальных домов. Сертификация этих процессов на развивающихся рынках осуществляется органами по оценке соответствия с целью обеспечения качества результатов. Тенденция новых процессов развивается, и они должны быть сертифицированы для гарантии качества.</w:t>
      </w:r>
    </w:p>
    <w:p w:rsidR="007F46FB" w:rsidRP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6FB">
        <w:rPr>
          <w:rFonts w:ascii="Times New Roman" w:hAnsi="Times New Roman" w:cs="Times New Roman"/>
          <w:sz w:val="24"/>
          <w:szCs w:val="24"/>
        </w:rPr>
        <w:t xml:space="preserve">В настоящем </w:t>
      </w:r>
      <w:r w:rsidR="00C73D57">
        <w:rPr>
          <w:rFonts w:ascii="Times New Roman" w:hAnsi="Times New Roman" w:cs="Times New Roman"/>
          <w:sz w:val="24"/>
          <w:szCs w:val="24"/>
        </w:rPr>
        <w:t xml:space="preserve">стандарте </w:t>
      </w:r>
      <w:r w:rsidRPr="007F46FB">
        <w:rPr>
          <w:rFonts w:ascii="Times New Roman" w:hAnsi="Times New Roman" w:cs="Times New Roman"/>
          <w:sz w:val="24"/>
          <w:szCs w:val="24"/>
        </w:rPr>
        <w:t>указана полезная информации для тех, кто участвует в сертификации по применению ISO/IEC 17067 для процессов. В нем содержится руководство по схеме типа 6, в соответствии с ISO/IEC 17067, касательно сертификации процессов.</w:t>
      </w:r>
    </w:p>
    <w:p w:rsidR="007F46FB" w:rsidRP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6FB">
        <w:rPr>
          <w:rFonts w:ascii="Times New Roman" w:hAnsi="Times New Roman" w:cs="Times New Roman"/>
          <w:sz w:val="24"/>
          <w:szCs w:val="24"/>
        </w:rPr>
        <w:t xml:space="preserve">Существует много разных способов проведения процессов сертификации. Существуют и другие меры, которые владельцы схем, проконсультировавшись с другими </w:t>
      </w:r>
      <w:r w:rsidRPr="007F46FB">
        <w:rPr>
          <w:rFonts w:ascii="Times New Roman" w:hAnsi="Times New Roman" w:cs="Times New Roman"/>
          <w:sz w:val="24"/>
          <w:szCs w:val="24"/>
        </w:rPr>
        <w:lastRenderedPageBreak/>
        <w:t>заинтересованными сторонами, могут принять, или использовать в различных комбинациях для достижения подходящей схемы.</w:t>
      </w:r>
    </w:p>
    <w:p w:rsidR="007F46FB" w:rsidRP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6FB">
        <w:rPr>
          <w:rFonts w:ascii="Times New Roman" w:hAnsi="Times New Roman" w:cs="Times New Roman"/>
          <w:sz w:val="24"/>
          <w:szCs w:val="24"/>
        </w:rPr>
        <w:t>В частности, диапазон используемых видов деятельности и интенсивность, с которой они применяются, должны быть пропорциональны последствиям и вероятности того, что процесс не будет соответствовать указанным требованиям, что приведет к дефектным продуктам или услугам. Также необходимо принять во внимание такие факторы, как конкретные особенности рынка, технологии и методы, связанные с процессами.</w:t>
      </w:r>
    </w:p>
    <w:p w:rsidR="007F46FB" w:rsidRP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6FB">
        <w:rPr>
          <w:rFonts w:ascii="Times New Roman" w:hAnsi="Times New Roman" w:cs="Times New Roman"/>
          <w:sz w:val="24"/>
          <w:szCs w:val="24"/>
        </w:rPr>
        <w:t xml:space="preserve">Стандарты системы менеджмента, основанные на системе менеджмента качества, например, ISO 9001, можно использовать в качестве основы для оценки при сертификации процессов в рамках схемы сертификации процессов. Разные стандарты верификации и </w:t>
      </w:r>
      <w:proofErr w:type="spellStart"/>
      <w:r w:rsidRPr="007F46FB">
        <w:rPr>
          <w:rFonts w:ascii="Times New Roman" w:hAnsi="Times New Roman" w:cs="Times New Roman"/>
          <w:sz w:val="24"/>
          <w:szCs w:val="24"/>
        </w:rPr>
        <w:t>валидации</w:t>
      </w:r>
      <w:proofErr w:type="spellEnd"/>
      <w:r w:rsidRPr="007F46FB">
        <w:rPr>
          <w:rFonts w:ascii="Times New Roman" w:hAnsi="Times New Roman" w:cs="Times New Roman"/>
          <w:sz w:val="24"/>
          <w:szCs w:val="24"/>
        </w:rPr>
        <w:t xml:space="preserve"> отдельных элементов процесса также доступны для определенных процессов (например, для выбросов парниковых газов и разработки программного обеспечения), которые могут обеспечить дополнительное качество результатов процессов.</w:t>
      </w:r>
    </w:p>
    <w:p w:rsidR="006110AD" w:rsidRDefault="006110AD" w:rsidP="006110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настоящего стандарта</w:t>
      </w:r>
      <w:r w:rsidRPr="006110AD">
        <w:rPr>
          <w:rFonts w:ascii="Times New Roman" w:hAnsi="Times New Roman" w:cs="Times New Roman"/>
          <w:sz w:val="24"/>
          <w:szCs w:val="24"/>
        </w:rPr>
        <w:t xml:space="preserve"> оценка системы менеджмента как часть процесса сертификации не является сертификацией системы менеджмента.</w:t>
      </w:r>
    </w:p>
    <w:p w:rsid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6FB">
        <w:rPr>
          <w:rFonts w:ascii="Times New Roman" w:hAnsi="Times New Roman" w:cs="Times New Roman"/>
          <w:sz w:val="24"/>
          <w:szCs w:val="24"/>
        </w:rPr>
        <w:t>Основными заинтересованными сторонами, на которых больше всего влияют правила, проц</w:t>
      </w:r>
      <w:r>
        <w:rPr>
          <w:rFonts w:ascii="Times New Roman" w:hAnsi="Times New Roman" w:cs="Times New Roman"/>
          <w:sz w:val="24"/>
          <w:szCs w:val="24"/>
        </w:rPr>
        <w:t>едуры и управление схемой, это:</w:t>
      </w:r>
    </w:p>
    <w:p w:rsid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 владелец схемы;</w:t>
      </w:r>
    </w:p>
    <w:p w:rsidR="007F46FB" w:rsidRDefault="006110AD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 органы по сертификации</w:t>
      </w:r>
      <w:r w:rsidR="007F46FB">
        <w:rPr>
          <w:rFonts w:ascii="Times New Roman" w:hAnsi="Times New Roman" w:cs="Times New Roman"/>
          <w:sz w:val="24"/>
          <w:szCs w:val="24"/>
        </w:rPr>
        <w:t>;</w:t>
      </w:r>
    </w:p>
    <w:p w:rsid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 владелец процесса;</w:t>
      </w:r>
    </w:p>
    <w:p w:rsid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 оператор процесса;</w:t>
      </w:r>
    </w:p>
    <w:p w:rsidR="007F46FB" w:rsidRP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 </w:t>
      </w:r>
      <w:r w:rsidRPr="007F46FB">
        <w:rPr>
          <w:rFonts w:ascii="Times New Roman" w:hAnsi="Times New Roman" w:cs="Times New Roman"/>
          <w:sz w:val="24"/>
          <w:szCs w:val="24"/>
        </w:rPr>
        <w:t>пользователи продуктов и услуг (результатов), произведенных во время процессов, основанных на сертификации.</w:t>
      </w:r>
    </w:p>
    <w:p w:rsid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46FB" w:rsidRP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F46FB">
        <w:rPr>
          <w:rFonts w:ascii="Times New Roman" w:hAnsi="Times New Roman" w:cs="Times New Roman"/>
          <w:sz w:val="20"/>
          <w:szCs w:val="20"/>
        </w:rPr>
        <w:t xml:space="preserve">Примечание – Если </w:t>
      </w:r>
      <w:r w:rsidR="006110AD">
        <w:rPr>
          <w:rFonts w:ascii="Times New Roman" w:hAnsi="Times New Roman" w:cs="Times New Roman"/>
          <w:sz w:val="20"/>
          <w:szCs w:val="20"/>
        </w:rPr>
        <w:t>орган по сертификации</w:t>
      </w:r>
      <w:r w:rsidRPr="007F46FB">
        <w:rPr>
          <w:rFonts w:ascii="Times New Roman" w:hAnsi="Times New Roman" w:cs="Times New Roman"/>
          <w:sz w:val="20"/>
          <w:szCs w:val="20"/>
        </w:rPr>
        <w:t xml:space="preserve"> использует свою собственную схему, этот орган является владельцем схемы. Прочие заинтересованные стороны включают в себя:</w:t>
      </w:r>
    </w:p>
    <w:p w:rsidR="007F46FB" w:rsidRP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F46FB">
        <w:rPr>
          <w:rFonts w:ascii="Times New Roman" w:hAnsi="Times New Roman" w:cs="Times New Roman"/>
          <w:sz w:val="20"/>
          <w:szCs w:val="20"/>
        </w:rPr>
        <w:t>– регулирующие органы;</w:t>
      </w:r>
    </w:p>
    <w:p w:rsidR="007F46FB" w:rsidRP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F46FB">
        <w:rPr>
          <w:rFonts w:ascii="Times New Roman" w:hAnsi="Times New Roman" w:cs="Times New Roman"/>
          <w:sz w:val="20"/>
          <w:szCs w:val="20"/>
        </w:rPr>
        <w:t>– составителей спецификации, покупателей и пользователей сертифицированных процессов;</w:t>
      </w:r>
    </w:p>
    <w:p w:rsidR="007F46FB" w:rsidRP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F46FB">
        <w:rPr>
          <w:rFonts w:ascii="Times New Roman" w:hAnsi="Times New Roman" w:cs="Times New Roman"/>
          <w:sz w:val="20"/>
          <w:szCs w:val="20"/>
        </w:rPr>
        <w:t xml:space="preserve">– органы по оценке соответствия, такие как испытательные лаборатории, органы по </w:t>
      </w:r>
      <w:proofErr w:type="spellStart"/>
      <w:r w:rsidRPr="007F46FB">
        <w:rPr>
          <w:rFonts w:ascii="Times New Roman" w:hAnsi="Times New Roman" w:cs="Times New Roman"/>
          <w:sz w:val="20"/>
          <w:szCs w:val="20"/>
        </w:rPr>
        <w:t>валидации</w:t>
      </w:r>
      <w:proofErr w:type="spellEnd"/>
      <w:r w:rsidRPr="007F46FB">
        <w:rPr>
          <w:rFonts w:ascii="Times New Roman" w:hAnsi="Times New Roman" w:cs="Times New Roman"/>
          <w:sz w:val="20"/>
          <w:szCs w:val="20"/>
        </w:rPr>
        <w:t xml:space="preserve"> и верификации и органы контроля, участвующие в сертификации процессов;</w:t>
      </w:r>
    </w:p>
    <w:p w:rsidR="007F46FB" w:rsidRP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F46FB">
        <w:rPr>
          <w:rFonts w:ascii="Times New Roman" w:hAnsi="Times New Roman" w:cs="Times New Roman"/>
          <w:sz w:val="20"/>
          <w:szCs w:val="20"/>
        </w:rPr>
        <w:t>– органы по аккредитации и группы по экспертной оценке;</w:t>
      </w:r>
    </w:p>
    <w:p w:rsidR="007F46FB" w:rsidRP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F46FB">
        <w:rPr>
          <w:rFonts w:ascii="Times New Roman" w:hAnsi="Times New Roman" w:cs="Times New Roman"/>
          <w:sz w:val="20"/>
          <w:szCs w:val="20"/>
        </w:rPr>
        <w:t>– международные схемы сертификации, содействующие признанию статуса сертификации от одного владельца схемы к другому;</w:t>
      </w:r>
    </w:p>
    <w:p w:rsidR="007F46FB" w:rsidRP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F46FB">
        <w:rPr>
          <w:rFonts w:ascii="Times New Roman" w:hAnsi="Times New Roman" w:cs="Times New Roman"/>
          <w:sz w:val="20"/>
          <w:szCs w:val="20"/>
        </w:rPr>
        <w:t xml:space="preserve">– организации, которые одобряют и/или проверяют схемы сертификации </w:t>
      </w:r>
    </w:p>
    <w:p w:rsidR="007F46FB" w:rsidRP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F46FB">
        <w:rPr>
          <w:rFonts w:ascii="Times New Roman" w:hAnsi="Times New Roman" w:cs="Times New Roman"/>
          <w:sz w:val="20"/>
          <w:szCs w:val="20"/>
        </w:rPr>
        <w:t>– потребителей (пользователей).</w:t>
      </w:r>
    </w:p>
    <w:p w:rsidR="007F46F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00DB" w:rsidRPr="000000DB" w:rsidRDefault="007F46FB" w:rsidP="007F46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6FB">
        <w:rPr>
          <w:rFonts w:ascii="Times New Roman" w:hAnsi="Times New Roman" w:cs="Times New Roman"/>
          <w:sz w:val="24"/>
          <w:szCs w:val="24"/>
        </w:rPr>
        <w:t>В настоящем документе содержатся принципы, сопровождаемые примерами, которые используются для иллюстрации того, как можно использовать эти принципы, без исключения других подходов, определяемых владельцем схемы после консультации с другими заинтересованными сторонами.</w:t>
      </w:r>
    </w:p>
    <w:sectPr w:rsidR="000000DB" w:rsidRPr="000000DB" w:rsidSect="00BF409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418" w:left="1134" w:header="1021" w:footer="1021" w:gutter="0"/>
      <w:pgNumType w:fmt="upp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F39" w:rsidRDefault="00316F39" w:rsidP="007C651A">
      <w:pPr>
        <w:spacing w:after="0" w:line="240" w:lineRule="auto"/>
      </w:pPr>
      <w:r>
        <w:separator/>
      </w:r>
    </w:p>
  </w:endnote>
  <w:endnote w:type="continuationSeparator" w:id="0">
    <w:p w:rsidR="00316F39" w:rsidRDefault="00316F39" w:rsidP="007C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3033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C797A" w:rsidRPr="00EF5DBB" w:rsidRDefault="002C797A" w:rsidP="002C2783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2C2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2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F5D96">
          <w:rPr>
            <w:rFonts w:ascii="Times New Roman" w:hAnsi="Times New Roman" w:cs="Times New Roman"/>
            <w:noProof/>
            <w:sz w:val="24"/>
            <w:szCs w:val="24"/>
          </w:rPr>
          <w:t>IV</w: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17685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C797A" w:rsidRPr="002C2783" w:rsidRDefault="002C797A" w:rsidP="002C2783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C2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2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F5D96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F39" w:rsidRDefault="00316F39" w:rsidP="007C651A">
      <w:pPr>
        <w:spacing w:after="0" w:line="240" w:lineRule="auto"/>
      </w:pPr>
      <w:r>
        <w:separator/>
      </w:r>
    </w:p>
  </w:footnote>
  <w:footnote w:type="continuationSeparator" w:id="0">
    <w:p w:rsidR="00316F39" w:rsidRDefault="00316F39" w:rsidP="007C6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97A" w:rsidRPr="009A0EDB" w:rsidRDefault="002C797A" w:rsidP="00140445">
    <w:pPr>
      <w:pStyle w:val="a5"/>
      <w:jc w:val="both"/>
      <w:rPr>
        <w:rFonts w:ascii="Times New Roman" w:hAnsi="Times New Roman" w:cs="Times New Roman"/>
        <w:b/>
        <w:sz w:val="24"/>
        <w:szCs w:val="24"/>
        <w:lang w:val="en-US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BF4097" w:rsidRPr="00BF4097">
      <w:rPr>
        <w:rFonts w:ascii="Times New Roman" w:hAnsi="Times New Roman" w:cs="Times New Roman"/>
        <w:b/>
        <w:sz w:val="24"/>
        <w:szCs w:val="24"/>
        <w:lang w:val="en-US"/>
      </w:rPr>
      <w:t>/</w:t>
    </w:r>
    <w:r w:rsidR="009A0EDB">
      <w:rPr>
        <w:rFonts w:ascii="Times New Roman" w:hAnsi="Times New Roman" w:cs="Times New Roman"/>
        <w:b/>
        <w:sz w:val="24"/>
        <w:szCs w:val="24"/>
        <w:lang w:val="en-US"/>
      </w:rPr>
      <w:t>IEC TR 17032</w:t>
    </w:r>
  </w:p>
  <w:p w:rsidR="002C797A" w:rsidRPr="00FB119F" w:rsidRDefault="00E935EC" w:rsidP="00140445">
    <w:pPr>
      <w:pStyle w:val="a5"/>
      <w:jc w:val="both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</w:t>
    </w:r>
    <w:r w:rsidR="00BF4097">
      <w:rPr>
        <w:rFonts w:ascii="Times New Roman" w:hAnsi="Times New Roman" w:cs="Times New Roman"/>
        <w:i/>
        <w:sz w:val="24"/>
        <w:szCs w:val="24"/>
      </w:rPr>
      <w:t>проект, редакция 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97A" w:rsidRPr="00345D21" w:rsidRDefault="002C797A" w:rsidP="00345D21">
    <w:pPr>
      <w:pStyle w:val="a5"/>
      <w:ind w:left="6521"/>
      <w:rPr>
        <w:rFonts w:ascii="Times New Roman" w:hAnsi="Times New Roman" w:cs="Times New Roman"/>
        <w:b/>
        <w:sz w:val="24"/>
        <w:szCs w:val="24"/>
        <w:lang w:val="en-US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BF4097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9A0EDB">
      <w:rPr>
        <w:rFonts w:ascii="Times New Roman" w:hAnsi="Times New Roman" w:cs="Times New Roman"/>
        <w:b/>
        <w:sz w:val="24"/>
        <w:szCs w:val="24"/>
        <w:lang w:val="en-US"/>
      </w:rPr>
      <w:t>/IEC TR 17032</w:t>
    </w:r>
  </w:p>
  <w:p w:rsidR="002C797A" w:rsidRPr="00E63347" w:rsidRDefault="000535BC" w:rsidP="00345D21">
    <w:pPr>
      <w:pStyle w:val="a5"/>
      <w:ind w:left="6521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</w:t>
    </w:r>
    <w:r w:rsidR="002C797A" w:rsidRPr="00E63347">
      <w:rPr>
        <w:rFonts w:ascii="Times New Roman" w:hAnsi="Times New Roman" w:cs="Times New Roman"/>
        <w:i/>
        <w:sz w:val="24"/>
        <w:szCs w:val="24"/>
      </w:rPr>
      <w:t>проект, редакция</w:t>
    </w:r>
    <w:r w:rsidR="00BF4097">
      <w:rPr>
        <w:rFonts w:ascii="Times New Roman" w:hAnsi="Times New Roman" w:cs="Times New Roman"/>
        <w:i/>
        <w:sz w:val="24"/>
        <w:szCs w:val="24"/>
      </w:rPr>
      <w:t xml:space="preserve"> </w:t>
    </w:r>
    <w:r w:rsidR="00BF4097">
      <w:rPr>
        <w:rFonts w:ascii="Times New Roman" w:hAnsi="Times New Roman" w:cs="Times New Roman"/>
        <w:i/>
        <w:sz w:val="24"/>
        <w:szCs w:val="24"/>
        <w:lang w:val="en-US"/>
      </w:rPr>
      <w:t>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D055F"/>
    <w:multiLevelType w:val="multilevel"/>
    <w:tmpl w:val="8C5052D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0472932"/>
    <w:multiLevelType w:val="singleLevel"/>
    <w:tmpl w:val="531A7A10"/>
    <w:lvl w:ilvl="0">
      <w:start w:val="1"/>
      <w:numFmt w:val="decimal"/>
      <w:lvlText w:val="5.%1"/>
      <w:legacy w:legacy="1" w:legacySpace="0" w:legacyIndent="720"/>
      <w:lvlJc w:val="left"/>
      <w:rPr>
        <w:rFonts w:ascii="Courier New" w:hAnsi="Courier New" w:cs="Courier New" w:hint="default"/>
      </w:rPr>
    </w:lvl>
  </w:abstractNum>
  <w:abstractNum w:abstractNumId="2">
    <w:nsid w:val="11767F70"/>
    <w:multiLevelType w:val="singleLevel"/>
    <w:tmpl w:val="A0185BAA"/>
    <w:lvl w:ilvl="0">
      <w:start w:val="1"/>
      <w:numFmt w:val="decimal"/>
      <w:lvlText w:val="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3">
    <w:nsid w:val="1A526906"/>
    <w:multiLevelType w:val="singleLevel"/>
    <w:tmpl w:val="8E5E1B8E"/>
    <w:lvl w:ilvl="0">
      <w:start w:val="1"/>
      <w:numFmt w:val="decimal"/>
      <w:lvlText w:val="6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">
    <w:nsid w:val="214207A2"/>
    <w:multiLevelType w:val="singleLevel"/>
    <w:tmpl w:val="0A606818"/>
    <w:lvl w:ilvl="0">
      <w:start w:val="1"/>
      <w:numFmt w:val="decimal"/>
      <w:lvlText w:val="9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">
    <w:nsid w:val="2B3B3150"/>
    <w:multiLevelType w:val="multilevel"/>
    <w:tmpl w:val="283AA5E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3F2E0F5E"/>
    <w:multiLevelType w:val="hybridMultilevel"/>
    <w:tmpl w:val="E58002B0"/>
    <w:lvl w:ilvl="0" w:tplc="22240D4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79B3C8D"/>
    <w:multiLevelType w:val="multilevel"/>
    <w:tmpl w:val="4118932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FA95930"/>
    <w:multiLevelType w:val="singleLevel"/>
    <w:tmpl w:val="A30EDC5C"/>
    <w:lvl w:ilvl="0">
      <w:start w:val="4"/>
      <w:numFmt w:val="decimal"/>
      <w:lvlText w:val="8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9">
    <w:nsid w:val="66A476BA"/>
    <w:multiLevelType w:val="singleLevel"/>
    <w:tmpl w:val="214A8C42"/>
    <w:lvl w:ilvl="0">
      <w:start w:val="1"/>
      <w:numFmt w:val="decimal"/>
      <w:lvlText w:val="10.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10">
    <w:nsid w:val="73597B9C"/>
    <w:multiLevelType w:val="multilevel"/>
    <w:tmpl w:val="A7D2D67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3FB2A40"/>
    <w:multiLevelType w:val="singleLevel"/>
    <w:tmpl w:val="292246B6"/>
    <w:lvl w:ilvl="0">
      <w:start w:val="1"/>
      <w:numFmt w:val="decimal"/>
      <w:lvlText w:val="4.%1"/>
      <w:legacy w:legacy="1" w:legacySpace="0" w:legacyIndent="725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"/>
    <w:lvlOverride w:ilvl="0">
      <w:lvl w:ilvl="0">
        <w:start w:val="1"/>
        <w:numFmt w:val="decimal"/>
        <w:lvlText w:val="5.%1"/>
        <w:legacy w:legacy="1" w:legacySpace="0" w:legacyIndent="720"/>
        <w:lvlJc w:val="left"/>
        <w:rPr>
          <w:rFonts w:ascii="Arial" w:hAnsi="Arial" w:cs="Arial" w:hint="default"/>
        </w:rPr>
      </w:lvl>
    </w:lvlOverride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F55"/>
    <w:rsid w:val="000000DB"/>
    <w:rsid w:val="000078AA"/>
    <w:rsid w:val="0002017D"/>
    <w:rsid w:val="00025D86"/>
    <w:rsid w:val="00027085"/>
    <w:rsid w:val="00030D11"/>
    <w:rsid w:val="0003495E"/>
    <w:rsid w:val="0003637B"/>
    <w:rsid w:val="0004345C"/>
    <w:rsid w:val="00043A6D"/>
    <w:rsid w:val="0004732A"/>
    <w:rsid w:val="000535BC"/>
    <w:rsid w:val="00056D8B"/>
    <w:rsid w:val="00056FE5"/>
    <w:rsid w:val="00063788"/>
    <w:rsid w:val="0006459A"/>
    <w:rsid w:val="00065F8B"/>
    <w:rsid w:val="00067E3D"/>
    <w:rsid w:val="000746D6"/>
    <w:rsid w:val="00074BDB"/>
    <w:rsid w:val="00097E1A"/>
    <w:rsid w:val="000A03B7"/>
    <w:rsid w:val="000A1D2D"/>
    <w:rsid w:val="000A3F96"/>
    <w:rsid w:val="000A59E3"/>
    <w:rsid w:val="000B21F7"/>
    <w:rsid w:val="000B73A8"/>
    <w:rsid w:val="000C58DC"/>
    <w:rsid w:val="000C6049"/>
    <w:rsid w:val="000D0374"/>
    <w:rsid w:val="000D20A0"/>
    <w:rsid w:val="000D2A1D"/>
    <w:rsid w:val="000E0378"/>
    <w:rsid w:val="000F1B12"/>
    <w:rsid w:val="000F49F9"/>
    <w:rsid w:val="000F4D53"/>
    <w:rsid w:val="001019B2"/>
    <w:rsid w:val="00117A99"/>
    <w:rsid w:val="00140445"/>
    <w:rsid w:val="00140F65"/>
    <w:rsid w:val="00144C49"/>
    <w:rsid w:val="00146E44"/>
    <w:rsid w:val="00153A3F"/>
    <w:rsid w:val="00160CED"/>
    <w:rsid w:val="00163BF0"/>
    <w:rsid w:val="00166EDE"/>
    <w:rsid w:val="00173ACD"/>
    <w:rsid w:val="00177D87"/>
    <w:rsid w:val="00182F6D"/>
    <w:rsid w:val="0018566B"/>
    <w:rsid w:val="001971FB"/>
    <w:rsid w:val="001A0F13"/>
    <w:rsid w:val="001A165E"/>
    <w:rsid w:val="001B1EA9"/>
    <w:rsid w:val="001B74E9"/>
    <w:rsid w:val="001C0A5C"/>
    <w:rsid w:val="001C352E"/>
    <w:rsid w:val="001C4835"/>
    <w:rsid w:val="001C714D"/>
    <w:rsid w:val="001D32A0"/>
    <w:rsid w:val="001D5B23"/>
    <w:rsid w:val="001D779B"/>
    <w:rsid w:val="001E0E74"/>
    <w:rsid w:val="001F0BC7"/>
    <w:rsid w:val="002046C1"/>
    <w:rsid w:val="002078FD"/>
    <w:rsid w:val="00214490"/>
    <w:rsid w:val="0023162A"/>
    <w:rsid w:val="002329B7"/>
    <w:rsid w:val="00240880"/>
    <w:rsid w:val="0024623D"/>
    <w:rsid w:val="00257969"/>
    <w:rsid w:val="002604ED"/>
    <w:rsid w:val="002641B9"/>
    <w:rsid w:val="00267675"/>
    <w:rsid w:val="002706BC"/>
    <w:rsid w:val="0027327C"/>
    <w:rsid w:val="00284EE8"/>
    <w:rsid w:val="0029026F"/>
    <w:rsid w:val="00291D37"/>
    <w:rsid w:val="00292FDC"/>
    <w:rsid w:val="0029570F"/>
    <w:rsid w:val="00297F62"/>
    <w:rsid w:val="002B3ADB"/>
    <w:rsid w:val="002B667A"/>
    <w:rsid w:val="002C18D8"/>
    <w:rsid w:val="002C2783"/>
    <w:rsid w:val="002C797A"/>
    <w:rsid w:val="002C7C00"/>
    <w:rsid w:val="002D151A"/>
    <w:rsid w:val="002D4A91"/>
    <w:rsid w:val="002D72F3"/>
    <w:rsid w:val="002E13BC"/>
    <w:rsid w:val="002E148A"/>
    <w:rsid w:val="002F2B99"/>
    <w:rsid w:val="002F7CD5"/>
    <w:rsid w:val="00302933"/>
    <w:rsid w:val="00302ADF"/>
    <w:rsid w:val="00310FB0"/>
    <w:rsid w:val="00311B70"/>
    <w:rsid w:val="00312B20"/>
    <w:rsid w:val="00314E45"/>
    <w:rsid w:val="003157A9"/>
    <w:rsid w:val="00316F39"/>
    <w:rsid w:val="003170DB"/>
    <w:rsid w:val="0033196C"/>
    <w:rsid w:val="00333516"/>
    <w:rsid w:val="00343DC1"/>
    <w:rsid w:val="00345D21"/>
    <w:rsid w:val="00353D89"/>
    <w:rsid w:val="003610C9"/>
    <w:rsid w:val="0036692F"/>
    <w:rsid w:val="00373348"/>
    <w:rsid w:val="00381BFC"/>
    <w:rsid w:val="00382314"/>
    <w:rsid w:val="00385F5A"/>
    <w:rsid w:val="00386D8C"/>
    <w:rsid w:val="00390061"/>
    <w:rsid w:val="0039465F"/>
    <w:rsid w:val="00397873"/>
    <w:rsid w:val="003A03E9"/>
    <w:rsid w:val="003A327F"/>
    <w:rsid w:val="003A430D"/>
    <w:rsid w:val="003B6029"/>
    <w:rsid w:val="003B68E6"/>
    <w:rsid w:val="003C248E"/>
    <w:rsid w:val="003C58B3"/>
    <w:rsid w:val="003D004C"/>
    <w:rsid w:val="003D5221"/>
    <w:rsid w:val="003D52C9"/>
    <w:rsid w:val="003D6CED"/>
    <w:rsid w:val="003E3310"/>
    <w:rsid w:val="003F26EC"/>
    <w:rsid w:val="00400233"/>
    <w:rsid w:val="00413A97"/>
    <w:rsid w:val="00417BEC"/>
    <w:rsid w:val="00417C5A"/>
    <w:rsid w:val="004209C8"/>
    <w:rsid w:val="00420E52"/>
    <w:rsid w:val="00422396"/>
    <w:rsid w:val="004223F1"/>
    <w:rsid w:val="00447E65"/>
    <w:rsid w:val="00450685"/>
    <w:rsid w:val="00457234"/>
    <w:rsid w:val="0046176D"/>
    <w:rsid w:val="00471922"/>
    <w:rsid w:val="00483B82"/>
    <w:rsid w:val="004852F5"/>
    <w:rsid w:val="00485BB6"/>
    <w:rsid w:val="004A3B98"/>
    <w:rsid w:val="004A6BEC"/>
    <w:rsid w:val="004B1203"/>
    <w:rsid w:val="004B379B"/>
    <w:rsid w:val="004C222E"/>
    <w:rsid w:val="004C2D1A"/>
    <w:rsid w:val="004D3D5D"/>
    <w:rsid w:val="004E7A77"/>
    <w:rsid w:val="004F27A1"/>
    <w:rsid w:val="004F46FD"/>
    <w:rsid w:val="004F5B99"/>
    <w:rsid w:val="00501B7A"/>
    <w:rsid w:val="0050202E"/>
    <w:rsid w:val="00503A7F"/>
    <w:rsid w:val="00503ECF"/>
    <w:rsid w:val="00504B1C"/>
    <w:rsid w:val="00523817"/>
    <w:rsid w:val="00526479"/>
    <w:rsid w:val="00537D34"/>
    <w:rsid w:val="00546A13"/>
    <w:rsid w:val="00557B23"/>
    <w:rsid w:val="00560A9B"/>
    <w:rsid w:val="005712F7"/>
    <w:rsid w:val="00572A47"/>
    <w:rsid w:val="00576160"/>
    <w:rsid w:val="005775A8"/>
    <w:rsid w:val="00584E86"/>
    <w:rsid w:val="00590E14"/>
    <w:rsid w:val="005912F7"/>
    <w:rsid w:val="005A30D3"/>
    <w:rsid w:val="005A7233"/>
    <w:rsid w:val="005B3E9B"/>
    <w:rsid w:val="005B5B7A"/>
    <w:rsid w:val="005C38D5"/>
    <w:rsid w:val="005D12CA"/>
    <w:rsid w:val="005D3B66"/>
    <w:rsid w:val="005D5F55"/>
    <w:rsid w:val="005E4AB8"/>
    <w:rsid w:val="005F0326"/>
    <w:rsid w:val="00602E99"/>
    <w:rsid w:val="006058C9"/>
    <w:rsid w:val="006110AD"/>
    <w:rsid w:val="00614BD1"/>
    <w:rsid w:val="00624651"/>
    <w:rsid w:val="0063380E"/>
    <w:rsid w:val="00635B16"/>
    <w:rsid w:val="00644377"/>
    <w:rsid w:val="00646DE4"/>
    <w:rsid w:val="006474B7"/>
    <w:rsid w:val="00651ED5"/>
    <w:rsid w:val="006652A6"/>
    <w:rsid w:val="00673CFB"/>
    <w:rsid w:val="00677569"/>
    <w:rsid w:val="0067764D"/>
    <w:rsid w:val="00682234"/>
    <w:rsid w:val="00682414"/>
    <w:rsid w:val="00682A2A"/>
    <w:rsid w:val="0068459E"/>
    <w:rsid w:val="00691DF2"/>
    <w:rsid w:val="00692120"/>
    <w:rsid w:val="006938A3"/>
    <w:rsid w:val="0069583A"/>
    <w:rsid w:val="006A20D5"/>
    <w:rsid w:val="006A32A5"/>
    <w:rsid w:val="006A3EBD"/>
    <w:rsid w:val="006A718A"/>
    <w:rsid w:val="006B2CB0"/>
    <w:rsid w:val="006B34B9"/>
    <w:rsid w:val="006B7367"/>
    <w:rsid w:val="006E1EE9"/>
    <w:rsid w:val="006E3C75"/>
    <w:rsid w:val="006E4968"/>
    <w:rsid w:val="006E4AF6"/>
    <w:rsid w:val="006E60A8"/>
    <w:rsid w:val="006F18CA"/>
    <w:rsid w:val="006F5D96"/>
    <w:rsid w:val="006F61C3"/>
    <w:rsid w:val="0071113F"/>
    <w:rsid w:val="007243FC"/>
    <w:rsid w:val="00727258"/>
    <w:rsid w:val="00730915"/>
    <w:rsid w:val="00731E72"/>
    <w:rsid w:val="00740FB7"/>
    <w:rsid w:val="00751735"/>
    <w:rsid w:val="00752C49"/>
    <w:rsid w:val="007656E1"/>
    <w:rsid w:val="00780619"/>
    <w:rsid w:val="00782A51"/>
    <w:rsid w:val="00784A60"/>
    <w:rsid w:val="007877FA"/>
    <w:rsid w:val="00794148"/>
    <w:rsid w:val="007A43A3"/>
    <w:rsid w:val="007A44F5"/>
    <w:rsid w:val="007A679A"/>
    <w:rsid w:val="007B40E8"/>
    <w:rsid w:val="007B5598"/>
    <w:rsid w:val="007C651A"/>
    <w:rsid w:val="007D0F88"/>
    <w:rsid w:val="007D2CFE"/>
    <w:rsid w:val="007D494C"/>
    <w:rsid w:val="007E5C96"/>
    <w:rsid w:val="007E69B8"/>
    <w:rsid w:val="007F0BBA"/>
    <w:rsid w:val="007F46FB"/>
    <w:rsid w:val="007F5BF6"/>
    <w:rsid w:val="007F7827"/>
    <w:rsid w:val="00800C5A"/>
    <w:rsid w:val="00801B1E"/>
    <w:rsid w:val="008033C1"/>
    <w:rsid w:val="0082293E"/>
    <w:rsid w:val="00825264"/>
    <w:rsid w:val="008261E3"/>
    <w:rsid w:val="0083312B"/>
    <w:rsid w:val="00834455"/>
    <w:rsid w:val="00837FE1"/>
    <w:rsid w:val="0084733F"/>
    <w:rsid w:val="0086673E"/>
    <w:rsid w:val="00867153"/>
    <w:rsid w:val="008752B4"/>
    <w:rsid w:val="00881B2C"/>
    <w:rsid w:val="00881C99"/>
    <w:rsid w:val="00884227"/>
    <w:rsid w:val="00886169"/>
    <w:rsid w:val="00894011"/>
    <w:rsid w:val="008A560F"/>
    <w:rsid w:val="008A76BC"/>
    <w:rsid w:val="008B081C"/>
    <w:rsid w:val="008B62E8"/>
    <w:rsid w:val="008B6366"/>
    <w:rsid w:val="008C33D4"/>
    <w:rsid w:val="008C60F2"/>
    <w:rsid w:val="008E12C2"/>
    <w:rsid w:val="008E5CCD"/>
    <w:rsid w:val="008E7983"/>
    <w:rsid w:val="008F0E65"/>
    <w:rsid w:val="008F4324"/>
    <w:rsid w:val="008F5B89"/>
    <w:rsid w:val="008F6FCA"/>
    <w:rsid w:val="00904E93"/>
    <w:rsid w:val="00905A6D"/>
    <w:rsid w:val="0091356A"/>
    <w:rsid w:val="00913843"/>
    <w:rsid w:val="009158F0"/>
    <w:rsid w:val="009327D0"/>
    <w:rsid w:val="00945E1D"/>
    <w:rsid w:val="009461BA"/>
    <w:rsid w:val="00947149"/>
    <w:rsid w:val="00951D09"/>
    <w:rsid w:val="00963DC4"/>
    <w:rsid w:val="009A0250"/>
    <w:rsid w:val="009A0EDB"/>
    <w:rsid w:val="009B2610"/>
    <w:rsid w:val="009C0E24"/>
    <w:rsid w:val="009C1945"/>
    <w:rsid w:val="009D03EC"/>
    <w:rsid w:val="009D1012"/>
    <w:rsid w:val="009D3572"/>
    <w:rsid w:val="009E3F89"/>
    <w:rsid w:val="009F4C65"/>
    <w:rsid w:val="009F756A"/>
    <w:rsid w:val="00A00108"/>
    <w:rsid w:val="00A002A6"/>
    <w:rsid w:val="00A10066"/>
    <w:rsid w:val="00A13D6E"/>
    <w:rsid w:val="00A228A7"/>
    <w:rsid w:val="00A23D68"/>
    <w:rsid w:val="00A2607B"/>
    <w:rsid w:val="00A33CA7"/>
    <w:rsid w:val="00A4017F"/>
    <w:rsid w:val="00A42FCC"/>
    <w:rsid w:val="00A57B8D"/>
    <w:rsid w:val="00A64DD1"/>
    <w:rsid w:val="00A673AA"/>
    <w:rsid w:val="00A7521B"/>
    <w:rsid w:val="00A76A3F"/>
    <w:rsid w:val="00A83ACF"/>
    <w:rsid w:val="00A85032"/>
    <w:rsid w:val="00A902B8"/>
    <w:rsid w:val="00AB2229"/>
    <w:rsid w:val="00AB3337"/>
    <w:rsid w:val="00AB5F1B"/>
    <w:rsid w:val="00AB7F64"/>
    <w:rsid w:val="00AC11B2"/>
    <w:rsid w:val="00AC199F"/>
    <w:rsid w:val="00AC45CA"/>
    <w:rsid w:val="00AC5D34"/>
    <w:rsid w:val="00AD203B"/>
    <w:rsid w:val="00AD31AB"/>
    <w:rsid w:val="00AE075F"/>
    <w:rsid w:val="00AE6403"/>
    <w:rsid w:val="00AF062B"/>
    <w:rsid w:val="00AF7E42"/>
    <w:rsid w:val="00B03B44"/>
    <w:rsid w:val="00B070C0"/>
    <w:rsid w:val="00B23370"/>
    <w:rsid w:val="00B23701"/>
    <w:rsid w:val="00B25B5D"/>
    <w:rsid w:val="00B26326"/>
    <w:rsid w:val="00B40A23"/>
    <w:rsid w:val="00B40D55"/>
    <w:rsid w:val="00B41968"/>
    <w:rsid w:val="00B427D5"/>
    <w:rsid w:val="00B439C3"/>
    <w:rsid w:val="00B443B2"/>
    <w:rsid w:val="00B4681F"/>
    <w:rsid w:val="00B47289"/>
    <w:rsid w:val="00B52700"/>
    <w:rsid w:val="00B56455"/>
    <w:rsid w:val="00B5782D"/>
    <w:rsid w:val="00B65BBF"/>
    <w:rsid w:val="00B65E95"/>
    <w:rsid w:val="00B83723"/>
    <w:rsid w:val="00B862A0"/>
    <w:rsid w:val="00B97841"/>
    <w:rsid w:val="00BB2334"/>
    <w:rsid w:val="00BB3FA5"/>
    <w:rsid w:val="00BB4683"/>
    <w:rsid w:val="00BB68B1"/>
    <w:rsid w:val="00BC053C"/>
    <w:rsid w:val="00BC3DFF"/>
    <w:rsid w:val="00BC7878"/>
    <w:rsid w:val="00BE4C83"/>
    <w:rsid w:val="00BE62EF"/>
    <w:rsid w:val="00BE6ADD"/>
    <w:rsid w:val="00BF4097"/>
    <w:rsid w:val="00C02BD6"/>
    <w:rsid w:val="00C1434B"/>
    <w:rsid w:val="00C15DC9"/>
    <w:rsid w:val="00C2133A"/>
    <w:rsid w:val="00C2466E"/>
    <w:rsid w:val="00C37E4C"/>
    <w:rsid w:val="00C44C14"/>
    <w:rsid w:val="00C54260"/>
    <w:rsid w:val="00C55CCC"/>
    <w:rsid w:val="00C575EB"/>
    <w:rsid w:val="00C6083F"/>
    <w:rsid w:val="00C6559F"/>
    <w:rsid w:val="00C66D76"/>
    <w:rsid w:val="00C73D57"/>
    <w:rsid w:val="00C77E6D"/>
    <w:rsid w:val="00C804B9"/>
    <w:rsid w:val="00C8601B"/>
    <w:rsid w:val="00C86629"/>
    <w:rsid w:val="00C86C3A"/>
    <w:rsid w:val="00C966A8"/>
    <w:rsid w:val="00C9768A"/>
    <w:rsid w:val="00CA2EF5"/>
    <w:rsid w:val="00CA482C"/>
    <w:rsid w:val="00CA67E6"/>
    <w:rsid w:val="00CB07A5"/>
    <w:rsid w:val="00CB0858"/>
    <w:rsid w:val="00CB618E"/>
    <w:rsid w:val="00CB6A26"/>
    <w:rsid w:val="00CC3A70"/>
    <w:rsid w:val="00CC4005"/>
    <w:rsid w:val="00CC53FB"/>
    <w:rsid w:val="00CD2BDA"/>
    <w:rsid w:val="00CE4BF3"/>
    <w:rsid w:val="00CF0AF0"/>
    <w:rsid w:val="00CF3F18"/>
    <w:rsid w:val="00D0697E"/>
    <w:rsid w:val="00D1656B"/>
    <w:rsid w:val="00D23F79"/>
    <w:rsid w:val="00D33D61"/>
    <w:rsid w:val="00D543E8"/>
    <w:rsid w:val="00D660FE"/>
    <w:rsid w:val="00D73AF4"/>
    <w:rsid w:val="00D866F5"/>
    <w:rsid w:val="00D91921"/>
    <w:rsid w:val="00D96047"/>
    <w:rsid w:val="00DA02CE"/>
    <w:rsid w:val="00DB617E"/>
    <w:rsid w:val="00DB645E"/>
    <w:rsid w:val="00DE0C24"/>
    <w:rsid w:val="00DE1807"/>
    <w:rsid w:val="00DE66A9"/>
    <w:rsid w:val="00DF0876"/>
    <w:rsid w:val="00DF6C89"/>
    <w:rsid w:val="00DF7635"/>
    <w:rsid w:val="00E00274"/>
    <w:rsid w:val="00E01416"/>
    <w:rsid w:val="00E03E95"/>
    <w:rsid w:val="00E06A9D"/>
    <w:rsid w:val="00E1079A"/>
    <w:rsid w:val="00E10ABA"/>
    <w:rsid w:val="00E161C0"/>
    <w:rsid w:val="00E16666"/>
    <w:rsid w:val="00E27D61"/>
    <w:rsid w:val="00E3413D"/>
    <w:rsid w:val="00E410E9"/>
    <w:rsid w:val="00E51C5A"/>
    <w:rsid w:val="00E63347"/>
    <w:rsid w:val="00E718B0"/>
    <w:rsid w:val="00E71F55"/>
    <w:rsid w:val="00E75884"/>
    <w:rsid w:val="00E773DD"/>
    <w:rsid w:val="00E80181"/>
    <w:rsid w:val="00E858F1"/>
    <w:rsid w:val="00E935EC"/>
    <w:rsid w:val="00E952D0"/>
    <w:rsid w:val="00E97290"/>
    <w:rsid w:val="00EA2485"/>
    <w:rsid w:val="00EC2080"/>
    <w:rsid w:val="00EC6FBA"/>
    <w:rsid w:val="00ED2738"/>
    <w:rsid w:val="00EE5CE0"/>
    <w:rsid w:val="00EE721B"/>
    <w:rsid w:val="00EF5DBB"/>
    <w:rsid w:val="00EF752F"/>
    <w:rsid w:val="00F13411"/>
    <w:rsid w:val="00F23805"/>
    <w:rsid w:val="00F25FAC"/>
    <w:rsid w:val="00F277AB"/>
    <w:rsid w:val="00F27CDC"/>
    <w:rsid w:val="00F32111"/>
    <w:rsid w:val="00F329FC"/>
    <w:rsid w:val="00F36ACB"/>
    <w:rsid w:val="00F56F15"/>
    <w:rsid w:val="00F572A3"/>
    <w:rsid w:val="00F62B0D"/>
    <w:rsid w:val="00F66E51"/>
    <w:rsid w:val="00F676E8"/>
    <w:rsid w:val="00F711D2"/>
    <w:rsid w:val="00F71227"/>
    <w:rsid w:val="00F75C3C"/>
    <w:rsid w:val="00F84D9C"/>
    <w:rsid w:val="00F85440"/>
    <w:rsid w:val="00F953D8"/>
    <w:rsid w:val="00F96B5B"/>
    <w:rsid w:val="00FA1A87"/>
    <w:rsid w:val="00FA5FC8"/>
    <w:rsid w:val="00FB119F"/>
    <w:rsid w:val="00FB4538"/>
    <w:rsid w:val="00FC08DB"/>
    <w:rsid w:val="00FC4D17"/>
    <w:rsid w:val="00FC517A"/>
    <w:rsid w:val="00FC74F8"/>
    <w:rsid w:val="00FC774F"/>
    <w:rsid w:val="00FD647F"/>
    <w:rsid w:val="00FE62C5"/>
    <w:rsid w:val="00FF15AF"/>
    <w:rsid w:val="00FF2B82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6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60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6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047"/>
  </w:style>
  <w:style w:type="paragraph" w:styleId="a3">
    <w:name w:val="Balloon Text"/>
    <w:basedOn w:val="a"/>
    <w:link w:val="a4"/>
    <w:uiPriority w:val="99"/>
    <w:semiHidden/>
    <w:unhideWhenUsed/>
    <w:rsid w:val="00D9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47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uiPriority w:val="99"/>
    <w:rsid w:val="00D9604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uiPriority w:val="99"/>
    <w:rsid w:val="00D9604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6047"/>
    <w:pPr>
      <w:widowControl w:val="0"/>
      <w:shd w:val="clear" w:color="auto" w:fill="FFFFFF"/>
      <w:spacing w:before="180" w:after="180" w:line="230" w:lineRule="exact"/>
      <w:ind w:hanging="660"/>
      <w:jc w:val="both"/>
    </w:pPr>
    <w:rPr>
      <w:rFonts w:ascii="Arial" w:hAnsi="Arial" w:cs="Arial"/>
      <w:i/>
      <w:iCs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51A"/>
  </w:style>
  <w:style w:type="paragraph" w:styleId="a7">
    <w:name w:val="footer"/>
    <w:basedOn w:val="a"/>
    <w:link w:val="a8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51A"/>
  </w:style>
  <w:style w:type="character" w:customStyle="1" w:styleId="FontStyle132">
    <w:name w:val="Font Style132"/>
    <w:uiPriority w:val="99"/>
    <w:rsid w:val="00E16666"/>
    <w:rPr>
      <w:rFonts w:ascii="Arial" w:hAnsi="Arial" w:cs="Arial"/>
      <w:color w:val="000000"/>
      <w:sz w:val="18"/>
      <w:szCs w:val="18"/>
    </w:rPr>
  </w:style>
  <w:style w:type="paragraph" w:customStyle="1" w:styleId="a9">
    <w:name w:val="Знак Знак Знак"/>
    <w:basedOn w:val="a"/>
    <w:autoRedefine/>
    <w:rsid w:val="00E6334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a">
    <w:name w:val="Table Grid"/>
    <w:basedOn w:val="a1"/>
    <w:uiPriority w:val="39"/>
    <w:rsid w:val="004002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EC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952D0"/>
    <w:pPr>
      <w:ind w:left="720"/>
      <w:contextualSpacing/>
    </w:pPr>
  </w:style>
  <w:style w:type="paragraph" w:customStyle="1" w:styleId="Style23">
    <w:name w:val="Style23"/>
    <w:basedOn w:val="a"/>
    <w:uiPriority w:val="99"/>
    <w:rsid w:val="00B57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B5782D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5782D"/>
    <w:rPr>
      <w:rFonts w:ascii="Arial" w:hAnsi="Arial" w:cs="Arial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F71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3">
    <w:name w:val="Font Style73"/>
    <w:uiPriority w:val="99"/>
    <w:rsid w:val="00F711D2"/>
    <w:rPr>
      <w:rFonts w:ascii="Arial" w:hAnsi="Arial"/>
      <w:color w:val="000000"/>
      <w:sz w:val="18"/>
    </w:rPr>
  </w:style>
  <w:style w:type="character" w:customStyle="1" w:styleId="FontStyle58">
    <w:name w:val="Font Style58"/>
    <w:uiPriority w:val="99"/>
    <w:rsid w:val="006058C9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40">
    <w:name w:val="Style40"/>
    <w:basedOn w:val="a"/>
    <w:uiPriority w:val="99"/>
    <w:rsid w:val="006058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058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058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6058C9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13">
    <w:name w:val="Style13"/>
    <w:basedOn w:val="a"/>
    <w:uiPriority w:val="99"/>
    <w:rsid w:val="006058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61">
    <w:name w:val="Font Style61"/>
    <w:uiPriority w:val="99"/>
    <w:rsid w:val="006058C9"/>
    <w:rPr>
      <w:rFonts w:ascii="Book Antiqua" w:hAnsi="Book Antiqua" w:cs="Book Antiqua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2641B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2641B9"/>
    <w:rPr>
      <w:rFonts w:ascii="Book Antiqua" w:hAnsi="Book Antiqua" w:cs="Book Antiqua"/>
      <w:color w:val="000000"/>
      <w:sz w:val="30"/>
      <w:szCs w:val="30"/>
    </w:rPr>
  </w:style>
  <w:style w:type="character" w:customStyle="1" w:styleId="FontStyle60">
    <w:name w:val="Font Style60"/>
    <w:uiPriority w:val="99"/>
    <w:rsid w:val="002641B9"/>
    <w:rPr>
      <w:rFonts w:ascii="Book Antiqua" w:hAnsi="Book Antiqua" w:cs="Book Antiqua"/>
      <w:b/>
      <w:bCs/>
      <w:color w:val="000000"/>
      <w:sz w:val="30"/>
      <w:szCs w:val="30"/>
    </w:rPr>
  </w:style>
  <w:style w:type="paragraph" w:customStyle="1" w:styleId="Style12">
    <w:name w:val="Style12"/>
    <w:basedOn w:val="a"/>
    <w:uiPriority w:val="99"/>
    <w:rsid w:val="002641B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6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60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6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047"/>
  </w:style>
  <w:style w:type="paragraph" w:styleId="a3">
    <w:name w:val="Balloon Text"/>
    <w:basedOn w:val="a"/>
    <w:link w:val="a4"/>
    <w:uiPriority w:val="99"/>
    <w:semiHidden/>
    <w:unhideWhenUsed/>
    <w:rsid w:val="00D9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47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uiPriority w:val="99"/>
    <w:rsid w:val="00D9604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uiPriority w:val="99"/>
    <w:rsid w:val="00D9604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6047"/>
    <w:pPr>
      <w:widowControl w:val="0"/>
      <w:shd w:val="clear" w:color="auto" w:fill="FFFFFF"/>
      <w:spacing w:before="180" w:after="180" w:line="230" w:lineRule="exact"/>
      <w:ind w:hanging="660"/>
      <w:jc w:val="both"/>
    </w:pPr>
    <w:rPr>
      <w:rFonts w:ascii="Arial" w:hAnsi="Arial" w:cs="Arial"/>
      <w:i/>
      <w:iCs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51A"/>
  </w:style>
  <w:style w:type="paragraph" w:styleId="a7">
    <w:name w:val="footer"/>
    <w:basedOn w:val="a"/>
    <w:link w:val="a8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51A"/>
  </w:style>
  <w:style w:type="character" w:customStyle="1" w:styleId="FontStyle132">
    <w:name w:val="Font Style132"/>
    <w:uiPriority w:val="99"/>
    <w:rsid w:val="00E16666"/>
    <w:rPr>
      <w:rFonts w:ascii="Arial" w:hAnsi="Arial" w:cs="Arial"/>
      <w:color w:val="000000"/>
      <w:sz w:val="18"/>
      <w:szCs w:val="18"/>
    </w:rPr>
  </w:style>
  <w:style w:type="paragraph" w:customStyle="1" w:styleId="a9">
    <w:name w:val="Знак Знак Знак"/>
    <w:basedOn w:val="a"/>
    <w:autoRedefine/>
    <w:rsid w:val="00E6334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a">
    <w:name w:val="Table Grid"/>
    <w:basedOn w:val="a1"/>
    <w:uiPriority w:val="39"/>
    <w:rsid w:val="004002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EC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952D0"/>
    <w:pPr>
      <w:ind w:left="720"/>
      <w:contextualSpacing/>
    </w:pPr>
  </w:style>
  <w:style w:type="paragraph" w:customStyle="1" w:styleId="Style23">
    <w:name w:val="Style23"/>
    <w:basedOn w:val="a"/>
    <w:uiPriority w:val="99"/>
    <w:rsid w:val="00B57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B5782D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5782D"/>
    <w:rPr>
      <w:rFonts w:ascii="Arial" w:hAnsi="Arial" w:cs="Arial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F71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3">
    <w:name w:val="Font Style73"/>
    <w:uiPriority w:val="99"/>
    <w:rsid w:val="00F711D2"/>
    <w:rPr>
      <w:rFonts w:ascii="Arial" w:hAnsi="Arial"/>
      <w:color w:val="000000"/>
      <w:sz w:val="18"/>
    </w:rPr>
  </w:style>
  <w:style w:type="character" w:customStyle="1" w:styleId="FontStyle58">
    <w:name w:val="Font Style58"/>
    <w:uiPriority w:val="99"/>
    <w:rsid w:val="006058C9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40">
    <w:name w:val="Style40"/>
    <w:basedOn w:val="a"/>
    <w:uiPriority w:val="99"/>
    <w:rsid w:val="006058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058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058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6058C9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13">
    <w:name w:val="Style13"/>
    <w:basedOn w:val="a"/>
    <w:uiPriority w:val="99"/>
    <w:rsid w:val="006058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61">
    <w:name w:val="Font Style61"/>
    <w:uiPriority w:val="99"/>
    <w:rsid w:val="006058C9"/>
    <w:rPr>
      <w:rFonts w:ascii="Book Antiqua" w:hAnsi="Book Antiqua" w:cs="Book Antiqua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2641B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2641B9"/>
    <w:rPr>
      <w:rFonts w:ascii="Book Antiqua" w:hAnsi="Book Antiqua" w:cs="Book Antiqua"/>
      <w:color w:val="000000"/>
      <w:sz w:val="30"/>
      <w:szCs w:val="30"/>
    </w:rPr>
  </w:style>
  <w:style w:type="character" w:customStyle="1" w:styleId="FontStyle60">
    <w:name w:val="Font Style60"/>
    <w:uiPriority w:val="99"/>
    <w:rsid w:val="002641B9"/>
    <w:rPr>
      <w:rFonts w:ascii="Book Antiqua" w:hAnsi="Book Antiqua" w:cs="Book Antiqua"/>
      <w:b/>
      <w:bCs/>
      <w:color w:val="000000"/>
      <w:sz w:val="30"/>
      <w:szCs w:val="30"/>
    </w:rPr>
  </w:style>
  <w:style w:type="paragraph" w:customStyle="1" w:styleId="Style12">
    <w:name w:val="Style12"/>
    <w:basedOn w:val="a"/>
    <w:uiPriority w:val="99"/>
    <w:rsid w:val="002641B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5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Assel</cp:lastModifiedBy>
  <cp:revision>447</cp:revision>
  <cp:lastPrinted>2020-02-17T06:50:00Z</cp:lastPrinted>
  <dcterms:created xsi:type="dcterms:W3CDTF">2016-08-11T05:55:00Z</dcterms:created>
  <dcterms:modified xsi:type="dcterms:W3CDTF">2020-03-10T04:28:00Z</dcterms:modified>
</cp:coreProperties>
</file>