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3F82" w14:textId="77777777" w:rsidR="007B6352" w:rsidRPr="00EB484B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  <w:r w:rsidRPr="00EB484B">
        <w:rPr>
          <w:i/>
          <w:iCs/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4379F63A" w14:textId="77777777" w:rsidR="007B6352" w:rsidRPr="00EB484B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</w:p>
    <w:p w14:paraId="64B54814" w14:textId="77777777" w:rsidR="00EE000B" w:rsidRPr="00EB484B" w:rsidRDefault="00EE000B" w:rsidP="00CD45C4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НАЦИОНАЛЬНЫЙ СТАНДАРТ РЕСПУБЛИКИ КАЗАХСТАН</w:t>
      </w:r>
    </w:p>
    <w:p w14:paraId="14699B27" w14:textId="77777777" w:rsidR="00EE000B" w:rsidRPr="00EB484B" w:rsidRDefault="00EE000B" w:rsidP="007B6352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3271E163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55E071F9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1E814396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600A9B12" w14:textId="77777777" w:rsidR="00EE000B" w:rsidRPr="00E80DFA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086F4538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523D8117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11EBE99E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226E1157" w14:textId="77777777" w:rsidR="00CD45C4" w:rsidRPr="00EB484B" w:rsidRDefault="00CD45C4" w:rsidP="007B6352">
      <w:pPr>
        <w:ind w:firstLine="0"/>
        <w:jc w:val="center"/>
        <w:rPr>
          <w:b/>
          <w:sz w:val="24"/>
          <w:szCs w:val="24"/>
        </w:rPr>
      </w:pPr>
    </w:p>
    <w:p w14:paraId="42C2D305" w14:textId="77777777" w:rsidR="00EE000B" w:rsidRPr="00E80DFA" w:rsidRDefault="00EE000B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662B5B20" w14:textId="77777777" w:rsidR="000359FE" w:rsidRPr="00E80DFA" w:rsidRDefault="000359FE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2ED7640D" w14:textId="77777777" w:rsidR="000359FE" w:rsidRPr="00E80DFA" w:rsidRDefault="000359FE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05AE54AD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44CB3B84" w14:textId="77777777" w:rsidR="00D3678B" w:rsidRPr="00D3678B" w:rsidRDefault="00D3678B" w:rsidP="00D3678B">
      <w:pPr>
        <w:ind w:right="260" w:firstLine="0"/>
        <w:jc w:val="center"/>
        <w:rPr>
          <w:b/>
          <w:spacing w:val="4"/>
          <w:sz w:val="24"/>
          <w:szCs w:val="24"/>
        </w:rPr>
      </w:pPr>
      <w:r w:rsidRPr="00D3678B">
        <w:rPr>
          <w:b/>
          <w:spacing w:val="4"/>
          <w:sz w:val="24"/>
          <w:szCs w:val="24"/>
        </w:rPr>
        <w:t>МЕТОДИКА ОПРЕДЕЛЕНИЯ НОРМ ВРЕМЕНИ ПРИ ОЦЕНКЕ СООТВЕТСТВИЯ ЕДИНИЧНЫХ ТРАНСПОРТНЫХ СРЕДСТВ</w:t>
      </w:r>
    </w:p>
    <w:p w14:paraId="43B7160A" w14:textId="77777777" w:rsidR="00D3678B" w:rsidRPr="00D3678B" w:rsidRDefault="00D3678B" w:rsidP="00D3678B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22124EE0" w14:textId="77777777" w:rsidR="007B6352" w:rsidRPr="00EB484B" w:rsidRDefault="007B6352" w:rsidP="007B6352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4A58F1DD" w14:textId="1D2F7EE4" w:rsidR="00CD45C4" w:rsidRPr="00EB484B" w:rsidRDefault="00EE000B" w:rsidP="007B6352">
      <w:pPr>
        <w:ind w:firstLine="0"/>
        <w:jc w:val="center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СТ РК</w:t>
      </w:r>
      <w:r w:rsidR="00D3678B">
        <w:rPr>
          <w:b/>
          <w:sz w:val="24"/>
          <w:szCs w:val="24"/>
        </w:rPr>
        <w:t xml:space="preserve"> </w:t>
      </w:r>
    </w:p>
    <w:p w14:paraId="178F014F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ACECBE3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FB98F5A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1735D714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254FAEF3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39406EAC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88018EA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7D9F3BE2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6336DA6" w14:textId="77777777" w:rsidR="007B6352" w:rsidRPr="00EB484B" w:rsidRDefault="007B6352" w:rsidP="007B6352">
      <w:pPr>
        <w:ind w:firstLine="0"/>
        <w:jc w:val="center"/>
        <w:rPr>
          <w:sz w:val="24"/>
          <w:szCs w:val="24"/>
        </w:rPr>
      </w:pPr>
    </w:p>
    <w:p w14:paraId="64CBD29E" w14:textId="77777777" w:rsidR="007B6352" w:rsidRPr="00EB484B" w:rsidRDefault="007B6352" w:rsidP="007B6352">
      <w:pPr>
        <w:widowControl/>
        <w:autoSpaceDE/>
        <w:adjustRightInd/>
        <w:ind w:firstLine="0"/>
        <w:jc w:val="center"/>
        <w:rPr>
          <w:i/>
          <w:sz w:val="24"/>
          <w:szCs w:val="24"/>
          <w:lang w:val="kk-KZ"/>
        </w:rPr>
      </w:pPr>
      <w:r w:rsidRPr="00EB484B">
        <w:rPr>
          <w:i/>
          <w:sz w:val="24"/>
          <w:szCs w:val="24"/>
        </w:rPr>
        <w:t>Настоящий проект стандарта</w:t>
      </w:r>
      <w:r w:rsidRPr="00EB484B">
        <w:rPr>
          <w:i/>
          <w:sz w:val="24"/>
          <w:szCs w:val="24"/>
          <w:lang w:val="kk-KZ"/>
        </w:rPr>
        <w:t xml:space="preserve"> </w:t>
      </w:r>
      <w:r w:rsidRPr="00EB484B">
        <w:rPr>
          <w:i/>
          <w:sz w:val="24"/>
          <w:szCs w:val="24"/>
        </w:rPr>
        <w:t>не подлежит применению до его утверждения</w:t>
      </w:r>
    </w:p>
    <w:p w14:paraId="26820C5C" w14:textId="77777777" w:rsidR="00EE000B" w:rsidRPr="00EB484B" w:rsidRDefault="00EE000B" w:rsidP="007B6352">
      <w:pPr>
        <w:ind w:firstLine="0"/>
        <w:jc w:val="center"/>
        <w:rPr>
          <w:sz w:val="24"/>
          <w:szCs w:val="24"/>
          <w:lang w:val="kk-KZ"/>
        </w:rPr>
      </w:pPr>
    </w:p>
    <w:p w14:paraId="6620E75B" w14:textId="77777777" w:rsidR="00EE000B" w:rsidRPr="00EB484B" w:rsidRDefault="00EE000B" w:rsidP="002B327C">
      <w:pPr>
        <w:ind w:firstLine="709"/>
        <w:jc w:val="center"/>
        <w:rPr>
          <w:sz w:val="24"/>
          <w:szCs w:val="24"/>
        </w:rPr>
      </w:pPr>
    </w:p>
    <w:p w14:paraId="17588845" w14:textId="77777777" w:rsidR="00EE000B" w:rsidRPr="00EB484B" w:rsidRDefault="00EE000B" w:rsidP="002B327C">
      <w:pPr>
        <w:ind w:firstLine="709"/>
        <w:jc w:val="center"/>
        <w:rPr>
          <w:sz w:val="24"/>
          <w:szCs w:val="24"/>
        </w:rPr>
      </w:pPr>
    </w:p>
    <w:p w14:paraId="3A707C5C" w14:textId="77777777" w:rsidR="00CD45C4" w:rsidRPr="00EB484B" w:rsidRDefault="00CD45C4" w:rsidP="002B327C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14:paraId="085F9F3B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576C4AB0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07A1AE0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1765F485" w14:textId="77777777" w:rsidR="00CD45C4" w:rsidRPr="00EB484B" w:rsidRDefault="00CD45C4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D625095" w14:textId="77777777" w:rsidR="002B327C" w:rsidRPr="00EB484B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BA3BCB" w14:textId="77777777" w:rsidR="002B327C" w:rsidRPr="00EB484B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4DD4DD7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5DB25A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902F84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5E7BA881" w14:textId="77777777" w:rsidR="008F1A8D" w:rsidRPr="00EB484B" w:rsidRDefault="008F1A8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FC36A1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0EC88932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EB484B">
        <w:rPr>
          <w:b/>
          <w:sz w:val="24"/>
          <w:szCs w:val="24"/>
        </w:rPr>
        <w:t>Республики Казахстан</w:t>
      </w:r>
    </w:p>
    <w:p w14:paraId="3E43FA50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>(Госстандарт)</w:t>
      </w:r>
    </w:p>
    <w:p w14:paraId="50E69CEA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A1E8C48" w14:textId="4002A983" w:rsidR="00EE000B" w:rsidRPr="00EB484B" w:rsidRDefault="007B6352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EE000B" w:rsidRPr="00EB484B" w:rsidSect="002E7F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418" w:bottom="1418" w:left="1134" w:header="1021" w:footer="1021" w:gutter="0"/>
          <w:pgNumType w:fmt="lowerRoman" w:start="1"/>
          <w:cols w:space="708"/>
          <w:titlePg/>
          <w:docGrid w:linePitch="360"/>
        </w:sectPr>
      </w:pPr>
      <w:r w:rsidRPr="00EB484B">
        <w:rPr>
          <w:b/>
          <w:sz w:val="24"/>
          <w:szCs w:val="24"/>
          <w:lang w:val="kk-KZ"/>
        </w:rPr>
        <w:t>Астана</w:t>
      </w:r>
    </w:p>
    <w:p w14:paraId="40F886BD" w14:textId="77777777" w:rsidR="00EE000B" w:rsidRPr="00EB484B" w:rsidRDefault="00EE000B" w:rsidP="003F49AA">
      <w:pPr>
        <w:shd w:val="clear" w:color="auto" w:fill="FFFFFF"/>
        <w:tabs>
          <w:tab w:val="center" w:pos="4677"/>
          <w:tab w:val="left" w:pos="7980"/>
        </w:tabs>
        <w:ind w:firstLine="0"/>
        <w:jc w:val="center"/>
        <w:rPr>
          <w:b/>
          <w:bCs/>
          <w:spacing w:val="3"/>
          <w:sz w:val="24"/>
          <w:szCs w:val="24"/>
        </w:rPr>
      </w:pPr>
      <w:r w:rsidRPr="00EB484B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1955DFAC" w14:textId="77777777" w:rsidR="00EE000B" w:rsidRPr="00EB484B" w:rsidRDefault="00EE000B" w:rsidP="00BE3320">
      <w:pPr>
        <w:shd w:val="clear" w:color="auto" w:fill="FFFFFF"/>
        <w:ind w:firstLine="709"/>
        <w:rPr>
          <w:sz w:val="24"/>
          <w:szCs w:val="24"/>
        </w:rPr>
      </w:pPr>
    </w:p>
    <w:p w14:paraId="0E728940" w14:textId="1DEE88C2" w:rsidR="00EE000B" w:rsidRPr="00EB484B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  <w:r w:rsidRPr="00EB484B">
        <w:rPr>
          <w:b/>
          <w:sz w:val="24"/>
          <w:szCs w:val="24"/>
        </w:rPr>
        <w:t xml:space="preserve">1 </w:t>
      </w:r>
      <w:r w:rsidR="009A4A86" w:rsidRPr="00EB484B">
        <w:rPr>
          <w:b/>
          <w:sz w:val="24"/>
          <w:szCs w:val="24"/>
        </w:rPr>
        <w:t>РАЗРАБОТАН</w:t>
      </w:r>
      <w:r w:rsidRPr="00EB484B">
        <w:rPr>
          <w:b/>
          <w:sz w:val="24"/>
          <w:szCs w:val="24"/>
        </w:rPr>
        <w:t xml:space="preserve"> И </w:t>
      </w:r>
      <w:r w:rsidRPr="00EB484B">
        <w:rPr>
          <w:b/>
          <w:bCs/>
          <w:sz w:val="24"/>
          <w:szCs w:val="24"/>
        </w:rPr>
        <w:t xml:space="preserve">ВНЕСЕН </w:t>
      </w:r>
      <w:r w:rsidRPr="00EB484B">
        <w:rPr>
          <w:sz w:val="24"/>
          <w:szCs w:val="24"/>
        </w:rPr>
        <w:t xml:space="preserve">РГП на ПХВ «Казахстанский институт стандартизации и </w:t>
      </w:r>
      <w:r w:rsidR="009A4A86" w:rsidRPr="00EB484B">
        <w:rPr>
          <w:sz w:val="24"/>
          <w:szCs w:val="24"/>
        </w:rPr>
        <w:t>метрологии</w:t>
      </w:r>
      <w:r w:rsidRPr="00EB484B">
        <w:rPr>
          <w:sz w:val="24"/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5B0825D4" w14:textId="77777777" w:rsidR="00EE000B" w:rsidRPr="00EB484B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</w:p>
    <w:p w14:paraId="62A01E17" w14:textId="11C02A68" w:rsidR="000F11C3" w:rsidRPr="00EB484B" w:rsidRDefault="00EE000B" w:rsidP="000F11C3">
      <w:r w:rsidRPr="00EB484B">
        <w:rPr>
          <w:b/>
          <w:bCs/>
          <w:sz w:val="24"/>
          <w:szCs w:val="24"/>
        </w:rPr>
        <w:t xml:space="preserve">2 УТВЕРЖДЕН И ВВЕДЕН В ДЕЙСТВИЕ </w:t>
      </w:r>
      <w:r w:rsidRPr="00EB484B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  <w:r w:rsidR="007B6352" w:rsidRPr="00EB484B">
        <w:rPr>
          <w:sz w:val="24"/>
        </w:rPr>
        <w:t>_____________</w:t>
      </w:r>
    </w:p>
    <w:p w14:paraId="33AF3DA9" w14:textId="77777777" w:rsidR="00EE000B" w:rsidRPr="00EB484B" w:rsidRDefault="00EE000B" w:rsidP="003F49AA">
      <w:pPr>
        <w:tabs>
          <w:tab w:val="left" w:pos="835"/>
        </w:tabs>
        <w:autoSpaceDE/>
        <w:autoSpaceDN/>
        <w:adjustRightInd/>
        <w:ind w:right="20" w:firstLine="0"/>
        <w:rPr>
          <w:sz w:val="24"/>
          <w:szCs w:val="24"/>
        </w:rPr>
      </w:pPr>
    </w:p>
    <w:p w14:paraId="64DD460C" w14:textId="0378AFB3" w:rsidR="003F49AA" w:rsidRPr="00EB484B" w:rsidRDefault="003F49AA" w:rsidP="003F49AA">
      <w:pPr>
        <w:rPr>
          <w:rFonts w:eastAsiaTheme="minorHAnsi"/>
          <w:sz w:val="24"/>
          <w:szCs w:val="24"/>
          <w:lang w:val="kk-KZ"/>
        </w:rPr>
      </w:pPr>
      <w:r w:rsidRPr="00EB484B">
        <w:rPr>
          <w:b/>
          <w:sz w:val="24"/>
          <w:szCs w:val="24"/>
        </w:rPr>
        <w:t>3</w:t>
      </w:r>
      <w:r w:rsidRPr="00EB484B">
        <w:rPr>
          <w:sz w:val="24"/>
          <w:szCs w:val="24"/>
        </w:rPr>
        <w:t xml:space="preserve"> </w:t>
      </w:r>
      <w:r w:rsidR="00D3678B" w:rsidRPr="00EB484B">
        <w:rPr>
          <w:sz w:val="24"/>
          <w:szCs w:val="24"/>
          <w:lang w:val="kk-KZ"/>
        </w:rPr>
        <w:t xml:space="preserve">В настоящем стандарте реализованы нормы </w:t>
      </w:r>
      <w:r w:rsidR="00D3678B" w:rsidRPr="00D3678B">
        <w:rPr>
          <w:sz w:val="24"/>
          <w:szCs w:val="24"/>
          <w:lang w:val="kk-KZ"/>
        </w:rPr>
        <w:t>Закона Республики Казахстан «О дорожном движении» от 17.04.2014 г. № 194-V ЗРК</w:t>
      </w:r>
      <w:r w:rsidR="00D3678B">
        <w:rPr>
          <w:sz w:val="24"/>
          <w:szCs w:val="24"/>
          <w:lang w:val="kk-KZ"/>
        </w:rPr>
        <w:t>,</w:t>
      </w:r>
      <w:r w:rsidR="00D3678B" w:rsidRPr="00D3678B">
        <w:rPr>
          <w:sz w:val="24"/>
          <w:szCs w:val="24"/>
          <w:lang w:val="kk-KZ"/>
        </w:rPr>
        <w:t xml:space="preserve"> Закона Республики Казахстан «Об автомобильном транспорте» от 04.07.2003 г. № 476-II ЗРК</w:t>
      </w:r>
    </w:p>
    <w:p w14:paraId="17D52968" w14:textId="77777777" w:rsidR="003F49AA" w:rsidRPr="00EB484B" w:rsidRDefault="003F49AA" w:rsidP="00BE3320">
      <w:pPr>
        <w:tabs>
          <w:tab w:val="left" w:pos="835"/>
        </w:tabs>
        <w:autoSpaceDE/>
        <w:autoSpaceDN/>
        <w:adjustRightInd/>
        <w:ind w:right="20" w:firstLine="709"/>
        <w:rPr>
          <w:b/>
          <w:sz w:val="24"/>
          <w:szCs w:val="24"/>
          <w:lang w:val="kk-KZ"/>
        </w:rPr>
      </w:pPr>
    </w:p>
    <w:p w14:paraId="748421FA" w14:textId="67F1185A" w:rsidR="00EE000B" w:rsidRPr="00EB484B" w:rsidRDefault="00D3678B" w:rsidP="009A4A8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4</w:t>
      </w:r>
      <w:r w:rsidR="009A4A86" w:rsidRPr="00EB484B">
        <w:rPr>
          <w:b/>
          <w:bCs/>
          <w:sz w:val="24"/>
          <w:szCs w:val="24"/>
        </w:rPr>
        <w:t xml:space="preserve"> ВВЕДЕН В</w:t>
      </w:r>
      <w:r>
        <w:rPr>
          <w:b/>
          <w:bCs/>
          <w:sz w:val="24"/>
          <w:szCs w:val="24"/>
        </w:rPr>
        <w:t>ПЕРВЫЕ</w:t>
      </w:r>
    </w:p>
    <w:p w14:paraId="0C1866C4" w14:textId="77777777" w:rsidR="00EE000B" w:rsidRPr="00EB484B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F2B12E5" w14:textId="77777777" w:rsidR="00EE000B" w:rsidRPr="00EB484B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1C3C2F2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E1A8E03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BC6E99A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8FC6AA0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6934003" w14:textId="77777777" w:rsidR="009A4A86" w:rsidRPr="00EB484B" w:rsidRDefault="009A4A86" w:rsidP="003F49AA">
      <w:pPr>
        <w:tabs>
          <w:tab w:val="left" w:pos="567"/>
        </w:tabs>
        <w:autoSpaceDE/>
        <w:autoSpaceDN/>
        <w:adjustRightInd/>
        <w:ind w:firstLine="0"/>
        <w:outlineLvl w:val="2"/>
        <w:rPr>
          <w:bCs/>
          <w:sz w:val="24"/>
          <w:szCs w:val="24"/>
          <w:lang w:val="kk-KZ"/>
        </w:rPr>
      </w:pPr>
    </w:p>
    <w:p w14:paraId="1A0B7C4C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5AC34D8" w14:textId="38A075E8" w:rsidR="00EE000B" w:rsidRPr="00EB484B" w:rsidRDefault="00B870AA" w:rsidP="00B870AA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i/>
          <w:sz w:val="24"/>
          <w:szCs w:val="24"/>
          <w:lang w:val="kk-KZ"/>
        </w:rPr>
      </w:pPr>
      <w:r w:rsidRPr="00EB484B">
        <w:rPr>
          <w:bCs/>
          <w:i/>
          <w:sz w:val="24"/>
          <w:szCs w:val="24"/>
          <w:lang w:val="kk-KZ"/>
        </w:rPr>
        <w:t xml:space="preserve"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стандартов. </w:t>
      </w:r>
    </w:p>
    <w:p w14:paraId="7A741603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27D5F3C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2EBB5B3D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7282F0EC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EE092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55D5FD3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94AD0C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864CE8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B9F4E0A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DDC9627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7C198A1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496E741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7752C9EA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1E37978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D116829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4504D57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2A828F5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EF9330" w14:textId="77777777" w:rsidR="00D3678B" w:rsidRPr="00EB484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4A7EFDA" w14:textId="47F90798" w:rsidR="00EE000B" w:rsidRPr="00EB484B" w:rsidRDefault="00EE000B" w:rsidP="00A25668">
      <w:pPr>
        <w:shd w:val="clear" w:color="auto" w:fill="FFFFFF"/>
        <w:ind w:firstLine="709"/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B484B">
        <w:rPr>
          <w:sz w:val="24"/>
          <w:szCs w:val="24"/>
        </w:rPr>
        <w:t xml:space="preserve">Настоящий стандарт не может быть </w:t>
      </w:r>
      <w:r w:rsidRPr="00EB484B">
        <w:rPr>
          <w:sz w:val="24"/>
          <w:szCs w:val="24"/>
          <w:lang w:val="kk-KZ"/>
        </w:rPr>
        <w:t xml:space="preserve">полностью или частично воспроизведен, </w:t>
      </w:r>
      <w:r w:rsidRPr="00EB484B">
        <w:rPr>
          <w:sz w:val="24"/>
          <w:szCs w:val="24"/>
        </w:rPr>
        <w:t xml:space="preserve">тиражирован и распространен </w:t>
      </w:r>
      <w:r w:rsidRPr="00EB484B">
        <w:rPr>
          <w:sz w:val="24"/>
          <w:szCs w:val="24"/>
          <w:lang w:val="kk-KZ"/>
        </w:rPr>
        <w:t xml:space="preserve">в качестве официального издания </w:t>
      </w:r>
      <w:r w:rsidRPr="00EB484B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EB484B"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  <w:br w:type="page"/>
      </w:r>
    </w:p>
    <w:p w14:paraId="19A95CFB" w14:textId="77777777" w:rsidR="00EE000B" w:rsidRPr="00EB484B" w:rsidRDefault="00EE000B" w:rsidP="00BE3320">
      <w:pPr>
        <w:ind w:firstLine="709"/>
        <w:rPr>
          <w:b/>
          <w:sz w:val="24"/>
          <w:szCs w:val="24"/>
        </w:rPr>
        <w:sectPr w:rsidR="00EE000B" w:rsidRPr="00EB484B" w:rsidSect="00B737C6">
          <w:headerReference w:type="first" r:id="rId13"/>
          <w:footerReference w:type="first" r:id="rId14"/>
          <w:type w:val="evenPage"/>
          <w:pgSz w:w="11906" w:h="16838" w:code="9"/>
          <w:pgMar w:top="1438" w:right="1286" w:bottom="1418" w:left="1260" w:header="1021" w:footer="1021" w:gutter="0"/>
          <w:pgNumType w:fmt="upperRoman" w:start="2"/>
          <w:cols w:space="708"/>
          <w:docGrid w:linePitch="360"/>
        </w:sectPr>
      </w:pPr>
    </w:p>
    <w:p w14:paraId="1160DA69" w14:textId="77777777" w:rsidR="00EE000B" w:rsidRPr="00EB484B" w:rsidRDefault="00EE000B" w:rsidP="00CD45C4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85AA928" w14:textId="77777777" w:rsidR="00BE3320" w:rsidRPr="00EB484B" w:rsidRDefault="00BE3320" w:rsidP="00BE3320">
      <w:pPr>
        <w:ind w:right="260" w:firstLine="709"/>
        <w:jc w:val="center"/>
        <w:rPr>
          <w:b/>
          <w:sz w:val="24"/>
          <w:szCs w:val="24"/>
        </w:rPr>
      </w:pPr>
    </w:p>
    <w:p w14:paraId="26980002" w14:textId="77777777" w:rsidR="00BB23E5" w:rsidRPr="00D3678B" w:rsidRDefault="00BB23E5" w:rsidP="00BB23E5">
      <w:pPr>
        <w:ind w:right="260" w:firstLine="0"/>
        <w:jc w:val="center"/>
        <w:rPr>
          <w:b/>
          <w:spacing w:val="4"/>
          <w:sz w:val="24"/>
          <w:szCs w:val="24"/>
        </w:rPr>
      </w:pPr>
      <w:r w:rsidRPr="00D3678B">
        <w:rPr>
          <w:b/>
          <w:spacing w:val="4"/>
          <w:sz w:val="24"/>
          <w:szCs w:val="24"/>
        </w:rPr>
        <w:t>МЕТОДИКА ОПРЕДЕЛЕНИЯ НОРМ ВРЕМЕНИ ПРИ ОЦЕНКЕ СООТВЕТСТВИЯ ЕДИНИЧНЫХ ТРАНСПОРТНЫХ СРЕДСТВ</w:t>
      </w:r>
    </w:p>
    <w:p w14:paraId="68ED5B30" w14:textId="77777777" w:rsidR="00EE000B" w:rsidRPr="00EB484B" w:rsidRDefault="00EE000B" w:rsidP="00BE3320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709"/>
        <w:jc w:val="center"/>
        <w:rPr>
          <w:b/>
          <w:sz w:val="24"/>
          <w:szCs w:val="24"/>
        </w:rPr>
      </w:pPr>
    </w:p>
    <w:p w14:paraId="74D02BF5" w14:textId="732C34ED" w:rsidR="00EE000B" w:rsidRPr="00EB484B" w:rsidRDefault="00EE000B" w:rsidP="00BE3320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Дата введения</w:t>
      </w:r>
      <w:r w:rsidR="008723D6" w:rsidRPr="00EB484B">
        <w:rPr>
          <w:b/>
          <w:sz w:val="24"/>
          <w:szCs w:val="24"/>
        </w:rPr>
        <w:t xml:space="preserve"> </w:t>
      </w:r>
      <w:r w:rsidR="007B6352" w:rsidRPr="00EB484B">
        <w:rPr>
          <w:b/>
          <w:sz w:val="24"/>
          <w:szCs w:val="24"/>
        </w:rPr>
        <w:t>_____-___-___</w:t>
      </w:r>
    </w:p>
    <w:p w14:paraId="713348F1" w14:textId="77777777" w:rsidR="00EE000B" w:rsidRPr="00EB484B" w:rsidRDefault="00EE000B" w:rsidP="00BE3320">
      <w:pPr>
        <w:shd w:val="clear" w:color="auto" w:fill="FFFFFF"/>
        <w:ind w:firstLine="709"/>
        <w:rPr>
          <w:b/>
          <w:sz w:val="24"/>
          <w:szCs w:val="24"/>
        </w:rPr>
      </w:pPr>
    </w:p>
    <w:p w14:paraId="578237F7" w14:textId="77777777" w:rsidR="00EF6316" w:rsidRPr="00EB484B" w:rsidRDefault="00EE000B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EB484B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1 </w:t>
      </w:r>
      <w:r w:rsidRPr="00EB484B">
        <w:rPr>
          <w:rFonts w:ascii="Times New Roman" w:hAnsi="Times New Roman" w:cs="Times New Roman"/>
          <w:b/>
        </w:rPr>
        <w:t>Область применения</w:t>
      </w:r>
    </w:p>
    <w:p w14:paraId="39A9E6A8" w14:textId="77777777" w:rsidR="00EF6316" w:rsidRPr="00EB484B" w:rsidRDefault="00EF6316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879EDCD" w14:textId="7A054B67" w:rsidR="00634B5E" w:rsidRDefault="00EF6316" w:rsidP="00634B5E">
      <w:pPr>
        <w:ind w:firstLine="709"/>
        <w:rPr>
          <w:rFonts w:eastAsia="Arial Unicode MS"/>
          <w:sz w:val="24"/>
          <w:szCs w:val="24"/>
        </w:rPr>
      </w:pPr>
      <w:r w:rsidRPr="00EB484B">
        <w:rPr>
          <w:rFonts w:eastAsia="Arial Unicode MS"/>
          <w:sz w:val="24"/>
          <w:szCs w:val="24"/>
        </w:rPr>
        <w:t xml:space="preserve">Настоящий стандарт распространяется на </w:t>
      </w:r>
      <w:r w:rsidR="00634B5E">
        <w:rPr>
          <w:rFonts w:eastAsia="Arial Unicode MS"/>
          <w:sz w:val="24"/>
          <w:szCs w:val="24"/>
        </w:rPr>
        <w:t xml:space="preserve">единичные транспортные средства (далее - ЕТС) </w:t>
      </w:r>
      <w:r w:rsidR="00634B5E" w:rsidRPr="00634B5E">
        <w:rPr>
          <w:rFonts w:eastAsia="Arial Unicode MS"/>
          <w:sz w:val="24"/>
          <w:szCs w:val="24"/>
        </w:rPr>
        <w:t>категорий L (L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4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5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6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7</w:t>
      </w:r>
      <w:r w:rsidR="00634B5E" w:rsidRPr="00634B5E">
        <w:rPr>
          <w:rFonts w:eastAsia="Arial Unicode MS"/>
          <w:sz w:val="24"/>
          <w:szCs w:val="24"/>
        </w:rPr>
        <w:t>), М (М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М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М</w:t>
      </w:r>
      <w:r w:rsid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), N (N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N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N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) и О (О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О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О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 xml:space="preserve"> и О</w:t>
      </w:r>
      <w:r w:rsidR="00634B5E" w:rsidRPr="00634B5E">
        <w:rPr>
          <w:rFonts w:eastAsia="Arial Unicode MS"/>
          <w:sz w:val="24"/>
          <w:szCs w:val="24"/>
          <w:vertAlign w:val="subscript"/>
        </w:rPr>
        <w:t>4</w:t>
      </w:r>
      <w:r w:rsidR="00634B5E" w:rsidRPr="00634B5E">
        <w:rPr>
          <w:rFonts w:eastAsia="Arial Unicode MS"/>
          <w:sz w:val="24"/>
          <w:szCs w:val="24"/>
        </w:rPr>
        <w:t>)</w:t>
      </w:r>
      <w:r w:rsidR="001517E3">
        <w:rPr>
          <w:rFonts w:eastAsia="Arial Unicode MS"/>
          <w:sz w:val="24"/>
          <w:szCs w:val="24"/>
        </w:rPr>
        <w:t xml:space="preserve"> и </w:t>
      </w:r>
      <w:r w:rsidR="00634B5E" w:rsidRPr="00634B5E">
        <w:rPr>
          <w:rFonts w:eastAsia="Arial Unicode MS"/>
          <w:sz w:val="24"/>
          <w:szCs w:val="24"/>
        </w:rPr>
        <w:t>классификаци</w:t>
      </w:r>
      <w:r w:rsidR="005F7AEA">
        <w:rPr>
          <w:rFonts w:eastAsia="Arial Unicode MS"/>
          <w:sz w:val="24"/>
          <w:szCs w:val="24"/>
        </w:rPr>
        <w:t xml:space="preserve">й согласно </w:t>
      </w:r>
      <w:r w:rsidR="005F7AEA" w:rsidRPr="005F7AEA">
        <w:rPr>
          <w:rFonts w:eastAsia="Arial Unicode MS"/>
          <w:sz w:val="24"/>
          <w:szCs w:val="24"/>
        </w:rPr>
        <w:t>[3]</w:t>
      </w:r>
      <w:r w:rsidR="00B23249">
        <w:rPr>
          <w:rFonts w:eastAsia="Arial Unicode MS"/>
          <w:sz w:val="24"/>
          <w:szCs w:val="24"/>
        </w:rPr>
        <w:t xml:space="preserve">. </w:t>
      </w:r>
    </w:p>
    <w:p w14:paraId="46029266" w14:textId="04D79FB8" w:rsidR="00A25668" w:rsidRDefault="00634B5E" w:rsidP="00634B5E">
      <w:pPr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Настоящий стандарт</w:t>
      </w:r>
      <w:r w:rsidR="00D86E84" w:rsidRPr="00EB484B">
        <w:rPr>
          <w:rFonts w:eastAsia="Arial Unicode MS"/>
          <w:sz w:val="24"/>
          <w:szCs w:val="24"/>
        </w:rPr>
        <w:t xml:space="preserve"> устанавливае</w:t>
      </w:r>
      <w:r w:rsidR="00EF6316" w:rsidRPr="00EB484B">
        <w:rPr>
          <w:rFonts w:eastAsia="Arial Unicode MS"/>
          <w:sz w:val="24"/>
          <w:szCs w:val="24"/>
        </w:rPr>
        <w:t>т</w:t>
      </w:r>
      <w:r w:rsidR="00335668" w:rsidRPr="00EB484B">
        <w:rPr>
          <w:rFonts w:eastAsia="Arial Unicode MS"/>
          <w:sz w:val="24"/>
          <w:szCs w:val="24"/>
        </w:rPr>
        <w:t xml:space="preserve"> методику о</w:t>
      </w:r>
      <w:r>
        <w:rPr>
          <w:rFonts w:eastAsia="Arial Unicode MS"/>
          <w:sz w:val="24"/>
          <w:szCs w:val="24"/>
        </w:rPr>
        <w:t>пределения норм времени при оценке соответствия единичных транспортных средств</w:t>
      </w:r>
      <w:r w:rsidR="00D86E84" w:rsidRPr="00EB484B">
        <w:rPr>
          <w:rFonts w:eastAsia="Arial Unicode MS"/>
          <w:sz w:val="24"/>
          <w:szCs w:val="24"/>
        </w:rPr>
        <w:t>.</w:t>
      </w:r>
    </w:p>
    <w:p w14:paraId="03121BDB" w14:textId="77777777" w:rsid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Настоящий стандарт не распространяется на ЕТС:</w:t>
      </w:r>
    </w:p>
    <w:p w14:paraId="104E73C8" w14:textId="29306AD0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- </w:t>
      </w:r>
      <w:r w:rsidRPr="00634B5E">
        <w:rPr>
          <w:rFonts w:eastAsia="Arial Unicode MS"/>
          <w:sz w:val="24"/>
          <w:szCs w:val="24"/>
        </w:rPr>
        <w:t>максимальная скорость которых, установленная изготовителем, не превышает 25 км/час;</w:t>
      </w:r>
    </w:p>
    <w:p w14:paraId="2CBC735C" w14:textId="2DE0EECF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предназначенные исключительно для участия в спортивных соревнованиях;</w:t>
      </w:r>
    </w:p>
    <w:p w14:paraId="54A250A2" w14:textId="2010C45B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с гусеничным движителем;</w:t>
      </w:r>
    </w:p>
    <w:p w14:paraId="71FC4A3D" w14:textId="298D7654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ввозимые на единую таможенную территорию Таможенного союза, на срок не более 6 месяцев и помещаемые под таможенные режимы, которые не предусматривают возможность отчуждения или ввозимые на единую таможенную территорию Таможенного союза в качестве личного имущества физическими лицами, являющимися участниками национальных государственных программ по оказанию содействия добровольному переселению лиц, проживающих за рубежом, либо признанными в установленном порядке беженцами или вынужденными переселенцами;</w:t>
      </w:r>
    </w:p>
    <w:p w14:paraId="76B8FBDF" w14:textId="4F50E278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принадлежащие дипломатическим и консульским представительствам,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а также сотрудникам этих представительств (организаций) и членам их семей;</w:t>
      </w:r>
    </w:p>
    <w:p w14:paraId="1F901EC9" w14:textId="1C8E3E8D" w:rsidR="00634B5E" w:rsidRPr="00E80DFA" w:rsidRDefault="00634B5E" w:rsidP="000359F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внедорожные транспортные средства.</w:t>
      </w:r>
    </w:p>
    <w:p w14:paraId="308EB1F9" w14:textId="77777777" w:rsidR="000359FE" w:rsidRPr="00E80DFA" w:rsidRDefault="000359FE" w:rsidP="000359FE">
      <w:pPr>
        <w:ind w:firstLine="709"/>
        <w:rPr>
          <w:rStyle w:val="FontStyle140"/>
          <w:rFonts w:ascii="Times New Roman" w:eastAsia="Arial Unicode MS" w:hAnsi="Times New Roman" w:cs="Times New Roman"/>
          <w:color w:val="auto"/>
          <w:spacing w:val="0"/>
          <w:sz w:val="24"/>
          <w:szCs w:val="24"/>
        </w:rPr>
      </w:pPr>
    </w:p>
    <w:p w14:paraId="6C116C92" w14:textId="77777777" w:rsidR="009A4A86" w:rsidRPr="00EB484B" w:rsidRDefault="00EE000B" w:rsidP="009A4A86">
      <w:pPr>
        <w:ind w:firstLine="709"/>
        <w:rPr>
          <w:b/>
          <w:sz w:val="24"/>
        </w:rPr>
      </w:pPr>
      <w:r w:rsidRPr="00EB484B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2 </w:t>
      </w:r>
      <w:r w:rsidRPr="00EB484B">
        <w:rPr>
          <w:b/>
          <w:sz w:val="24"/>
        </w:rPr>
        <w:t>Нормативные ссылки</w:t>
      </w:r>
    </w:p>
    <w:p w14:paraId="737F0543" w14:textId="77777777" w:rsidR="00EE000B" w:rsidRPr="00EB484B" w:rsidRDefault="00EE000B" w:rsidP="00BE3320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sz w:val="24"/>
          <w:lang w:eastAsia="en-US"/>
        </w:rPr>
      </w:pPr>
    </w:p>
    <w:p w14:paraId="6AF9CEA7" w14:textId="34685DE1" w:rsidR="003D169A" w:rsidRPr="00EB484B" w:rsidRDefault="003D169A" w:rsidP="003D169A">
      <w:pPr>
        <w:ind w:right="56" w:firstLine="709"/>
        <w:rPr>
          <w:color w:val="000000"/>
          <w:sz w:val="24"/>
          <w:szCs w:val="24"/>
        </w:rPr>
      </w:pPr>
      <w:r w:rsidRPr="00EB484B">
        <w:rPr>
          <w:color w:val="000000"/>
          <w:sz w:val="24"/>
          <w:szCs w:val="24"/>
        </w:rPr>
        <w:t>Для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1"/>
          <w:sz w:val="24"/>
          <w:szCs w:val="24"/>
        </w:rPr>
        <w:t>п</w:t>
      </w:r>
      <w:r w:rsidRPr="00EB484B">
        <w:rPr>
          <w:color w:val="000000"/>
          <w:sz w:val="24"/>
          <w:szCs w:val="24"/>
        </w:rPr>
        <w:t>р</w:t>
      </w:r>
      <w:r w:rsidRPr="00EB484B">
        <w:rPr>
          <w:color w:val="000000"/>
          <w:spacing w:val="1"/>
          <w:sz w:val="24"/>
          <w:szCs w:val="24"/>
        </w:rPr>
        <w:t>и</w:t>
      </w:r>
      <w:r w:rsidRPr="00EB484B">
        <w:rPr>
          <w:color w:val="000000"/>
          <w:spacing w:val="-1"/>
          <w:sz w:val="24"/>
          <w:szCs w:val="24"/>
        </w:rPr>
        <w:t>ме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pacing w:val="1"/>
          <w:sz w:val="24"/>
          <w:szCs w:val="24"/>
        </w:rPr>
        <w:t>ни</w:t>
      </w:r>
      <w:r w:rsidRPr="00EB484B">
        <w:rPr>
          <w:color w:val="000000"/>
          <w:sz w:val="24"/>
          <w:szCs w:val="24"/>
        </w:rPr>
        <w:t xml:space="preserve">я 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ас</w:t>
      </w:r>
      <w:r w:rsidRPr="00EB484B">
        <w:rPr>
          <w:color w:val="000000"/>
          <w:sz w:val="24"/>
          <w:szCs w:val="24"/>
        </w:rPr>
        <w:t>тоящ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z w:val="24"/>
          <w:szCs w:val="24"/>
        </w:rPr>
        <w:t>го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-1"/>
          <w:sz w:val="24"/>
          <w:szCs w:val="24"/>
        </w:rPr>
        <w:t>с</w:t>
      </w:r>
      <w:r w:rsidRPr="00EB484B">
        <w:rPr>
          <w:color w:val="000000"/>
          <w:sz w:val="24"/>
          <w:szCs w:val="24"/>
        </w:rPr>
        <w:t>т</w:t>
      </w:r>
      <w:r w:rsidRPr="00EB484B">
        <w:rPr>
          <w:color w:val="000000"/>
          <w:spacing w:val="-1"/>
          <w:sz w:val="24"/>
          <w:szCs w:val="24"/>
        </w:rPr>
        <w:t>а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z w:val="24"/>
          <w:szCs w:val="24"/>
        </w:rPr>
        <w:t>д</w:t>
      </w:r>
      <w:r w:rsidRPr="00EB484B">
        <w:rPr>
          <w:color w:val="000000"/>
          <w:spacing w:val="-1"/>
          <w:sz w:val="24"/>
          <w:szCs w:val="24"/>
        </w:rPr>
        <w:t>а</w:t>
      </w:r>
      <w:r w:rsidRPr="00EB484B">
        <w:rPr>
          <w:color w:val="000000"/>
          <w:sz w:val="24"/>
          <w:szCs w:val="24"/>
        </w:rPr>
        <w:t>рта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z w:val="24"/>
          <w:szCs w:val="24"/>
        </w:rPr>
        <w:t>об</w:t>
      </w:r>
      <w:r w:rsidRPr="00EB484B">
        <w:rPr>
          <w:color w:val="000000"/>
          <w:spacing w:val="2"/>
          <w:sz w:val="24"/>
          <w:szCs w:val="24"/>
        </w:rPr>
        <w:t>х</w:t>
      </w:r>
      <w:r w:rsidRPr="00EB484B">
        <w:rPr>
          <w:color w:val="000000"/>
          <w:sz w:val="24"/>
          <w:szCs w:val="24"/>
        </w:rPr>
        <w:t>од</w:t>
      </w:r>
      <w:r w:rsidRPr="00EB484B">
        <w:rPr>
          <w:color w:val="000000"/>
          <w:spacing w:val="1"/>
          <w:sz w:val="24"/>
          <w:szCs w:val="24"/>
        </w:rPr>
        <w:t>и</w:t>
      </w:r>
      <w:r w:rsidRPr="00EB484B">
        <w:rPr>
          <w:color w:val="000000"/>
          <w:spacing w:val="-1"/>
          <w:sz w:val="24"/>
          <w:szCs w:val="24"/>
        </w:rPr>
        <w:t>м</w:t>
      </w:r>
      <w:r w:rsidRPr="00EB484B">
        <w:rPr>
          <w:color w:val="000000"/>
          <w:spacing w:val="7"/>
          <w:sz w:val="24"/>
          <w:szCs w:val="24"/>
        </w:rPr>
        <w:t xml:space="preserve"> </w:t>
      </w:r>
      <w:r w:rsidRPr="00EB484B">
        <w:rPr>
          <w:color w:val="000000"/>
          <w:spacing w:val="-1"/>
          <w:sz w:val="24"/>
          <w:szCs w:val="24"/>
        </w:rPr>
        <w:t>с</w:t>
      </w:r>
      <w:r w:rsidRPr="00EB484B">
        <w:rPr>
          <w:color w:val="000000"/>
          <w:sz w:val="24"/>
          <w:szCs w:val="24"/>
        </w:rPr>
        <w:t>л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pacing w:val="2"/>
          <w:sz w:val="24"/>
          <w:szCs w:val="24"/>
        </w:rPr>
        <w:t>д</w:t>
      </w:r>
      <w:r w:rsidRPr="00EB484B">
        <w:rPr>
          <w:color w:val="000000"/>
          <w:spacing w:val="-7"/>
          <w:sz w:val="24"/>
          <w:szCs w:val="24"/>
        </w:rPr>
        <w:t>у</w:t>
      </w:r>
      <w:r w:rsidRPr="00EB484B">
        <w:rPr>
          <w:color w:val="000000"/>
          <w:sz w:val="24"/>
          <w:szCs w:val="24"/>
        </w:rPr>
        <w:t>ющ</w:t>
      </w:r>
      <w:r w:rsidRPr="00EB484B">
        <w:rPr>
          <w:color w:val="000000"/>
          <w:spacing w:val="3"/>
          <w:sz w:val="24"/>
          <w:szCs w:val="24"/>
        </w:rPr>
        <w:t>и</w:t>
      </w:r>
      <w:r w:rsidR="00634B5E">
        <w:rPr>
          <w:color w:val="000000"/>
          <w:spacing w:val="3"/>
          <w:sz w:val="24"/>
          <w:szCs w:val="24"/>
        </w:rPr>
        <w:t>й</w:t>
      </w:r>
      <w:r w:rsidRPr="00EB484B">
        <w:rPr>
          <w:color w:val="000000"/>
          <w:spacing w:val="1"/>
          <w:sz w:val="24"/>
          <w:szCs w:val="24"/>
        </w:rPr>
        <w:t xml:space="preserve"> </w:t>
      </w:r>
      <w:r w:rsidRPr="00EB484B">
        <w:rPr>
          <w:color w:val="000000"/>
          <w:sz w:val="24"/>
          <w:szCs w:val="24"/>
        </w:rPr>
        <w:t>до</w:t>
      </w:r>
      <w:r w:rsidRPr="00EB484B">
        <w:rPr>
          <w:color w:val="000000"/>
          <w:spacing w:val="3"/>
          <w:sz w:val="24"/>
          <w:szCs w:val="24"/>
        </w:rPr>
        <w:t>к</w:t>
      </w:r>
      <w:r w:rsidRPr="00EB484B">
        <w:rPr>
          <w:color w:val="000000"/>
          <w:spacing w:val="-5"/>
          <w:sz w:val="24"/>
          <w:szCs w:val="24"/>
        </w:rPr>
        <w:t>у</w:t>
      </w:r>
      <w:r w:rsidRPr="00EB484B">
        <w:rPr>
          <w:color w:val="000000"/>
          <w:spacing w:val="-1"/>
          <w:sz w:val="24"/>
          <w:szCs w:val="24"/>
        </w:rPr>
        <w:t>ме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z w:val="24"/>
          <w:szCs w:val="24"/>
        </w:rPr>
        <w:t>т по стандартизации:</w:t>
      </w:r>
    </w:p>
    <w:p w14:paraId="378046C3" w14:textId="15939DE7" w:rsidR="00CD45C4" w:rsidRPr="00EB484B" w:rsidRDefault="00634B5E" w:rsidP="003D169A">
      <w:pPr>
        <w:pStyle w:val="ac"/>
        <w:ind w:firstLine="708"/>
        <w:rPr>
          <w:rFonts w:cs="Times New Roman"/>
          <w:szCs w:val="24"/>
        </w:rPr>
      </w:pPr>
      <w:r w:rsidRPr="00634B5E">
        <w:rPr>
          <w:rFonts w:eastAsia="Times New Roman" w:cs="Times New Roman"/>
          <w:color w:val="000000"/>
          <w:szCs w:val="24"/>
          <w:lang w:eastAsia="ru-RU"/>
        </w:rPr>
        <w:t>ГОСТ 33670-2015 Автомобильные транспортные средства единичные. Методы экспертизы и испытаний для проведения оценки соответствия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4F278433" w14:textId="77777777" w:rsidR="00795617" w:rsidRPr="00EB484B" w:rsidRDefault="00795617" w:rsidP="003D169A">
      <w:pPr>
        <w:pStyle w:val="ac"/>
        <w:ind w:firstLine="708"/>
        <w:rPr>
          <w:rFonts w:cs="Times New Roman"/>
          <w:szCs w:val="24"/>
        </w:rPr>
      </w:pPr>
    </w:p>
    <w:p w14:paraId="3A077ECE" w14:textId="04817A05" w:rsidR="00795617" w:rsidRPr="00EB484B" w:rsidRDefault="00AE2E18" w:rsidP="00AE2E18">
      <w:pPr>
        <w:pStyle w:val="Default"/>
        <w:ind w:firstLine="567"/>
        <w:jc w:val="both"/>
        <w:rPr>
          <w:sz w:val="20"/>
          <w:szCs w:val="20"/>
        </w:rPr>
      </w:pPr>
      <w:r w:rsidRPr="00EB484B">
        <w:rPr>
          <w:sz w:val="20"/>
          <w:szCs w:val="20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4C987C5A" w14:textId="77777777" w:rsidR="003D169A" w:rsidRDefault="003D169A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54F0642C" w14:textId="77777777" w:rsidR="00B23249" w:rsidRDefault="00B23249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19952CD6" w14:textId="77777777" w:rsidR="00B23249" w:rsidRPr="00EB484B" w:rsidRDefault="00B23249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10E76888" w14:textId="77777777" w:rsidR="00EE000B" w:rsidRPr="00EB484B" w:rsidRDefault="00EE000B" w:rsidP="003B7C15">
      <w:pPr>
        <w:pStyle w:val="Style30"/>
        <w:widowControl/>
        <w:ind w:firstLine="708"/>
        <w:rPr>
          <w:rStyle w:val="FontStyle45"/>
          <w:rFonts w:ascii="Times New Roman" w:cs="Times New Roman"/>
          <w:lang w:eastAsia="en-US"/>
        </w:rPr>
      </w:pPr>
      <w:r w:rsidRPr="00EB484B">
        <w:rPr>
          <w:rStyle w:val="FontStyle45"/>
          <w:rFonts w:ascii="Times New Roman" w:cs="Times New Roman"/>
          <w:lang w:eastAsia="en-US"/>
        </w:rPr>
        <w:lastRenderedPageBreak/>
        <w:t>3 Термины и определения</w:t>
      </w:r>
    </w:p>
    <w:p w14:paraId="18A1E919" w14:textId="77777777" w:rsidR="00EE000B" w:rsidRPr="00EB484B" w:rsidRDefault="00EE000B" w:rsidP="00BE3320">
      <w:pPr>
        <w:pStyle w:val="Style30"/>
        <w:widowControl/>
        <w:ind w:firstLine="709"/>
        <w:rPr>
          <w:rStyle w:val="FontStyle45"/>
          <w:rFonts w:ascii="Times New Roman" w:cs="Times New Roman"/>
          <w:b w:val="0"/>
          <w:lang w:eastAsia="en-US"/>
        </w:rPr>
      </w:pPr>
    </w:p>
    <w:p w14:paraId="167826B2" w14:textId="25F972E1" w:rsidR="00F5764B" w:rsidRPr="00EB484B" w:rsidRDefault="003D169A" w:rsidP="00F5764B">
      <w:pPr>
        <w:pStyle w:val="Style15"/>
        <w:widowControl/>
        <w:ind w:firstLine="720"/>
        <w:jc w:val="both"/>
        <w:rPr>
          <w:rFonts w:ascii="Times New Roman" w:hAnsi="Times New Roman"/>
          <w:color w:val="000000"/>
        </w:rPr>
      </w:pPr>
      <w:r w:rsidRPr="00EB484B">
        <w:rPr>
          <w:rFonts w:ascii="Times New Roman" w:hAnsi="Times New Roman"/>
          <w:color w:val="000000"/>
        </w:rPr>
        <w:t xml:space="preserve">В 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  <w:spacing w:val="-1"/>
        </w:rPr>
        <w:t>ас</w:t>
      </w:r>
      <w:r w:rsidRPr="00EB484B">
        <w:rPr>
          <w:rFonts w:ascii="Times New Roman" w:hAnsi="Times New Roman"/>
          <w:color w:val="000000"/>
        </w:rPr>
        <w:t>тоящ</w:t>
      </w:r>
      <w:r w:rsidRPr="00EB484B">
        <w:rPr>
          <w:rFonts w:ascii="Times New Roman" w:hAnsi="Times New Roman"/>
          <w:color w:val="000000"/>
          <w:spacing w:val="1"/>
        </w:rPr>
        <w:t>е</w:t>
      </w:r>
      <w:r w:rsidRPr="00EB484B">
        <w:rPr>
          <w:rFonts w:ascii="Times New Roman" w:hAnsi="Times New Roman"/>
          <w:color w:val="000000"/>
        </w:rPr>
        <w:t>м</w:t>
      </w:r>
      <w:r w:rsidRPr="00EB484B">
        <w:rPr>
          <w:rFonts w:ascii="Times New Roman" w:hAnsi="Times New Roman"/>
          <w:color w:val="000000"/>
          <w:spacing w:val="1"/>
        </w:rPr>
        <w:t xml:space="preserve"> </w:t>
      </w:r>
      <w:r w:rsidRPr="00EB484B">
        <w:rPr>
          <w:rFonts w:ascii="Times New Roman" w:hAnsi="Times New Roman"/>
          <w:color w:val="000000"/>
          <w:spacing w:val="-1"/>
        </w:rPr>
        <w:t>с</w:t>
      </w:r>
      <w:r w:rsidRPr="00EB484B">
        <w:rPr>
          <w:rFonts w:ascii="Times New Roman" w:hAnsi="Times New Roman"/>
          <w:color w:val="000000"/>
        </w:rPr>
        <w:t>т</w:t>
      </w:r>
      <w:r w:rsidRPr="00EB484B">
        <w:rPr>
          <w:rFonts w:ascii="Times New Roman" w:hAnsi="Times New Roman"/>
          <w:color w:val="000000"/>
          <w:spacing w:val="-1"/>
        </w:rPr>
        <w:t>а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</w:rPr>
        <w:t>д</w:t>
      </w:r>
      <w:r w:rsidRPr="00EB484B">
        <w:rPr>
          <w:rFonts w:ascii="Times New Roman" w:hAnsi="Times New Roman"/>
          <w:color w:val="000000"/>
          <w:spacing w:val="-1"/>
        </w:rPr>
        <w:t>а</w:t>
      </w:r>
      <w:r w:rsidRPr="00EB484B">
        <w:rPr>
          <w:rFonts w:ascii="Times New Roman" w:hAnsi="Times New Roman"/>
          <w:color w:val="000000"/>
          <w:spacing w:val="2"/>
        </w:rPr>
        <w:t>р</w:t>
      </w:r>
      <w:r w:rsidRPr="00EB484B">
        <w:rPr>
          <w:rFonts w:ascii="Times New Roman" w:hAnsi="Times New Roman"/>
          <w:color w:val="000000"/>
        </w:rPr>
        <w:t>те</w:t>
      </w:r>
      <w:r w:rsidRPr="00EB484B">
        <w:rPr>
          <w:rFonts w:ascii="Times New Roman" w:hAnsi="Times New Roman"/>
          <w:color w:val="000000"/>
          <w:spacing w:val="1"/>
        </w:rPr>
        <w:t xml:space="preserve"> п</w:t>
      </w:r>
      <w:r w:rsidRPr="00EB484B">
        <w:rPr>
          <w:rFonts w:ascii="Times New Roman" w:hAnsi="Times New Roman"/>
          <w:color w:val="000000"/>
        </w:rPr>
        <w:t>р</w:t>
      </w:r>
      <w:r w:rsidRPr="00EB484B">
        <w:rPr>
          <w:rFonts w:ascii="Times New Roman" w:hAnsi="Times New Roman"/>
          <w:color w:val="000000"/>
          <w:spacing w:val="1"/>
        </w:rPr>
        <w:t>и</w:t>
      </w:r>
      <w:r w:rsidRPr="00EB484B">
        <w:rPr>
          <w:rFonts w:ascii="Times New Roman" w:hAnsi="Times New Roman"/>
          <w:color w:val="000000"/>
          <w:spacing w:val="-1"/>
        </w:rPr>
        <w:t>ме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</w:rPr>
        <w:t>яют</w:t>
      </w:r>
      <w:r w:rsidRPr="00EB484B">
        <w:rPr>
          <w:rFonts w:ascii="Times New Roman" w:hAnsi="Times New Roman"/>
          <w:color w:val="000000"/>
          <w:spacing w:val="-1"/>
        </w:rPr>
        <w:t>с</w:t>
      </w:r>
      <w:r w:rsidRPr="00EB484B">
        <w:rPr>
          <w:rFonts w:ascii="Times New Roman" w:hAnsi="Times New Roman"/>
          <w:color w:val="000000"/>
        </w:rPr>
        <w:t>я</w:t>
      </w:r>
      <w:r w:rsidRPr="00EB484B">
        <w:rPr>
          <w:rFonts w:ascii="Times New Roman" w:hAnsi="Times New Roman"/>
          <w:color w:val="000000"/>
          <w:spacing w:val="6"/>
        </w:rPr>
        <w:t xml:space="preserve"> </w:t>
      </w:r>
      <w:r w:rsidRPr="00EB484B">
        <w:rPr>
          <w:rFonts w:ascii="Times New Roman" w:hAnsi="Times New Roman"/>
          <w:color w:val="000000"/>
        </w:rPr>
        <w:t>т</w:t>
      </w:r>
      <w:r w:rsidRPr="00EB484B">
        <w:rPr>
          <w:rFonts w:ascii="Times New Roman" w:hAnsi="Times New Roman"/>
          <w:color w:val="000000"/>
          <w:spacing w:val="-1"/>
        </w:rPr>
        <w:t>е</w:t>
      </w:r>
      <w:r w:rsidRPr="00EB484B">
        <w:rPr>
          <w:rFonts w:ascii="Times New Roman" w:hAnsi="Times New Roman"/>
          <w:color w:val="000000"/>
          <w:spacing w:val="2"/>
        </w:rPr>
        <w:t>р</w:t>
      </w:r>
      <w:r w:rsidRPr="00EB484B">
        <w:rPr>
          <w:rFonts w:ascii="Times New Roman" w:hAnsi="Times New Roman"/>
          <w:color w:val="000000"/>
          <w:spacing w:val="-1"/>
        </w:rPr>
        <w:t>м</w:t>
      </w:r>
      <w:r w:rsidRPr="00EB484B">
        <w:rPr>
          <w:rFonts w:ascii="Times New Roman" w:hAnsi="Times New Roman"/>
          <w:color w:val="000000"/>
          <w:spacing w:val="1"/>
        </w:rPr>
        <w:t>ин</w:t>
      </w:r>
      <w:r w:rsidRPr="00EB484B">
        <w:rPr>
          <w:rFonts w:ascii="Times New Roman" w:hAnsi="Times New Roman"/>
          <w:color w:val="000000"/>
        </w:rPr>
        <w:t>ы</w:t>
      </w:r>
      <w:r w:rsidRPr="00EB484B">
        <w:rPr>
          <w:rFonts w:ascii="Times New Roman" w:hAnsi="Times New Roman"/>
          <w:color w:val="000000"/>
          <w:spacing w:val="1"/>
        </w:rPr>
        <w:t xml:space="preserve"> </w:t>
      </w:r>
      <w:r w:rsidR="000359FE">
        <w:rPr>
          <w:rFonts w:ascii="Times New Roman" w:hAnsi="Times New Roman"/>
          <w:color w:val="000000"/>
          <w:spacing w:val="1"/>
          <w:lang w:val="kk-KZ"/>
        </w:rPr>
        <w:t>согласно</w:t>
      </w:r>
      <w:r w:rsidRPr="00EB484B">
        <w:rPr>
          <w:rFonts w:ascii="Times New Roman" w:hAnsi="Times New Roman"/>
          <w:color w:val="000000"/>
        </w:rPr>
        <w:t xml:space="preserve"> </w:t>
      </w:r>
      <w:r w:rsidR="00CF24ED" w:rsidRPr="00CF24ED">
        <w:rPr>
          <w:rFonts w:ascii="Times New Roman" w:hAnsi="Times New Roman"/>
          <w:color w:val="000000"/>
        </w:rPr>
        <w:t>[</w:t>
      </w:r>
      <w:r w:rsidR="00CF24ED">
        <w:rPr>
          <w:rFonts w:ascii="Times New Roman" w:hAnsi="Times New Roman"/>
          <w:color w:val="000000"/>
        </w:rPr>
        <w:t>1</w:t>
      </w:r>
      <w:r w:rsidR="00CF24ED" w:rsidRPr="00CF24ED">
        <w:rPr>
          <w:rFonts w:ascii="Times New Roman" w:hAnsi="Times New Roman"/>
          <w:color w:val="000000"/>
        </w:rPr>
        <w:t>]</w:t>
      </w:r>
      <w:r w:rsidR="00CF24ED">
        <w:rPr>
          <w:rFonts w:ascii="Times New Roman" w:hAnsi="Times New Roman"/>
          <w:color w:val="000000"/>
        </w:rPr>
        <w:t>,</w:t>
      </w:r>
      <w:r w:rsidR="00CF24ED" w:rsidRPr="00CF24ED">
        <w:t xml:space="preserve"> </w:t>
      </w:r>
      <w:r w:rsidR="00CF24ED" w:rsidRPr="00CF24ED">
        <w:rPr>
          <w:rFonts w:ascii="Times New Roman" w:hAnsi="Times New Roman"/>
          <w:color w:val="000000"/>
        </w:rPr>
        <w:t>[</w:t>
      </w:r>
      <w:r w:rsidR="00CF24ED">
        <w:rPr>
          <w:rFonts w:ascii="Times New Roman" w:hAnsi="Times New Roman"/>
          <w:color w:val="000000"/>
        </w:rPr>
        <w:t>2</w:t>
      </w:r>
      <w:r w:rsidR="00CF24ED" w:rsidRPr="00CF24ED">
        <w:rPr>
          <w:rFonts w:ascii="Times New Roman" w:hAnsi="Times New Roman"/>
          <w:color w:val="000000"/>
        </w:rPr>
        <w:t>], [</w:t>
      </w:r>
      <w:r w:rsidR="00CF24ED">
        <w:rPr>
          <w:rFonts w:ascii="Times New Roman" w:hAnsi="Times New Roman"/>
          <w:color w:val="000000"/>
        </w:rPr>
        <w:t>3</w:t>
      </w:r>
      <w:r w:rsidR="00CF24ED" w:rsidRPr="00CF24ED">
        <w:rPr>
          <w:rFonts w:ascii="Times New Roman" w:hAnsi="Times New Roman"/>
          <w:color w:val="000000"/>
        </w:rPr>
        <w:t>]</w:t>
      </w:r>
      <w:r w:rsidR="0080219D">
        <w:rPr>
          <w:rFonts w:ascii="Times New Roman" w:hAnsi="Times New Roman"/>
          <w:color w:val="000000"/>
        </w:rPr>
        <w:t>.</w:t>
      </w:r>
    </w:p>
    <w:p w14:paraId="5201B25A" w14:textId="77777777" w:rsidR="003D169A" w:rsidRPr="00EB484B" w:rsidRDefault="003D169A" w:rsidP="003D169A">
      <w:pPr>
        <w:ind w:firstLine="0"/>
        <w:rPr>
          <w:color w:val="000000"/>
          <w:sz w:val="24"/>
          <w:szCs w:val="24"/>
        </w:rPr>
      </w:pPr>
    </w:p>
    <w:p w14:paraId="45931588" w14:textId="145940CB" w:rsidR="00A25668" w:rsidRPr="0080219D" w:rsidRDefault="003D169A" w:rsidP="0080219D">
      <w:pPr>
        <w:ind w:firstLine="708"/>
        <w:rPr>
          <w:b/>
          <w:sz w:val="24"/>
          <w:szCs w:val="24"/>
        </w:rPr>
      </w:pPr>
      <w:r w:rsidRPr="0080219D">
        <w:rPr>
          <w:rFonts w:eastAsiaTheme="minorHAnsi"/>
          <w:b/>
          <w:sz w:val="24"/>
          <w:szCs w:val="24"/>
        </w:rPr>
        <w:t xml:space="preserve">4 </w:t>
      </w:r>
      <w:r w:rsidR="00CF24ED" w:rsidRPr="00CF24ED">
        <w:rPr>
          <w:b/>
          <w:sz w:val="24"/>
          <w:szCs w:val="24"/>
        </w:rPr>
        <w:t>Определени</w:t>
      </w:r>
      <w:r w:rsidR="00CF24ED">
        <w:rPr>
          <w:b/>
          <w:sz w:val="24"/>
          <w:szCs w:val="24"/>
        </w:rPr>
        <w:t>е</w:t>
      </w:r>
      <w:r w:rsidR="00CF24ED" w:rsidRPr="00CF24ED">
        <w:rPr>
          <w:b/>
          <w:sz w:val="24"/>
          <w:szCs w:val="24"/>
        </w:rPr>
        <w:t xml:space="preserve"> норм времени при оценке соответствия </w:t>
      </w:r>
      <w:r w:rsidR="00CF24ED">
        <w:rPr>
          <w:b/>
          <w:sz w:val="24"/>
          <w:szCs w:val="24"/>
        </w:rPr>
        <w:t>ЕТС</w:t>
      </w:r>
    </w:p>
    <w:p w14:paraId="36ADECBB" w14:textId="77777777" w:rsidR="00A25668" w:rsidRPr="00EB484B" w:rsidRDefault="00A25668" w:rsidP="00242100">
      <w:pPr>
        <w:pStyle w:val="ac"/>
        <w:ind w:firstLine="708"/>
        <w:rPr>
          <w:b/>
        </w:rPr>
      </w:pPr>
    </w:p>
    <w:p w14:paraId="0438A37B" w14:textId="3783205A" w:rsidR="00CF24ED" w:rsidRDefault="0080219D" w:rsidP="00242100">
      <w:pPr>
        <w:pStyle w:val="ac"/>
        <w:ind w:firstLine="708"/>
      </w:pPr>
      <w:r>
        <w:t>4</w:t>
      </w:r>
      <w:r w:rsidR="00AB0F8D" w:rsidRPr="00EB484B">
        <w:t xml:space="preserve">.1 </w:t>
      </w:r>
      <w:r w:rsidR="00CF24ED">
        <w:t xml:space="preserve">Определение норм времени при оценке соответствия ЕТС направлена на </w:t>
      </w:r>
      <w:r w:rsidR="00CF24ED" w:rsidRPr="00CF24ED">
        <w:t>унификацию подходов к расчету времени, необходимого для выполнения процедур оценки соответствия, включая проверки транспортных средств, подвергшихся изменениям конструкции, модернизации или переоборудованию</w:t>
      </w:r>
      <w:r w:rsidR="00CF24ED">
        <w:t>.</w:t>
      </w:r>
    </w:p>
    <w:p w14:paraId="03B69A70" w14:textId="153E94A9" w:rsidR="001517E3" w:rsidRDefault="005F7AEA" w:rsidP="00242100">
      <w:pPr>
        <w:pStyle w:val="ac"/>
        <w:ind w:firstLine="708"/>
      </w:pPr>
      <w:r>
        <w:t>4.2</w:t>
      </w:r>
      <w:r w:rsidR="001517E3">
        <w:t xml:space="preserve"> Проверка выполнения требований к ЕТС проводится согласно ГОСТ </w:t>
      </w:r>
      <w:r w:rsidR="001517E3" w:rsidRPr="001517E3">
        <w:t>33670</w:t>
      </w:r>
      <w:r w:rsidR="001517E3">
        <w:t>.</w:t>
      </w:r>
    </w:p>
    <w:p w14:paraId="2888873D" w14:textId="31613971" w:rsidR="006E78B4" w:rsidRDefault="001517E3" w:rsidP="00242100">
      <w:pPr>
        <w:pStyle w:val="ac"/>
        <w:ind w:firstLine="708"/>
      </w:pPr>
      <w:r>
        <w:t xml:space="preserve">4.3 </w:t>
      </w:r>
      <w:r w:rsidR="006E78B4">
        <w:t xml:space="preserve">На основе </w:t>
      </w:r>
      <w:r w:rsidR="006E78B4" w:rsidRPr="006E78B4">
        <w:t>анализ</w:t>
      </w:r>
      <w:r w:rsidR="006E78B4">
        <w:t>а</w:t>
      </w:r>
      <w:r w:rsidR="006E78B4" w:rsidRPr="006E78B4">
        <w:t xml:space="preserve"> конструкции транспортного средства и технической документации на него без проведения испытаний</w:t>
      </w:r>
      <w:r w:rsidR="006E78B4">
        <w:t xml:space="preserve"> проводится </w:t>
      </w:r>
      <w:r w:rsidR="006E78B4" w:rsidRPr="006E78B4">
        <w:t>техническая экспертиза конструкции транспортного средства</w:t>
      </w:r>
      <w:r w:rsidR="006E78B4">
        <w:t>. Данные технической экспертизы конструкции ЕТС приведены в таблице 1.</w:t>
      </w:r>
    </w:p>
    <w:p w14:paraId="37BCB8AD" w14:textId="77777777" w:rsidR="006E78B4" w:rsidRDefault="006E78B4" w:rsidP="00242100">
      <w:pPr>
        <w:pStyle w:val="ac"/>
        <w:ind w:firstLine="708"/>
      </w:pPr>
    </w:p>
    <w:p w14:paraId="17A2E340" w14:textId="7530A225" w:rsidR="006E78B4" w:rsidRDefault="006E78B4" w:rsidP="006E78B4">
      <w:pPr>
        <w:pStyle w:val="ac"/>
        <w:ind w:firstLine="708"/>
        <w:jc w:val="center"/>
        <w:rPr>
          <w:b/>
          <w:bCs/>
        </w:rPr>
      </w:pPr>
      <w:r w:rsidRPr="006E78B4">
        <w:rPr>
          <w:b/>
          <w:bCs/>
        </w:rPr>
        <w:t>Таблица 1 – Техническая экспертиза конструкции ЕТС</w:t>
      </w:r>
    </w:p>
    <w:tbl>
      <w:tblPr>
        <w:tblStyle w:val="a9"/>
        <w:tblpPr w:leftFromText="180" w:rightFromText="180" w:vertAnchor="text" w:tblpX="-5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1091"/>
        <w:gridCol w:w="3001"/>
        <w:gridCol w:w="2697"/>
        <w:gridCol w:w="1291"/>
        <w:gridCol w:w="1276"/>
      </w:tblGrid>
      <w:tr w:rsidR="003910AC" w:rsidRPr="003A474D" w14:paraId="72584DA5" w14:textId="77777777" w:rsidTr="003910AC">
        <w:trPr>
          <w:tblHeader/>
        </w:trPr>
        <w:tc>
          <w:tcPr>
            <w:tcW w:w="1091" w:type="dxa"/>
          </w:tcPr>
          <w:p w14:paraId="6235E032" w14:textId="77777777" w:rsidR="001137FB" w:rsidRPr="003A474D" w:rsidRDefault="001137FB" w:rsidP="003910AC">
            <w:pPr>
              <w:ind w:left="-30" w:firstLine="205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3001" w:type="dxa"/>
          </w:tcPr>
          <w:p w14:paraId="47E6CDE2" w14:textId="38F5F83E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697" w:type="dxa"/>
          </w:tcPr>
          <w:p w14:paraId="7C752A45" w14:textId="2BB519E8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Документ (пункт, раздел, приложение) требований</w:t>
            </w:r>
          </w:p>
        </w:tc>
        <w:tc>
          <w:tcPr>
            <w:tcW w:w="1291" w:type="dxa"/>
          </w:tcPr>
          <w:p w14:paraId="35E38ABC" w14:textId="77777777" w:rsidR="001137FB" w:rsidRPr="003A474D" w:rsidRDefault="001137FB" w:rsidP="003910AC">
            <w:pPr>
              <w:ind w:firstLine="0"/>
              <w:rPr>
                <w:rFonts w:eastAsiaTheme="minorHAnsi"/>
                <w:sz w:val="22"/>
                <w:szCs w:val="22"/>
                <w:lang w:eastAsia="kk-KZ"/>
              </w:rPr>
            </w:pPr>
            <w:r w:rsidRPr="003A474D">
              <w:rPr>
                <w:rFonts w:eastAsiaTheme="minorHAnsi"/>
                <w:sz w:val="22"/>
                <w:szCs w:val="22"/>
                <w:lang w:eastAsia="kk-KZ"/>
              </w:rPr>
              <w:t>Норма времени × 60 мин</w:t>
            </w:r>
          </w:p>
          <w:p w14:paraId="754E16E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1276" w:type="dxa"/>
          </w:tcPr>
          <w:p w14:paraId="4FD17622" w14:textId="77777777" w:rsidR="001137FB" w:rsidRPr="003A474D" w:rsidRDefault="001137FB" w:rsidP="003910AC">
            <w:pPr>
              <w:ind w:firstLine="0"/>
              <w:rPr>
                <w:rFonts w:eastAsiaTheme="minorHAnsi"/>
                <w:sz w:val="22"/>
                <w:szCs w:val="22"/>
                <w:lang w:eastAsia="kk-KZ"/>
              </w:rPr>
            </w:pPr>
            <w:r w:rsidRPr="003A474D">
              <w:rPr>
                <w:rFonts w:eastAsiaTheme="minorHAnsi"/>
                <w:sz w:val="22"/>
                <w:szCs w:val="22"/>
                <w:lang w:eastAsia="kk-KZ"/>
              </w:rPr>
              <w:t>Кол-во испытателей</w:t>
            </w:r>
          </w:p>
          <w:p w14:paraId="31ADC481" w14:textId="77777777" w:rsidR="001137FB" w:rsidRPr="003A474D" w:rsidRDefault="001137FB" w:rsidP="003910AC">
            <w:pPr>
              <w:rPr>
                <w:rFonts w:eastAsiaTheme="minorHAnsi"/>
                <w:sz w:val="22"/>
                <w:szCs w:val="22"/>
                <w:lang w:eastAsia="kk-KZ"/>
              </w:rPr>
            </w:pPr>
          </w:p>
        </w:tc>
      </w:tr>
      <w:tr w:rsidR="003910AC" w:rsidRPr="003A474D" w14:paraId="4B04D7CA" w14:textId="77777777" w:rsidTr="003910AC">
        <w:tc>
          <w:tcPr>
            <w:tcW w:w="1091" w:type="dxa"/>
          </w:tcPr>
          <w:p w14:paraId="40A7A96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B4F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EA00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7 п. 1</w:t>
            </w:r>
          </w:p>
        </w:tc>
        <w:tc>
          <w:tcPr>
            <w:tcW w:w="1291" w:type="dxa"/>
          </w:tcPr>
          <w:p w14:paraId="426D52DB" w14:textId="054B0648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2,0</w:t>
            </w:r>
          </w:p>
        </w:tc>
        <w:tc>
          <w:tcPr>
            <w:tcW w:w="1276" w:type="dxa"/>
          </w:tcPr>
          <w:p w14:paraId="7710652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3A0F75D" w14:textId="77777777" w:rsidTr="003910AC">
        <w:trPr>
          <w:trHeight w:val="345"/>
        </w:trPr>
        <w:tc>
          <w:tcPr>
            <w:tcW w:w="1091" w:type="dxa"/>
          </w:tcPr>
          <w:p w14:paraId="13D745C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1A7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0BC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 11</w:t>
            </w:r>
          </w:p>
        </w:tc>
        <w:tc>
          <w:tcPr>
            <w:tcW w:w="1291" w:type="dxa"/>
          </w:tcPr>
          <w:p w14:paraId="03C125F2" w14:textId="38E1553F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23D9550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2305372" w14:textId="77777777" w:rsidTr="003910AC">
        <w:trPr>
          <w:trHeight w:val="345"/>
        </w:trPr>
        <w:tc>
          <w:tcPr>
            <w:tcW w:w="1091" w:type="dxa"/>
          </w:tcPr>
          <w:p w14:paraId="313E9F9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913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3A474D">
              <w:rPr>
                <w:sz w:val="22"/>
                <w:szCs w:val="22"/>
              </w:rPr>
              <w:t>озоноразрущающих</w:t>
            </w:r>
            <w:proofErr w:type="spellEnd"/>
            <w:r w:rsidRPr="003A474D">
              <w:rPr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B72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п.12</w:t>
            </w:r>
          </w:p>
        </w:tc>
        <w:tc>
          <w:tcPr>
            <w:tcW w:w="1291" w:type="dxa"/>
          </w:tcPr>
          <w:p w14:paraId="17339BB9" w14:textId="68CA6BBB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2,1</w:t>
            </w:r>
          </w:p>
        </w:tc>
        <w:tc>
          <w:tcPr>
            <w:tcW w:w="1276" w:type="dxa"/>
          </w:tcPr>
          <w:p w14:paraId="31E9D22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E871035" w14:textId="77777777" w:rsidTr="003910AC">
        <w:trPr>
          <w:trHeight w:val="345"/>
        </w:trPr>
        <w:tc>
          <w:tcPr>
            <w:tcW w:w="1091" w:type="dxa"/>
          </w:tcPr>
          <w:p w14:paraId="42FE337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9AE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342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п.13</w:t>
            </w:r>
          </w:p>
        </w:tc>
        <w:tc>
          <w:tcPr>
            <w:tcW w:w="1291" w:type="dxa"/>
          </w:tcPr>
          <w:p w14:paraId="7EA20BD6" w14:textId="7B7BB65A" w:rsidR="001137FB" w:rsidRPr="003A474D" w:rsidRDefault="00422BFB" w:rsidP="007F1818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9AD0AE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8626B31" w14:textId="77777777" w:rsidTr="003910AC">
        <w:trPr>
          <w:trHeight w:val="345"/>
        </w:trPr>
        <w:tc>
          <w:tcPr>
            <w:tcW w:w="1091" w:type="dxa"/>
          </w:tcPr>
          <w:p w14:paraId="4E85C37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13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ABD8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п.13.1</w:t>
            </w:r>
          </w:p>
        </w:tc>
        <w:tc>
          <w:tcPr>
            <w:tcW w:w="1291" w:type="dxa"/>
          </w:tcPr>
          <w:p w14:paraId="02F5B44C" w14:textId="53FCEE59" w:rsidR="001137FB" w:rsidRPr="003A474D" w:rsidRDefault="00422BFB" w:rsidP="007F1818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7126967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2BB66B" w14:textId="77777777" w:rsidTr="003910AC">
        <w:trPr>
          <w:trHeight w:val="345"/>
        </w:trPr>
        <w:tc>
          <w:tcPr>
            <w:tcW w:w="1091" w:type="dxa"/>
          </w:tcPr>
          <w:p w14:paraId="42B6E7F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5B7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Работоспособность системы (устройства) вызова оперативных служб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70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E90DB" w14:textId="71E12D8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6D7CEF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52FA48" w14:textId="77777777" w:rsidTr="003910AC">
        <w:trPr>
          <w:trHeight w:val="345"/>
        </w:trPr>
        <w:tc>
          <w:tcPr>
            <w:tcW w:w="1091" w:type="dxa"/>
          </w:tcPr>
          <w:p w14:paraId="3801F4D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EC3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1F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291" w:type="dxa"/>
            <w:vAlign w:val="center"/>
          </w:tcPr>
          <w:p w14:paraId="13ADEF1F" w14:textId="37FBD50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1,6</w:t>
            </w:r>
          </w:p>
        </w:tc>
        <w:tc>
          <w:tcPr>
            <w:tcW w:w="1276" w:type="dxa"/>
          </w:tcPr>
          <w:p w14:paraId="12BB30F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F935F87" w14:textId="77777777" w:rsidTr="003910AC">
        <w:trPr>
          <w:trHeight w:val="345"/>
        </w:trPr>
        <w:tc>
          <w:tcPr>
            <w:tcW w:w="1091" w:type="dxa"/>
          </w:tcPr>
          <w:p w14:paraId="3458619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C7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6F2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291" w:type="dxa"/>
            <w:vAlign w:val="center"/>
          </w:tcPr>
          <w:p w14:paraId="2C2E8A6E" w14:textId="464AD3C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081688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3898369" w14:textId="77777777" w:rsidTr="003910AC">
        <w:trPr>
          <w:trHeight w:val="345"/>
        </w:trPr>
        <w:tc>
          <w:tcPr>
            <w:tcW w:w="1091" w:type="dxa"/>
          </w:tcPr>
          <w:p w14:paraId="63C4942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D1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F8C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291" w:type="dxa"/>
            <w:vAlign w:val="center"/>
          </w:tcPr>
          <w:p w14:paraId="020B18E1" w14:textId="66D5F5A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7EC62B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3726AF2" w14:textId="77777777" w:rsidTr="003910AC">
        <w:trPr>
          <w:trHeight w:val="345"/>
        </w:trPr>
        <w:tc>
          <w:tcPr>
            <w:tcW w:w="1091" w:type="dxa"/>
          </w:tcPr>
          <w:p w14:paraId="1D831AD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F08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D13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291" w:type="dxa"/>
            <w:vAlign w:val="center"/>
          </w:tcPr>
          <w:p w14:paraId="2A722B74" w14:textId="3DDBBE4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78F9D52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9548966" w14:textId="77777777" w:rsidTr="003910AC">
        <w:trPr>
          <w:trHeight w:val="345"/>
        </w:trPr>
        <w:tc>
          <w:tcPr>
            <w:tcW w:w="1091" w:type="dxa"/>
          </w:tcPr>
          <w:p w14:paraId="777D877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2AB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Восстановление в полном </w:t>
            </w:r>
            <w:r w:rsidRPr="003A474D">
              <w:rPr>
                <w:sz w:val="22"/>
                <w:szCs w:val="22"/>
              </w:rPr>
              <w:lastRenderedPageBreak/>
              <w:t xml:space="preserve">объёме работы рулевого управления до запуска двигателя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73F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1.1.5</w:t>
            </w:r>
          </w:p>
        </w:tc>
        <w:tc>
          <w:tcPr>
            <w:tcW w:w="1291" w:type="dxa"/>
            <w:vAlign w:val="center"/>
          </w:tcPr>
          <w:p w14:paraId="5BF3606A" w14:textId="26BBE55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1,3</w:t>
            </w:r>
          </w:p>
        </w:tc>
        <w:tc>
          <w:tcPr>
            <w:tcW w:w="1276" w:type="dxa"/>
          </w:tcPr>
          <w:p w14:paraId="22C6A27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D987BE1" w14:textId="77777777" w:rsidTr="003910AC">
        <w:trPr>
          <w:trHeight w:val="345"/>
        </w:trPr>
        <w:tc>
          <w:tcPr>
            <w:tcW w:w="1091" w:type="dxa"/>
          </w:tcPr>
          <w:p w14:paraId="7B27EEC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5F23" w14:textId="77777777" w:rsidR="001137FB" w:rsidRPr="003A474D" w:rsidRDefault="001137FB" w:rsidP="003910AC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sz w:val="22"/>
                <w:szCs w:val="22"/>
              </w:rPr>
              <w:t>Препятствование вращению ведущих колёс со стороны</w:t>
            </w:r>
          </w:p>
          <w:p w14:paraId="460081F7" w14:textId="418354FB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противоугонного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BEC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291" w:type="dxa"/>
            <w:vAlign w:val="center"/>
          </w:tcPr>
          <w:p w14:paraId="78513D77" w14:textId="5C625E8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2,0</w:t>
            </w:r>
          </w:p>
        </w:tc>
        <w:tc>
          <w:tcPr>
            <w:tcW w:w="1276" w:type="dxa"/>
          </w:tcPr>
          <w:p w14:paraId="5FAFFD6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19D98BE" w14:textId="77777777" w:rsidTr="003910AC">
        <w:trPr>
          <w:trHeight w:val="345"/>
        </w:trPr>
        <w:tc>
          <w:tcPr>
            <w:tcW w:w="1091" w:type="dxa"/>
          </w:tcPr>
          <w:p w14:paraId="5DD55A6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F2D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395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291" w:type="dxa"/>
            <w:vAlign w:val="center"/>
          </w:tcPr>
          <w:p w14:paraId="619F3472" w14:textId="5A4AA09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33ABD1D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995478E" w14:textId="77777777" w:rsidTr="003910AC">
        <w:trPr>
          <w:trHeight w:val="345"/>
        </w:trPr>
        <w:tc>
          <w:tcPr>
            <w:tcW w:w="1091" w:type="dxa"/>
          </w:tcPr>
          <w:p w14:paraId="75F98BF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0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F1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291" w:type="dxa"/>
            <w:vAlign w:val="center"/>
          </w:tcPr>
          <w:p w14:paraId="1A2C2CD5" w14:textId="044DFEB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0,9</w:t>
            </w:r>
          </w:p>
        </w:tc>
        <w:tc>
          <w:tcPr>
            <w:tcW w:w="1276" w:type="dxa"/>
          </w:tcPr>
          <w:p w14:paraId="2BC0AC0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B7312C" w14:textId="77777777" w:rsidTr="003910AC">
        <w:trPr>
          <w:trHeight w:val="345"/>
        </w:trPr>
        <w:tc>
          <w:tcPr>
            <w:tcW w:w="1091" w:type="dxa"/>
          </w:tcPr>
          <w:p w14:paraId="0EE6BFB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406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противоугонного устройства, препятствующего растормаживанию колёс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EBA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291" w:type="dxa"/>
            <w:vAlign w:val="center"/>
          </w:tcPr>
          <w:p w14:paraId="13EB20D2" w14:textId="36BE57E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0,6</w:t>
            </w:r>
          </w:p>
        </w:tc>
        <w:tc>
          <w:tcPr>
            <w:tcW w:w="1276" w:type="dxa"/>
          </w:tcPr>
          <w:p w14:paraId="3E56CB0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7539F41" w14:textId="77777777" w:rsidTr="003910AC">
        <w:trPr>
          <w:trHeight w:val="345"/>
        </w:trPr>
        <w:tc>
          <w:tcPr>
            <w:tcW w:w="1091" w:type="dxa"/>
          </w:tcPr>
          <w:p w14:paraId="68E61AD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346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1C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291" w:type="dxa"/>
            <w:vAlign w:val="center"/>
          </w:tcPr>
          <w:p w14:paraId="4093EC65" w14:textId="77BF443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5E0ACD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B0A5272" w14:textId="77777777" w:rsidTr="003910AC">
        <w:trPr>
          <w:trHeight w:val="345"/>
        </w:trPr>
        <w:tc>
          <w:tcPr>
            <w:tcW w:w="1091" w:type="dxa"/>
          </w:tcPr>
          <w:p w14:paraId="7E1150B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69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702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291" w:type="dxa"/>
            <w:vAlign w:val="center"/>
          </w:tcPr>
          <w:p w14:paraId="2C09E595" w14:textId="2887E86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2B9554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88D5CAB" w14:textId="77777777" w:rsidTr="003910AC">
        <w:trPr>
          <w:trHeight w:val="345"/>
        </w:trPr>
        <w:tc>
          <w:tcPr>
            <w:tcW w:w="1091" w:type="dxa"/>
          </w:tcPr>
          <w:p w14:paraId="0609D9B3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C4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189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291" w:type="dxa"/>
            <w:vAlign w:val="center"/>
          </w:tcPr>
          <w:p w14:paraId="5DBF49AB" w14:textId="447298B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E79FA8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44D5DC" w14:textId="77777777" w:rsidTr="003910AC">
        <w:trPr>
          <w:trHeight w:val="345"/>
        </w:trPr>
        <w:tc>
          <w:tcPr>
            <w:tcW w:w="1091" w:type="dxa"/>
          </w:tcPr>
          <w:p w14:paraId="6228F27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EA9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8C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291" w:type="dxa"/>
            <w:vAlign w:val="center"/>
          </w:tcPr>
          <w:p w14:paraId="49B90F0C" w14:textId="59B8DD5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5B83258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6126FE6" w14:textId="77777777" w:rsidTr="003910AC">
        <w:trPr>
          <w:trHeight w:val="345"/>
        </w:trPr>
        <w:tc>
          <w:tcPr>
            <w:tcW w:w="1091" w:type="dxa"/>
          </w:tcPr>
          <w:p w14:paraId="58CD3CE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430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363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291" w:type="dxa"/>
            <w:vAlign w:val="center"/>
          </w:tcPr>
          <w:p w14:paraId="19CEDCC9" w14:textId="2AAC909F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2FF8C7B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329145E" w14:textId="77777777" w:rsidTr="003910AC">
        <w:trPr>
          <w:trHeight w:val="345"/>
        </w:trPr>
        <w:tc>
          <w:tcPr>
            <w:tcW w:w="1091" w:type="dxa"/>
          </w:tcPr>
          <w:p w14:paraId="3C5BC22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B50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467C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291" w:type="dxa"/>
            <w:vAlign w:val="center"/>
          </w:tcPr>
          <w:p w14:paraId="74FDBA11" w14:textId="042E1CD5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44D825A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B7B1FE7" w14:textId="77777777" w:rsidTr="003910AC">
        <w:trPr>
          <w:trHeight w:val="345"/>
        </w:trPr>
        <w:tc>
          <w:tcPr>
            <w:tcW w:w="1091" w:type="dxa"/>
          </w:tcPr>
          <w:p w14:paraId="49FF236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FF2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FBDA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291" w:type="dxa"/>
            <w:vAlign w:val="center"/>
          </w:tcPr>
          <w:p w14:paraId="056CAABC" w14:textId="0C6AB52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3,8</w:t>
            </w:r>
          </w:p>
        </w:tc>
        <w:tc>
          <w:tcPr>
            <w:tcW w:w="1276" w:type="dxa"/>
          </w:tcPr>
          <w:p w14:paraId="34DE9E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79FBABE" w14:textId="77777777" w:rsidTr="003910AC">
        <w:trPr>
          <w:trHeight w:val="345"/>
        </w:trPr>
        <w:tc>
          <w:tcPr>
            <w:tcW w:w="1091" w:type="dxa"/>
          </w:tcPr>
          <w:p w14:paraId="1D83C9D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3C2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8D3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291" w:type="dxa"/>
            <w:vAlign w:val="center"/>
          </w:tcPr>
          <w:p w14:paraId="70786A25" w14:textId="419AB61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568CEE5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5B49D3D" w14:textId="77777777" w:rsidTr="003910AC">
        <w:trPr>
          <w:trHeight w:val="345"/>
        </w:trPr>
        <w:tc>
          <w:tcPr>
            <w:tcW w:w="1091" w:type="dxa"/>
          </w:tcPr>
          <w:p w14:paraId="45CC0E0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CF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7D5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291" w:type="dxa"/>
            <w:vAlign w:val="center"/>
          </w:tcPr>
          <w:p w14:paraId="0EC45B3D" w14:textId="32D76FC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1DECEF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770158" w14:textId="77777777" w:rsidTr="003910AC">
        <w:trPr>
          <w:trHeight w:val="345"/>
        </w:trPr>
        <w:tc>
          <w:tcPr>
            <w:tcW w:w="1091" w:type="dxa"/>
          </w:tcPr>
          <w:p w14:paraId="1D0106A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FD5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FA6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291" w:type="dxa"/>
            <w:vAlign w:val="center"/>
          </w:tcPr>
          <w:p w14:paraId="692CCD96" w14:textId="2004091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76D7D0E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C7540C8" w14:textId="77777777" w:rsidTr="003910AC">
        <w:trPr>
          <w:trHeight w:val="345"/>
        </w:trPr>
        <w:tc>
          <w:tcPr>
            <w:tcW w:w="1091" w:type="dxa"/>
          </w:tcPr>
          <w:p w14:paraId="007B608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6FB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5599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291" w:type="dxa"/>
            <w:vAlign w:val="center"/>
          </w:tcPr>
          <w:p w14:paraId="1C7AB01D" w14:textId="65AB04A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29C317D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A37B154" w14:textId="77777777" w:rsidTr="003910AC">
        <w:trPr>
          <w:trHeight w:val="345"/>
        </w:trPr>
        <w:tc>
          <w:tcPr>
            <w:tcW w:w="1091" w:type="dxa"/>
          </w:tcPr>
          <w:p w14:paraId="794317A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BAE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601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291" w:type="dxa"/>
            <w:vAlign w:val="center"/>
          </w:tcPr>
          <w:p w14:paraId="31314DF2" w14:textId="3A097FFF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4B87F7B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45F412" w14:textId="77777777" w:rsidTr="003910AC">
        <w:trPr>
          <w:trHeight w:val="345"/>
        </w:trPr>
        <w:tc>
          <w:tcPr>
            <w:tcW w:w="1091" w:type="dxa"/>
          </w:tcPr>
          <w:p w14:paraId="059AA8A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C16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3E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291" w:type="dxa"/>
            <w:vAlign w:val="center"/>
          </w:tcPr>
          <w:p w14:paraId="1DDC8E6B" w14:textId="4E067F4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2,4</w:t>
            </w:r>
          </w:p>
        </w:tc>
        <w:tc>
          <w:tcPr>
            <w:tcW w:w="1276" w:type="dxa"/>
          </w:tcPr>
          <w:p w14:paraId="3150512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2166E74" w14:textId="77777777" w:rsidTr="003910AC">
        <w:trPr>
          <w:trHeight w:val="345"/>
        </w:trPr>
        <w:tc>
          <w:tcPr>
            <w:tcW w:w="1091" w:type="dxa"/>
          </w:tcPr>
          <w:p w14:paraId="23B14B8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C2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EC25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291" w:type="dxa"/>
            <w:vAlign w:val="center"/>
          </w:tcPr>
          <w:p w14:paraId="7A91C8C9" w14:textId="5A53ACF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45D0B0A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107F947" w14:textId="77777777" w:rsidTr="003910AC">
        <w:trPr>
          <w:trHeight w:val="345"/>
        </w:trPr>
        <w:tc>
          <w:tcPr>
            <w:tcW w:w="1091" w:type="dxa"/>
          </w:tcPr>
          <w:p w14:paraId="61984C4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2E9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0095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291" w:type="dxa"/>
            <w:vAlign w:val="center"/>
          </w:tcPr>
          <w:p w14:paraId="7D421874" w14:textId="4DA4A89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6BB1048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1927CFB" w14:textId="77777777" w:rsidTr="003910AC">
        <w:trPr>
          <w:trHeight w:val="345"/>
        </w:trPr>
        <w:tc>
          <w:tcPr>
            <w:tcW w:w="1091" w:type="dxa"/>
          </w:tcPr>
          <w:p w14:paraId="29F2D5D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342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DD8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291" w:type="dxa"/>
            <w:vAlign w:val="center"/>
          </w:tcPr>
          <w:p w14:paraId="18417717" w14:textId="404FA54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2282736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51B9E09" w14:textId="77777777" w:rsidTr="003910AC">
        <w:trPr>
          <w:trHeight w:val="345"/>
        </w:trPr>
        <w:tc>
          <w:tcPr>
            <w:tcW w:w="1091" w:type="dxa"/>
          </w:tcPr>
          <w:p w14:paraId="6BD169F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3A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BEA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291" w:type="dxa"/>
            <w:vAlign w:val="center"/>
          </w:tcPr>
          <w:p w14:paraId="19BD8314" w14:textId="5E4A12B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65A668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EE3A85A" w14:textId="77777777" w:rsidTr="003910AC">
        <w:trPr>
          <w:trHeight w:val="345"/>
        </w:trPr>
        <w:tc>
          <w:tcPr>
            <w:tcW w:w="1091" w:type="dxa"/>
          </w:tcPr>
          <w:p w14:paraId="2F8A8F1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A2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028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291" w:type="dxa"/>
            <w:vAlign w:val="center"/>
          </w:tcPr>
          <w:p w14:paraId="53A21E0D" w14:textId="37694AD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0D67B6F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82BFD8E" w14:textId="77777777" w:rsidTr="003910AC">
        <w:trPr>
          <w:trHeight w:val="345"/>
        </w:trPr>
        <w:tc>
          <w:tcPr>
            <w:tcW w:w="1091" w:type="dxa"/>
          </w:tcPr>
          <w:p w14:paraId="5EBE77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46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6A90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291" w:type="dxa"/>
            <w:vAlign w:val="center"/>
          </w:tcPr>
          <w:p w14:paraId="0AEF6FCD" w14:textId="78A3572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1EA0C18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A1CBB9" w14:textId="77777777" w:rsidTr="003910AC">
        <w:trPr>
          <w:trHeight w:val="345"/>
        </w:trPr>
        <w:tc>
          <w:tcPr>
            <w:tcW w:w="1091" w:type="dxa"/>
          </w:tcPr>
          <w:p w14:paraId="6AAAF0F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75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92A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291" w:type="dxa"/>
            <w:vAlign w:val="center"/>
          </w:tcPr>
          <w:p w14:paraId="5E2612C9" w14:textId="2F316C9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5ABA33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3A4220C" w14:textId="77777777" w:rsidTr="003910AC">
        <w:trPr>
          <w:trHeight w:val="345"/>
        </w:trPr>
        <w:tc>
          <w:tcPr>
            <w:tcW w:w="1091" w:type="dxa"/>
          </w:tcPr>
          <w:p w14:paraId="5E11688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C13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EB7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291" w:type="dxa"/>
            <w:vAlign w:val="center"/>
          </w:tcPr>
          <w:p w14:paraId="41EF32AA" w14:textId="66EDF43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077813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3F01E43" w14:textId="77777777" w:rsidTr="003910AC">
        <w:trPr>
          <w:trHeight w:val="345"/>
        </w:trPr>
        <w:tc>
          <w:tcPr>
            <w:tcW w:w="1091" w:type="dxa"/>
          </w:tcPr>
          <w:p w14:paraId="5ABAF9C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415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C95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291" w:type="dxa"/>
            <w:vAlign w:val="center"/>
          </w:tcPr>
          <w:p w14:paraId="26622329" w14:textId="09BAC37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1DEBA39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72A79CF" w14:textId="77777777" w:rsidTr="003910AC">
        <w:trPr>
          <w:trHeight w:val="345"/>
        </w:trPr>
        <w:tc>
          <w:tcPr>
            <w:tcW w:w="1091" w:type="dxa"/>
          </w:tcPr>
          <w:p w14:paraId="5DC5EFF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D74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999C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291" w:type="dxa"/>
            <w:vAlign w:val="center"/>
          </w:tcPr>
          <w:p w14:paraId="696C6E95" w14:textId="6A5E3DC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7FDB326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A3B49D2" w14:textId="77777777" w:rsidTr="003910AC">
        <w:trPr>
          <w:trHeight w:val="345"/>
        </w:trPr>
        <w:tc>
          <w:tcPr>
            <w:tcW w:w="1091" w:type="dxa"/>
          </w:tcPr>
          <w:p w14:paraId="538FB79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67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3C4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291" w:type="dxa"/>
            <w:vAlign w:val="center"/>
          </w:tcPr>
          <w:p w14:paraId="2C9B22BF" w14:textId="55FFE79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690C0A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D0E23C" w14:textId="77777777" w:rsidTr="003910AC">
        <w:trPr>
          <w:trHeight w:val="345"/>
        </w:trPr>
        <w:tc>
          <w:tcPr>
            <w:tcW w:w="1091" w:type="dxa"/>
          </w:tcPr>
          <w:p w14:paraId="1F8BA288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97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738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291" w:type="dxa"/>
            <w:vAlign w:val="center"/>
          </w:tcPr>
          <w:p w14:paraId="04E948E8" w14:textId="039536C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49EA29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C2C71CE" w14:textId="77777777" w:rsidTr="003910AC">
        <w:trPr>
          <w:trHeight w:val="345"/>
        </w:trPr>
        <w:tc>
          <w:tcPr>
            <w:tcW w:w="1091" w:type="dxa"/>
          </w:tcPr>
          <w:p w14:paraId="6C83EE0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D21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BC24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291" w:type="dxa"/>
            <w:vAlign w:val="center"/>
          </w:tcPr>
          <w:p w14:paraId="389801CB" w14:textId="4BCADAB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3A899BD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DE402A2" w14:textId="77777777" w:rsidTr="003910AC">
        <w:trPr>
          <w:trHeight w:val="345"/>
        </w:trPr>
        <w:tc>
          <w:tcPr>
            <w:tcW w:w="1091" w:type="dxa"/>
          </w:tcPr>
          <w:p w14:paraId="6016B8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664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ADF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291" w:type="dxa"/>
            <w:vAlign w:val="center"/>
          </w:tcPr>
          <w:p w14:paraId="462E1C4B" w14:textId="03212645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2003AF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671AABC" w14:textId="77777777" w:rsidTr="003910AC">
        <w:trPr>
          <w:trHeight w:val="345"/>
        </w:trPr>
        <w:tc>
          <w:tcPr>
            <w:tcW w:w="1091" w:type="dxa"/>
          </w:tcPr>
          <w:p w14:paraId="7F45CB1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A4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AE5B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291" w:type="dxa"/>
            <w:vAlign w:val="center"/>
          </w:tcPr>
          <w:p w14:paraId="434C5EA0" w14:textId="48604DD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63D6E73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EE708E5" w14:textId="77777777" w:rsidTr="003910AC">
        <w:trPr>
          <w:trHeight w:val="345"/>
        </w:trPr>
        <w:tc>
          <w:tcPr>
            <w:tcW w:w="1091" w:type="dxa"/>
          </w:tcPr>
          <w:p w14:paraId="11AFC22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C2B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6701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291" w:type="dxa"/>
            <w:vAlign w:val="center"/>
          </w:tcPr>
          <w:p w14:paraId="13F76C11" w14:textId="787F49E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5F97A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53C01B" w14:textId="77777777" w:rsidTr="003910AC">
        <w:trPr>
          <w:trHeight w:val="345"/>
        </w:trPr>
        <w:tc>
          <w:tcPr>
            <w:tcW w:w="1091" w:type="dxa"/>
          </w:tcPr>
          <w:p w14:paraId="204CF74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5B6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5A9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3.2.12</w:t>
            </w:r>
          </w:p>
        </w:tc>
        <w:tc>
          <w:tcPr>
            <w:tcW w:w="1291" w:type="dxa"/>
            <w:vAlign w:val="center"/>
          </w:tcPr>
          <w:p w14:paraId="79D8EFBB" w14:textId="7C9CDDF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1,4</w:t>
            </w:r>
          </w:p>
        </w:tc>
        <w:tc>
          <w:tcPr>
            <w:tcW w:w="1276" w:type="dxa"/>
          </w:tcPr>
          <w:p w14:paraId="1271C9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0406446" w14:textId="77777777" w:rsidTr="003910AC">
        <w:trPr>
          <w:trHeight w:val="345"/>
        </w:trPr>
        <w:tc>
          <w:tcPr>
            <w:tcW w:w="1091" w:type="dxa"/>
          </w:tcPr>
          <w:p w14:paraId="51FD8AB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B16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AB7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291" w:type="dxa"/>
            <w:vAlign w:val="center"/>
          </w:tcPr>
          <w:p w14:paraId="4958AF0D" w14:textId="0966406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6A404F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F25A09B" w14:textId="77777777" w:rsidTr="003910AC">
        <w:trPr>
          <w:trHeight w:val="345"/>
        </w:trPr>
        <w:tc>
          <w:tcPr>
            <w:tcW w:w="1091" w:type="dxa"/>
          </w:tcPr>
          <w:p w14:paraId="01539E03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7EA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C06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291" w:type="dxa"/>
            <w:vAlign w:val="center"/>
          </w:tcPr>
          <w:p w14:paraId="58B91399" w14:textId="5E60F54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4F31A8C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4206FB" w14:textId="77777777" w:rsidTr="003910AC">
        <w:trPr>
          <w:trHeight w:val="345"/>
        </w:trPr>
        <w:tc>
          <w:tcPr>
            <w:tcW w:w="1091" w:type="dxa"/>
          </w:tcPr>
          <w:p w14:paraId="218F35E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4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10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291" w:type="dxa"/>
            <w:vAlign w:val="center"/>
          </w:tcPr>
          <w:p w14:paraId="6DE42501" w14:textId="4CDAC09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646C854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B424A5F" w14:textId="77777777" w:rsidTr="003910AC">
        <w:trPr>
          <w:trHeight w:val="345"/>
        </w:trPr>
        <w:tc>
          <w:tcPr>
            <w:tcW w:w="1091" w:type="dxa"/>
          </w:tcPr>
          <w:p w14:paraId="2A128D4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1D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6D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291" w:type="dxa"/>
            <w:vAlign w:val="center"/>
          </w:tcPr>
          <w:p w14:paraId="6FE9D470" w14:textId="0F690FB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7887C29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CC111C1" w14:textId="77777777" w:rsidTr="003910AC">
        <w:trPr>
          <w:trHeight w:val="345"/>
        </w:trPr>
        <w:tc>
          <w:tcPr>
            <w:tcW w:w="1091" w:type="dxa"/>
          </w:tcPr>
          <w:p w14:paraId="092BD4B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23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E199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vAlign w:val="center"/>
          </w:tcPr>
          <w:p w14:paraId="265844EB" w14:textId="03CDB3E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358B26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5E13264" w14:textId="77777777" w:rsidTr="003910AC">
        <w:trPr>
          <w:trHeight w:val="345"/>
        </w:trPr>
        <w:tc>
          <w:tcPr>
            <w:tcW w:w="1091" w:type="dxa"/>
          </w:tcPr>
          <w:p w14:paraId="35D2E80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9F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0E6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291" w:type="dxa"/>
            <w:vAlign w:val="center"/>
          </w:tcPr>
          <w:p w14:paraId="7EB0DCD5" w14:textId="296DF65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6214DF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D9D3F2C" w14:textId="77777777" w:rsidTr="003910AC">
        <w:trPr>
          <w:trHeight w:val="345"/>
        </w:trPr>
        <w:tc>
          <w:tcPr>
            <w:tcW w:w="1091" w:type="dxa"/>
          </w:tcPr>
          <w:p w14:paraId="3B57057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5A1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FCB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291" w:type="dxa"/>
            <w:vAlign w:val="center"/>
          </w:tcPr>
          <w:p w14:paraId="089D12D7" w14:textId="5465A19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0CE87A0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967A818" w14:textId="77777777" w:rsidTr="003910AC">
        <w:trPr>
          <w:trHeight w:val="345"/>
        </w:trPr>
        <w:tc>
          <w:tcPr>
            <w:tcW w:w="1091" w:type="dxa"/>
          </w:tcPr>
          <w:p w14:paraId="248D476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6B7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подголовников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E31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291" w:type="dxa"/>
            <w:vAlign w:val="center"/>
          </w:tcPr>
          <w:p w14:paraId="76C1A76C" w14:textId="207BC4D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7E40DCE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61635F6" w14:textId="77777777" w:rsidTr="003910AC">
        <w:trPr>
          <w:trHeight w:val="345"/>
        </w:trPr>
        <w:tc>
          <w:tcPr>
            <w:tcW w:w="1091" w:type="dxa"/>
          </w:tcPr>
          <w:p w14:paraId="38A8654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365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нежёсткого обивочного материала на сиденьях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BE13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3.4.2</w:t>
            </w:r>
          </w:p>
        </w:tc>
        <w:tc>
          <w:tcPr>
            <w:tcW w:w="1291" w:type="dxa"/>
            <w:vAlign w:val="center"/>
          </w:tcPr>
          <w:p w14:paraId="206B5ECF" w14:textId="59C8DD9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220F9A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E500EA" w14:textId="77777777" w:rsidTr="003910AC">
        <w:trPr>
          <w:trHeight w:val="345"/>
        </w:trPr>
        <w:tc>
          <w:tcPr>
            <w:tcW w:w="1091" w:type="dxa"/>
          </w:tcPr>
          <w:p w14:paraId="2D21045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85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возможности захвата и/или зацепа одежды и ювелирных изделий о рулевое колесо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91C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3.1.1</w:t>
            </w:r>
          </w:p>
        </w:tc>
        <w:tc>
          <w:tcPr>
            <w:tcW w:w="1291" w:type="dxa"/>
            <w:vAlign w:val="center"/>
          </w:tcPr>
          <w:p w14:paraId="1FB53D7C" w14:textId="7869EC7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07048E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5CFE7D0" w14:textId="77777777" w:rsidTr="003910AC">
        <w:trPr>
          <w:trHeight w:val="345"/>
        </w:trPr>
        <w:tc>
          <w:tcPr>
            <w:tcW w:w="1091" w:type="dxa"/>
          </w:tcPr>
          <w:p w14:paraId="7060EE7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24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болтов крепления рулевого колеса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012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3.1.2</w:t>
            </w:r>
          </w:p>
        </w:tc>
        <w:tc>
          <w:tcPr>
            <w:tcW w:w="1291" w:type="dxa"/>
            <w:vAlign w:val="center"/>
          </w:tcPr>
          <w:p w14:paraId="1ABB2351" w14:textId="345BB6E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18468E5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8FAC85F" w14:textId="77777777" w:rsidTr="003910AC">
        <w:trPr>
          <w:trHeight w:val="345"/>
        </w:trPr>
        <w:tc>
          <w:tcPr>
            <w:tcW w:w="1091" w:type="dxa"/>
          </w:tcPr>
          <w:p w14:paraId="73FCFD9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A5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Фиксация дверей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25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291" w:type="dxa"/>
            <w:vAlign w:val="center"/>
          </w:tcPr>
          <w:p w14:paraId="7350490A" w14:textId="3F28B9A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6A0EE88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6990830" w14:textId="77777777" w:rsidTr="003910AC">
        <w:trPr>
          <w:trHeight w:val="345"/>
        </w:trPr>
        <w:tc>
          <w:tcPr>
            <w:tcW w:w="1091" w:type="dxa"/>
          </w:tcPr>
          <w:p w14:paraId="27E5DC1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10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AA2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291" w:type="dxa"/>
            <w:vAlign w:val="center"/>
          </w:tcPr>
          <w:p w14:paraId="53E6A3DB" w14:textId="7BB8B85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5228E9A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F18BF51" w14:textId="77777777" w:rsidTr="003910AC">
        <w:trPr>
          <w:trHeight w:val="345"/>
        </w:trPr>
        <w:tc>
          <w:tcPr>
            <w:tcW w:w="1091" w:type="dxa"/>
          </w:tcPr>
          <w:p w14:paraId="37DBBC5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BB4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C8C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291" w:type="dxa"/>
            <w:vAlign w:val="center"/>
          </w:tcPr>
          <w:p w14:paraId="298BCF5C" w14:textId="00B0E68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739ED33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7FBEB3" w14:textId="77777777" w:rsidTr="003910AC">
        <w:trPr>
          <w:trHeight w:val="345"/>
        </w:trPr>
        <w:tc>
          <w:tcPr>
            <w:tcW w:w="1091" w:type="dxa"/>
          </w:tcPr>
          <w:p w14:paraId="6370490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A7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1C2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291" w:type="dxa"/>
            <w:vAlign w:val="center"/>
          </w:tcPr>
          <w:p w14:paraId="1C371E13" w14:textId="09E5889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98975F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F93C20B" w14:textId="77777777" w:rsidTr="003910AC">
        <w:trPr>
          <w:trHeight w:val="345"/>
        </w:trPr>
        <w:tc>
          <w:tcPr>
            <w:tcW w:w="1091" w:type="dxa"/>
          </w:tcPr>
          <w:p w14:paraId="34C3D2C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494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F87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291" w:type="dxa"/>
            <w:vAlign w:val="center"/>
          </w:tcPr>
          <w:p w14:paraId="01FB0A36" w14:textId="2C4E20A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6C35B5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E0817C5" w14:textId="77777777" w:rsidTr="003910AC">
        <w:trPr>
          <w:trHeight w:val="345"/>
        </w:trPr>
        <w:tc>
          <w:tcPr>
            <w:tcW w:w="1091" w:type="dxa"/>
          </w:tcPr>
          <w:p w14:paraId="4287FBA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554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A14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291" w:type="dxa"/>
            <w:vAlign w:val="center"/>
          </w:tcPr>
          <w:p w14:paraId="208DD1B9" w14:textId="7D356D8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7BB3712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5643999" w14:textId="77777777" w:rsidTr="003910AC">
        <w:trPr>
          <w:trHeight w:val="345"/>
        </w:trPr>
        <w:tc>
          <w:tcPr>
            <w:tcW w:w="1091" w:type="dxa"/>
          </w:tcPr>
          <w:p w14:paraId="0784A22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35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ABF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291" w:type="dxa"/>
            <w:vAlign w:val="center"/>
          </w:tcPr>
          <w:p w14:paraId="04889DF0" w14:textId="7198EBC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081FC20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7BD1197" w14:textId="77777777" w:rsidTr="003910AC">
        <w:trPr>
          <w:trHeight w:val="345"/>
        </w:trPr>
        <w:tc>
          <w:tcPr>
            <w:tcW w:w="1091" w:type="dxa"/>
          </w:tcPr>
          <w:p w14:paraId="31028A5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B4D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E95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291" w:type="dxa"/>
            <w:vAlign w:val="center"/>
          </w:tcPr>
          <w:p w14:paraId="3EE44F6D" w14:textId="5878D74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57C7D18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05FA7F9" w14:textId="77777777" w:rsidTr="003910AC">
        <w:trPr>
          <w:trHeight w:val="345"/>
        </w:trPr>
        <w:tc>
          <w:tcPr>
            <w:tcW w:w="1091" w:type="dxa"/>
          </w:tcPr>
          <w:p w14:paraId="1B588B8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59F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Поворотные ручки дверей, </w:t>
            </w:r>
            <w:r w:rsidRPr="003A474D">
              <w:rPr>
                <w:sz w:val="22"/>
                <w:szCs w:val="22"/>
              </w:rPr>
              <w:lastRenderedPageBreak/>
              <w:t>вращающиеся наружу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1AB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3.6.12</w:t>
            </w:r>
          </w:p>
        </w:tc>
        <w:tc>
          <w:tcPr>
            <w:tcW w:w="1291" w:type="dxa"/>
            <w:vAlign w:val="center"/>
          </w:tcPr>
          <w:p w14:paraId="598BC5D6" w14:textId="2AD50FB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1,0</w:t>
            </w:r>
          </w:p>
        </w:tc>
        <w:tc>
          <w:tcPr>
            <w:tcW w:w="1276" w:type="dxa"/>
          </w:tcPr>
          <w:p w14:paraId="6231824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D98C24A" w14:textId="77777777" w:rsidTr="003910AC">
        <w:trPr>
          <w:trHeight w:val="345"/>
        </w:trPr>
        <w:tc>
          <w:tcPr>
            <w:tcW w:w="1091" w:type="dxa"/>
          </w:tcPr>
          <w:p w14:paraId="10BBCE8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1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Отсутствие кромок и выступаний за габариты транспортного средства стёкол окон, открывающихся наружу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E76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291" w:type="dxa"/>
            <w:vAlign w:val="center"/>
          </w:tcPr>
          <w:p w14:paraId="1D4B93D7" w14:textId="623BEAB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5,5</w:t>
            </w:r>
          </w:p>
        </w:tc>
        <w:tc>
          <w:tcPr>
            <w:tcW w:w="1276" w:type="dxa"/>
          </w:tcPr>
          <w:p w14:paraId="77734E8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037CDF3" w14:textId="77777777" w:rsidTr="003910AC">
        <w:trPr>
          <w:trHeight w:val="345"/>
        </w:trPr>
        <w:tc>
          <w:tcPr>
            <w:tcW w:w="1091" w:type="dxa"/>
          </w:tcPr>
          <w:p w14:paraId="08624AF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3B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8B7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291" w:type="dxa"/>
            <w:vAlign w:val="center"/>
          </w:tcPr>
          <w:p w14:paraId="0F90033E" w14:textId="1919969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2D92A4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D9E37F" w14:textId="77777777" w:rsidTr="003910AC">
        <w:trPr>
          <w:trHeight w:val="345"/>
        </w:trPr>
        <w:tc>
          <w:tcPr>
            <w:tcW w:w="1091" w:type="dxa"/>
          </w:tcPr>
          <w:p w14:paraId="77E482D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E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3A474D">
              <w:rPr>
                <w:sz w:val="22"/>
                <w:szCs w:val="22"/>
              </w:rPr>
              <w:t>противогрязевых</w:t>
            </w:r>
            <w:proofErr w:type="spellEnd"/>
            <w:r w:rsidRPr="003A474D">
              <w:rPr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6E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291" w:type="dxa"/>
            <w:vAlign w:val="center"/>
          </w:tcPr>
          <w:p w14:paraId="255A869B" w14:textId="6742736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CEAAC1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6BEF472" w14:textId="77777777" w:rsidTr="003910AC">
        <w:trPr>
          <w:trHeight w:val="345"/>
        </w:trPr>
        <w:tc>
          <w:tcPr>
            <w:tcW w:w="1091" w:type="dxa"/>
          </w:tcPr>
          <w:p w14:paraId="4EF96ED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9AC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автомобиля УВЭОС и соответствие его требованиям ТР ТС 018/2011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A31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291" w:type="dxa"/>
            <w:vAlign w:val="center"/>
          </w:tcPr>
          <w:p w14:paraId="6DEF2D94" w14:textId="3AEEA28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0BB480D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9752436" w14:textId="77777777" w:rsidTr="003910AC">
        <w:trPr>
          <w:trHeight w:val="345"/>
        </w:trPr>
        <w:tc>
          <w:tcPr>
            <w:tcW w:w="1091" w:type="dxa"/>
          </w:tcPr>
          <w:p w14:paraId="06B4926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57B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спидометра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9B1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291" w:type="dxa"/>
            <w:vAlign w:val="center"/>
          </w:tcPr>
          <w:p w14:paraId="510A71A3" w14:textId="454FD75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18B66CB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0FAA041" w14:textId="77777777" w:rsidTr="003910AC">
        <w:trPr>
          <w:trHeight w:val="345"/>
        </w:trPr>
        <w:tc>
          <w:tcPr>
            <w:tcW w:w="1091" w:type="dxa"/>
          </w:tcPr>
          <w:p w14:paraId="0DFAF7E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E29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5588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291" w:type="dxa"/>
            <w:vAlign w:val="center"/>
          </w:tcPr>
          <w:p w14:paraId="5ED20A2F" w14:textId="6E200E0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3ADD906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6853DD6" w14:textId="77777777" w:rsidTr="003910AC">
        <w:trPr>
          <w:trHeight w:val="345"/>
        </w:trPr>
        <w:tc>
          <w:tcPr>
            <w:tcW w:w="1091" w:type="dxa"/>
          </w:tcPr>
          <w:p w14:paraId="09E2C4B8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77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индикатора, информирующего о неисправности гидравлической тормозной системы.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2719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291" w:type="dxa"/>
            <w:vAlign w:val="center"/>
          </w:tcPr>
          <w:p w14:paraId="134CE4C2" w14:textId="722F2CD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7F0A8B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13F2C47" w14:textId="77777777" w:rsidTr="003910AC">
        <w:trPr>
          <w:trHeight w:val="345"/>
        </w:trPr>
        <w:tc>
          <w:tcPr>
            <w:tcW w:w="1091" w:type="dxa"/>
          </w:tcPr>
          <w:p w14:paraId="30A20DE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954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Перемещение ножного органа управления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E69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291" w:type="dxa"/>
            <w:vAlign w:val="center"/>
          </w:tcPr>
          <w:p w14:paraId="36B32877" w14:textId="7AEE82C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2242F8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BAE685" w14:textId="77777777" w:rsidTr="003910AC">
        <w:trPr>
          <w:trHeight w:val="345"/>
        </w:trPr>
        <w:tc>
          <w:tcPr>
            <w:tcW w:w="1091" w:type="dxa"/>
          </w:tcPr>
          <w:p w14:paraId="3F924D0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A7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зазора между педалью и полом при нажатой до упора педали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8A1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291" w:type="dxa"/>
            <w:vAlign w:val="center"/>
          </w:tcPr>
          <w:p w14:paraId="3137C31F" w14:textId="16DBDB1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4345397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CE3AE9" w14:textId="77777777" w:rsidTr="003910AC">
        <w:trPr>
          <w:trHeight w:val="345"/>
        </w:trPr>
        <w:tc>
          <w:tcPr>
            <w:tcW w:w="1091" w:type="dxa"/>
          </w:tcPr>
          <w:p w14:paraId="0A2A570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C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Возвращение педали в исходное положение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2B0F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291" w:type="dxa"/>
            <w:vAlign w:val="center"/>
          </w:tcPr>
          <w:p w14:paraId="26DBECD1" w14:textId="388836C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0,1</w:t>
            </w:r>
          </w:p>
        </w:tc>
        <w:tc>
          <w:tcPr>
            <w:tcW w:w="1276" w:type="dxa"/>
          </w:tcPr>
          <w:p w14:paraId="5E18D5C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BBB683" w14:textId="77777777" w:rsidTr="003910AC">
        <w:trPr>
          <w:trHeight w:val="345"/>
        </w:trPr>
        <w:tc>
          <w:tcPr>
            <w:tcW w:w="1091" w:type="dxa"/>
          </w:tcPr>
          <w:p w14:paraId="77B6F40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1D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компенсационной регулировки в связи с износом фрикционного материала тормозных накладок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591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291" w:type="dxa"/>
            <w:vAlign w:val="center"/>
          </w:tcPr>
          <w:p w14:paraId="1E4105AD" w14:textId="3BCA3D0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3F837F6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1FA7DCD" w14:textId="77777777" w:rsidTr="003910AC">
        <w:trPr>
          <w:trHeight w:val="345"/>
        </w:trPr>
        <w:tc>
          <w:tcPr>
            <w:tcW w:w="1091" w:type="dxa"/>
          </w:tcPr>
          <w:p w14:paraId="665591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305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одновременного приведения в действие отдельных органов управления для рабочей и аварийной тормозных систем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61D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291" w:type="dxa"/>
            <w:vAlign w:val="center"/>
          </w:tcPr>
          <w:p w14:paraId="75C7F554" w14:textId="4B92DD1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31B864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7EA84B9" w14:textId="77777777" w:rsidTr="003910AC">
        <w:trPr>
          <w:trHeight w:val="345"/>
        </w:trPr>
        <w:tc>
          <w:tcPr>
            <w:tcW w:w="1091" w:type="dxa"/>
          </w:tcPr>
          <w:p w14:paraId="21B8E39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C6B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CF5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291" w:type="dxa"/>
            <w:vAlign w:val="center"/>
          </w:tcPr>
          <w:p w14:paraId="509153E3" w14:textId="70DF20A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724BFB0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D2673E" w14:textId="77777777" w:rsidTr="003910AC">
        <w:trPr>
          <w:trHeight w:val="345"/>
        </w:trPr>
        <w:tc>
          <w:tcPr>
            <w:tcW w:w="1091" w:type="dxa"/>
          </w:tcPr>
          <w:p w14:paraId="2AF2A22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3A3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A2DB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291" w:type="dxa"/>
            <w:vAlign w:val="center"/>
          </w:tcPr>
          <w:p w14:paraId="2F38A83D" w14:textId="34D303E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B9AEF1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268B02E" w14:textId="77777777" w:rsidTr="003910AC">
        <w:trPr>
          <w:trHeight w:val="345"/>
        </w:trPr>
        <w:tc>
          <w:tcPr>
            <w:tcW w:w="1091" w:type="dxa"/>
          </w:tcPr>
          <w:p w14:paraId="2FCFB05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7BA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A5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291" w:type="dxa"/>
            <w:vAlign w:val="center"/>
          </w:tcPr>
          <w:p w14:paraId="0C52F387" w14:textId="15A15C7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65553F4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E76C52" w14:textId="77777777" w:rsidTr="003910AC">
        <w:trPr>
          <w:trHeight w:val="345"/>
        </w:trPr>
        <w:tc>
          <w:tcPr>
            <w:tcW w:w="1091" w:type="dxa"/>
          </w:tcPr>
          <w:p w14:paraId="553B891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98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E13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291" w:type="dxa"/>
            <w:vAlign w:val="center"/>
          </w:tcPr>
          <w:p w14:paraId="29E026F9" w14:textId="288BCEB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743E65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F70E219" w14:textId="77777777" w:rsidTr="003910AC">
        <w:trPr>
          <w:trHeight w:val="345"/>
        </w:trPr>
        <w:tc>
          <w:tcPr>
            <w:tcW w:w="1091" w:type="dxa"/>
          </w:tcPr>
          <w:p w14:paraId="233356C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446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B03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291" w:type="dxa"/>
            <w:vAlign w:val="center"/>
          </w:tcPr>
          <w:p w14:paraId="0169E9D3" w14:textId="4FF53FF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73BE29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AF589DE" w14:textId="77777777" w:rsidTr="003910AC">
        <w:trPr>
          <w:trHeight w:val="345"/>
        </w:trPr>
        <w:tc>
          <w:tcPr>
            <w:tcW w:w="1091" w:type="dxa"/>
          </w:tcPr>
          <w:p w14:paraId="189EA83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CBE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крышки наливной горловины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1DC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291" w:type="dxa"/>
            <w:vAlign w:val="center"/>
          </w:tcPr>
          <w:p w14:paraId="7DF24D36" w14:textId="2E34A3A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5389079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ADA26F5" w14:textId="77777777" w:rsidTr="003910AC">
        <w:trPr>
          <w:trHeight w:val="345"/>
        </w:trPr>
        <w:tc>
          <w:tcPr>
            <w:tcW w:w="1091" w:type="dxa"/>
          </w:tcPr>
          <w:p w14:paraId="48B6EB3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16C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Предотвращение утечки избыточных паров топлива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0DC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291" w:type="dxa"/>
            <w:vAlign w:val="center"/>
          </w:tcPr>
          <w:p w14:paraId="533499ED" w14:textId="0D81196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2401F9D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542763" w14:textId="77777777" w:rsidTr="003910AC">
        <w:trPr>
          <w:trHeight w:val="345"/>
        </w:trPr>
        <w:tc>
          <w:tcPr>
            <w:tcW w:w="1091" w:type="dxa"/>
          </w:tcPr>
          <w:p w14:paraId="1E15894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4D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7A7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291" w:type="dxa"/>
            <w:vAlign w:val="center"/>
          </w:tcPr>
          <w:p w14:paraId="23B8927A" w14:textId="002C804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7AD8201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C56F60E" w14:textId="77777777" w:rsidTr="003910AC">
        <w:trPr>
          <w:trHeight w:val="345"/>
        </w:trPr>
        <w:tc>
          <w:tcPr>
            <w:tcW w:w="1091" w:type="dxa"/>
          </w:tcPr>
          <w:p w14:paraId="4777E5B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A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D2A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291" w:type="dxa"/>
            <w:vAlign w:val="center"/>
          </w:tcPr>
          <w:p w14:paraId="3FC52F3A" w14:textId="36C46A5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AB1A6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8F6BD71" w14:textId="77777777" w:rsidTr="003910AC">
        <w:trPr>
          <w:trHeight w:val="345"/>
        </w:trPr>
        <w:tc>
          <w:tcPr>
            <w:tcW w:w="1091" w:type="dxa"/>
          </w:tcPr>
          <w:p w14:paraId="0F2A5CE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511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3E7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291" w:type="dxa"/>
            <w:vAlign w:val="center"/>
          </w:tcPr>
          <w:p w14:paraId="104318AD" w14:textId="2EBEAB0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7916563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BE30F12" w14:textId="77777777" w:rsidTr="003910AC">
        <w:trPr>
          <w:trHeight w:val="345"/>
        </w:trPr>
        <w:tc>
          <w:tcPr>
            <w:tcW w:w="1091" w:type="dxa"/>
          </w:tcPr>
          <w:p w14:paraId="5CCE984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74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Год выпуска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14E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291" w:type="dxa"/>
            <w:vAlign w:val="center"/>
          </w:tcPr>
          <w:p w14:paraId="16BBFCF3" w14:textId="2E6AE0B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44E3A2A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605758E" w14:textId="77777777" w:rsidTr="003910AC">
        <w:trPr>
          <w:trHeight w:val="345"/>
        </w:trPr>
        <w:tc>
          <w:tcPr>
            <w:tcW w:w="1091" w:type="dxa"/>
          </w:tcPr>
          <w:p w14:paraId="00C606C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914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5FF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291" w:type="dxa"/>
            <w:vAlign w:val="center"/>
          </w:tcPr>
          <w:p w14:paraId="3591E3D1" w14:textId="6750476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38DD8A0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D241ADC" w14:textId="77777777" w:rsidTr="003910AC">
        <w:trPr>
          <w:trHeight w:val="345"/>
        </w:trPr>
        <w:tc>
          <w:tcPr>
            <w:tcW w:w="1091" w:type="dxa"/>
          </w:tcPr>
          <w:p w14:paraId="3A7B8CD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268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6CF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291" w:type="dxa"/>
            <w:vAlign w:val="center"/>
          </w:tcPr>
          <w:p w14:paraId="57795555" w14:textId="5F7F2CF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64CB7A6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67F019" w14:textId="77777777" w:rsidTr="003910AC">
        <w:trPr>
          <w:trHeight w:val="345"/>
        </w:trPr>
        <w:tc>
          <w:tcPr>
            <w:tcW w:w="1091" w:type="dxa"/>
          </w:tcPr>
          <w:p w14:paraId="1D27486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99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3D1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291" w:type="dxa"/>
            <w:vAlign w:val="center"/>
          </w:tcPr>
          <w:p w14:paraId="4D5CBCDF" w14:textId="5F1FBC9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0,6</w:t>
            </w:r>
          </w:p>
        </w:tc>
        <w:tc>
          <w:tcPr>
            <w:tcW w:w="1276" w:type="dxa"/>
          </w:tcPr>
          <w:p w14:paraId="79C68E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8CBB51E" w14:textId="77777777" w:rsidTr="003910AC">
        <w:trPr>
          <w:trHeight w:val="345"/>
        </w:trPr>
        <w:tc>
          <w:tcPr>
            <w:tcW w:w="1091" w:type="dxa"/>
          </w:tcPr>
          <w:p w14:paraId="1B72E2D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6AA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A85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291" w:type="dxa"/>
            <w:vAlign w:val="center"/>
          </w:tcPr>
          <w:p w14:paraId="2C0BEE5E" w14:textId="58CE0D4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60C4610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EFB093D" w14:textId="77777777" w:rsidTr="003910AC">
        <w:trPr>
          <w:trHeight w:val="345"/>
        </w:trPr>
        <w:tc>
          <w:tcPr>
            <w:tcW w:w="1091" w:type="dxa"/>
          </w:tcPr>
          <w:p w14:paraId="69F01CB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3429" w14:textId="6DB8DC54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D6E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291" w:type="dxa"/>
            <w:vAlign w:val="center"/>
          </w:tcPr>
          <w:p w14:paraId="12ACEC68" w14:textId="65E0CF3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EF603C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73C4392" w14:textId="77777777" w:rsidTr="003910AC">
        <w:trPr>
          <w:trHeight w:val="345"/>
        </w:trPr>
        <w:tc>
          <w:tcPr>
            <w:tcW w:w="1091" w:type="dxa"/>
          </w:tcPr>
          <w:p w14:paraId="4F9E21E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1D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Соответствие транспортного средства экологическому классу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543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</w:t>
            </w:r>
          </w:p>
        </w:tc>
        <w:tc>
          <w:tcPr>
            <w:tcW w:w="1291" w:type="dxa"/>
            <w:vAlign w:val="center"/>
          </w:tcPr>
          <w:p w14:paraId="0FDA10FB" w14:textId="00E73F3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3BCA341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7F4F55A" w14:textId="77777777" w:rsidTr="003910AC">
        <w:trPr>
          <w:trHeight w:val="345"/>
        </w:trPr>
        <w:tc>
          <w:tcPr>
            <w:tcW w:w="1091" w:type="dxa"/>
          </w:tcPr>
          <w:p w14:paraId="3DF9183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0B6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мест установки государственных </w:t>
            </w:r>
            <w:r w:rsidRPr="003A474D">
              <w:rPr>
                <w:sz w:val="22"/>
                <w:szCs w:val="22"/>
              </w:rPr>
              <w:lastRenderedPageBreak/>
              <w:t>регистрационных знаков (далее по тексту ГРЗ)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DC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>ТР ТС 018/2011 Приложение № 7 п. 4.1</w:t>
            </w:r>
          </w:p>
        </w:tc>
        <w:tc>
          <w:tcPr>
            <w:tcW w:w="1291" w:type="dxa"/>
            <w:vAlign w:val="center"/>
          </w:tcPr>
          <w:p w14:paraId="02CBFE3C" w14:textId="74D24A7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66E4F0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F65F7D" w14:textId="77777777" w:rsidTr="003910AC">
        <w:trPr>
          <w:trHeight w:val="345"/>
        </w:trPr>
        <w:tc>
          <w:tcPr>
            <w:tcW w:w="1091" w:type="dxa"/>
          </w:tcPr>
          <w:p w14:paraId="0B757B5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F6B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04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91" w:type="dxa"/>
            <w:vAlign w:val="center"/>
          </w:tcPr>
          <w:p w14:paraId="648A2416" w14:textId="37D9F6B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297572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7A4A3B0" w14:textId="77777777" w:rsidTr="003910AC">
        <w:trPr>
          <w:trHeight w:val="345"/>
        </w:trPr>
        <w:tc>
          <w:tcPr>
            <w:tcW w:w="1091" w:type="dxa"/>
          </w:tcPr>
          <w:p w14:paraId="60B9F15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440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29D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291" w:type="dxa"/>
            <w:vAlign w:val="center"/>
          </w:tcPr>
          <w:p w14:paraId="69CB1B9D" w14:textId="2875A82F" w:rsidR="001137FB" w:rsidRPr="003A474D" w:rsidRDefault="00B34286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FEF3A8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4D8FC0" w14:textId="77777777" w:rsidTr="00B34286">
        <w:trPr>
          <w:trHeight w:val="345"/>
        </w:trPr>
        <w:tc>
          <w:tcPr>
            <w:tcW w:w="1091" w:type="dxa"/>
          </w:tcPr>
          <w:p w14:paraId="5228403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A7C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AF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vAlign w:val="center"/>
          </w:tcPr>
          <w:p w14:paraId="77ECE42B" w14:textId="478A518A" w:rsidR="001137FB" w:rsidRPr="003A474D" w:rsidRDefault="00B34286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2,1</w:t>
            </w:r>
          </w:p>
        </w:tc>
        <w:tc>
          <w:tcPr>
            <w:tcW w:w="1276" w:type="dxa"/>
          </w:tcPr>
          <w:p w14:paraId="55FA2AE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63C958E8" w14:textId="77777777" w:rsidTr="0044755D">
        <w:trPr>
          <w:trHeight w:val="345"/>
        </w:trPr>
        <w:tc>
          <w:tcPr>
            <w:tcW w:w="1091" w:type="dxa"/>
          </w:tcPr>
          <w:p w14:paraId="190E45D8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44B" w14:textId="38DB84D4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F2D42" w14:textId="58837F13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8EA" w14:textId="47AECF5F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76" w:type="dxa"/>
          </w:tcPr>
          <w:p w14:paraId="44509DFA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5B14B702" w14:textId="77777777" w:rsidTr="001B7884">
        <w:trPr>
          <w:trHeight w:val="345"/>
        </w:trPr>
        <w:tc>
          <w:tcPr>
            <w:tcW w:w="1091" w:type="dxa"/>
          </w:tcPr>
          <w:p w14:paraId="75539834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E0A" w14:textId="4540CF65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C5E2" w14:textId="626138D2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72F" w14:textId="46CDB60B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14:paraId="4A37D5DF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27323763" w14:textId="77777777" w:rsidTr="00FC17F2">
        <w:trPr>
          <w:trHeight w:val="345"/>
        </w:trPr>
        <w:tc>
          <w:tcPr>
            <w:tcW w:w="1091" w:type="dxa"/>
          </w:tcPr>
          <w:p w14:paraId="536A3DE8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DAE" w14:textId="4A61A73E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color w:val="000000"/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923A" w14:textId="1F59DA61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8FE" w14:textId="551B8172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14:paraId="31E7DDBC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05B667C3" w14:textId="77777777" w:rsidTr="003322F1">
        <w:trPr>
          <w:trHeight w:val="345"/>
        </w:trPr>
        <w:tc>
          <w:tcPr>
            <w:tcW w:w="1091" w:type="dxa"/>
          </w:tcPr>
          <w:p w14:paraId="66CCAB97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7DB" w14:textId="2D3B5774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5AE5" w14:textId="5896C9CB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0F8" w14:textId="2BC8439E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76" w:type="dxa"/>
          </w:tcPr>
          <w:p w14:paraId="23AB8267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</w:tbl>
    <w:p w14:paraId="15618CD8" w14:textId="3AA71F79" w:rsidR="006E78B4" w:rsidRDefault="006E78B4" w:rsidP="006E78B4">
      <w:pPr>
        <w:pStyle w:val="ac"/>
        <w:ind w:firstLine="708"/>
        <w:jc w:val="center"/>
        <w:rPr>
          <w:b/>
          <w:bCs/>
        </w:rPr>
      </w:pPr>
    </w:p>
    <w:p w14:paraId="6F4534D9" w14:textId="732CD03B" w:rsidR="006E78B4" w:rsidRDefault="001137FB" w:rsidP="001137FB">
      <w:pPr>
        <w:pStyle w:val="ac"/>
        <w:ind w:firstLine="708"/>
      </w:pPr>
      <w:r>
        <w:t>4.</w:t>
      </w:r>
      <w:r w:rsidR="001517E3">
        <w:t>4</w:t>
      </w:r>
      <w:r>
        <w:t xml:space="preserve"> </w:t>
      </w:r>
      <w:r w:rsidR="00F9621E">
        <w:t>Параметры проведения испытаний и измерений ЕТС приведены в таблице 2.</w:t>
      </w:r>
    </w:p>
    <w:p w14:paraId="676DD363" w14:textId="77777777" w:rsidR="00F9621E" w:rsidRPr="00F9621E" w:rsidRDefault="00F9621E" w:rsidP="001137FB">
      <w:pPr>
        <w:pStyle w:val="ac"/>
        <w:ind w:firstLine="708"/>
        <w:rPr>
          <w:b/>
          <w:bCs/>
        </w:rPr>
      </w:pPr>
    </w:p>
    <w:p w14:paraId="4BD6393A" w14:textId="46BB8310" w:rsidR="00F9621E" w:rsidRPr="00F9621E" w:rsidRDefault="00F9621E" w:rsidP="00F9621E">
      <w:pPr>
        <w:pStyle w:val="ac"/>
        <w:ind w:firstLine="708"/>
        <w:jc w:val="center"/>
        <w:rPr>
          <w:b/>
          <w:bCs/>
        </w:rPr>
      </w:pPr>
      <w:r w:rsidRPr="00F9621E">
        <w:rPr>
          <w:b/>
          <w:bCs/>
        </w:rPr>
        <w:t xml:space="preserve">Таблица 2 - Проведение испытаний и измерений </w:t>
      </w:r>
      <w:r w:rsidR="00812D28">
        <w:rPr>
          <w:b/>
          <w:bCs/>
        </w:rPr>
        <w:t>ЕТС</w:t>
      </w:r>
      <w:r w:rsidR="00B34286">
        <w:rPr>
          <w:b/>
          <w:bCs/>
        </w:rPr>
        <w:t xml:space="preserve"> категорий М1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059"/>
        <w:gridCol w:w="2883"/>
        <w:gridCol w:w="2592"/>
        <w:gridCol w:w="1296"/>
        <w:gridCol w:w="1519"/>
      </w:tblGrid>
      <w:tr w:rsidR="003910AC" w:rsidRPr="003A474D" w14:paraId="153D2920" w14:textId="77777777" w:rsidTr="003910AC">
        <w:trPr>
          <w:tblHeader/>
        </w:trPr>
        <w:tc>
          <w:tcPr>
            <w:tcW w:w="1059" w:type="dxa"/>
          </w:tcPr>
          <w:p w14:paraId="41755627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left="-30" w:firstLine="56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3" w:type="dxa"/>
          </w:tcPr>
          <w:p w14:paraId="4D76F819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592" w:type="dxa"/>
          </w:tcPr>
          <w:p w14:paraId="6818C06E" w14:textId="51CB1C44" w:rsidR="00F9621E" w:rsidRPr="003A474D" w:rsidRDefault="003910AC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Д</w:t>
            </w:r>
            <w:r w:rsidR="00F9621E" w:rsidRPr="003A474D">
              <w:rPr>
                <w:rFonts w:eastAsia="Calibri"/>
                <w:sz w:val="22"/>
                <w:szCs w:val="22"/>
                <w:lang w:eastAsia="kk-KZ"/>
              </w:rPr>
              <w:t>окумент (пункт, раздел, приложение) требований</w:t>
            </w:r>
          </w:p>
        </w:tc>
        <w:tc>
          <w:tcPr>
            <w:tcW w:w="1296" w:type="dxa"/>
          </w:tcPr>
          <w:p w14:paraId="189B24A3" w14:textId="4719D06A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Норма времени</w:t>
            </w:r>
            <w:r w:rsidR="00B34286" w:rsidRPr="003A474D">
              <w:rPr>
                <w:rFonts w:eastAsia="Calibri"/>
                <w:sz w:val="22"/>
                <w:szCs w:val="22"/>
                <w:lang w:eastAsia="kk-KZ"/>
              </w:rPr>
              <w:t>,</w:t>
            </w:r>
            <w:r w:rsidR="00B34286" w:rsidRPr="003A474D">
              <w:rPr>
                <w:rFonts w:eastAsia="Calibri"/>
                <w:sz w:val="22"/>
                <w:szCs w:val="22"/>
              </w:rPr>
              <w:t xml:space="preserve"> мин М1</w:t>
            </w:r>
          </w:p>
          <w:p w14:paraId="12D9518B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1519" w:type="dxa"/>
          </w:tcPr>
          <w:p w14:paraId="3619EA2F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Кол-во испытателей</w:t>
            </w:r>
          </w:p>
          <w:p w14:paraId="1B39D8C1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4EC7DEB" w14:textId="77777777" w:rsidTr="00DA0D1B">
        <w:trPr>
          <w:trHeight w:val="345"/>
        </w:trPr>
        <w:tc>
          <w:tcPr>
            <w:tcW w:w="1059" w:type="dxa"/>
          </w:tcPr>
          <w:p w14:paraId="665F6F43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57D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Длина ТС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F9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E79" w14:textId="7BCA2AD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715E97A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31E7B79" w14:textId="77777777" w:rsidTr="00DA0D1B">
        <w:trPr>
          <w:trHeight w:val="345"/>
        </w:trPr>
        <w:tc>
          <w:tcPr>
            <w:tcW w:w="1059" w:type="dxa"/>
          </w:tcPr>
          <w:p w14:paraId="0FA771D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49C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Ширина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0B8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B7F2" w14:textId="15DBB516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559C957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FA7B345" w14:textId="77777777" w:rsidTr="00DA0D1B">
        <w:trPr>
          <w:trHeight w:val="345"/>
        </w:trPr>
        <w:tc>
          <w:tcPr>
            <w:tcW w:w="1059" w:type="dxa"/>
          </w:tcPr>
          <w:p w14:paraId="7373C63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368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Высота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6F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E58E" w14:textId="28BEBB13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681766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240DECC" w14:textId="77777777" w:rsidTr="00DA0D1B">
        <w:trPr>
          <w:trHeight w:val="345"/>
        </w:trPr>
        <w:tc>
          <w:tcPr>
            <w:tcW w:w="1059" w:type="dxa"/>
          </w:tcPr>
          <w:p w14:paraId="7F9528D7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CAF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Места установки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961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7A3F" w14:textId="381B969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19" w:type="dxa"/>
          </w:tcPr>
          <w:p w14:paraId="3DA29BD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8EE1354" w14:textId="77777777" w:rsidTr="00DA0D1B">
        <w:trPr>
          <w:trHeight w:val="345"/>
        </w:trPr>
        <w:tc>
          <w:tcPr>
            <w:tcW w:w="1059" w:type="dxa"/>
          </w:tcPr>
          <w:p w14:paraId="2DAFF63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8C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Углы установки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01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8253" w14:textId="156C7AF8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2FB474B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4FC96EE" w14:textId="77777777" w:rsidTr="00DA0D1B">
        <w:trPr>
          <w:trHeight w:val="345"/>
        </w:trPr>
        <w:tc>
          <w:tcPr>
            <w:tcW w:w="1059" w:type="dxa"/>
          </w:tcPr>
          <w:p w14:paraId="2068539C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5632" w14:textId="6F3521D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Высота расположения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A3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№7 п.4.3.3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5E3E" w14:textId="7DB62F5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661F2C8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A3382DC" w14:textId="77777777" w:rsidTr="00DA0D1B">
        <w:trPr>
          <w:trHeight w:val="345"/>
        </w:trPr>
        <w:tc>
          <w:tcPr>
            <w:tcW w:w="1059" w:type="dxa"/>
          </w:tcPr>
          <w:p w14:paraId="7936F86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A6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Углы видимости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9AE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D414" w14:textId="5143261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51E7F1C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67ABD48D" w14:textId="77777777" w:rsidTr="00DA0D1B">
        <w:trPr>
          <w:trHeight w:val="345"/>
        </w:trPr>
        <w:tc>
          <w:tcPr>
            <w:tcW w:w="1059" w:type="dxa"/>
          </w:tcPr>
          <w:p w14:paraId="35301FC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86F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0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748C" w14:textId="181972EA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CE9FD6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0EBEBEA" w14:textId="77777777" w:rsidTr="00DA0D1B">
        <w:trPr>
          <w:trHeight w:val="345"/>
        </w:trPr>
        <w:tc>
          <w:tcPr>
            <w:tcW w:w="1059" w:type="dxa"/>
          </w:tcPr>
          <w:p w14:paraId="4606079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8BB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Снаряженная масса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C7F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Приложение№1 к приложению №14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6E1A" w14:textId="235A28B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127BC2C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944F5EB" w14:textId="77777777" w:rsidTr="00DA0D1B">
        <w:trPr>
          <w:trHeight w:val="345"/>
        </w:trPr>
        <w:tc>
          <w:tcPr>
            <w:tcW w:w="1059" w:type="dxa"/>
          </w:tcPr>
          <w:p w14:paraId="65C63C8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28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 xml:space="preserve">Размещение фар ближнего света над опорной поверхностью 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1C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0BE" w14:textId="54D8C6A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2B733A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75BD9C9" w14:textId="77777777" w:rsidTr="00DA0D1B">
        <w:trPr>
          <w:trHeight w:val="345"/>
        </w:trPr>
        <w:tc>
          <w:tcPr>
            <w:tcW w:w="1059" w:type="dxa"/>
          </w:tcPr>
          <w:p w14:paraId="559AFBF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B9B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передних противотуманных фар по ширине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DB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BA6E" w14:textId="1B4ABEA8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19" w:type="dxa"/>
          </w:tcPr>
          <w:p w14:paraId="29680A3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0997FEE" w14:textId="77777777" w:rsidTr="00DA0D1B">
        <w:trPr>
          <w:trHeight w:val="345"/>
        </w:trPr>
        <w:tc>
          <w:tcPr>
            <w:tcW w:w="1059" w:type="dxa"/>
          </w:tcPr>
          <w:p w14:paraId="39BEC1A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B7A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передних противотуманных фар по высоте над поверхностью земли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2E6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0FD8" w14:textId="1D80E46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1B04C22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E5F814E" w14:textId="77777777" w:rsidTr="00DA0D1B">
        <w:trPr>
          <w:trHeight w:val="345"/>
        </w:trPr>
        <w:tc>
          <w:tcPr>
            <w:tcW w:w="1059" w:type="dxa"/>
          </w:tcPr>
          <w:p w14:paraId="3BCD898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D9F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8AB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79C" w14:textId="74C75E8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23BE22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6293A85" w14:textId="77777777" w:rsidTr="00DA0D1B">
        <w:trPr>
          <w:trHeight w:val="345"/>
        </w:trPr>
        <w:tc>
          <w:tcPr>
            <w:tcW w:w="1059" w:type="dxa"/>
          </w:tcPr>
          <w:p w14:paraId="70F05B5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CF7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6D7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E770" w14:textId="1F81EE0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2AF6B92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90E53E1" w14:textId="77777777" w:rsidTr="00DA0D1B">
        <w:trPr>
          <w:trHeight w:val="345"/>
        </w:trPr>
        <w:tc>
          <w:tcPr>
            <w:tcW w:w="1059" w:type="dxa"/>
          </w:tcPr>
          <w:p w14:paraId="06B6F31C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372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1BE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1E7" w14:textId="5694868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659AA73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24B5C73" w14:textId="77777777" w:rsidTr="00DA0D1B">
        <w:trPr>
          <w:trHeight w:val="345"/>
        </w:trPr>
        <w:tc>
          <w:tcPr>
            <w:tcW w:w="1059" w:type="dxa"/>
          </w:tcPr>
          <w:p w14:paraId="35B4C99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5A3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Дополнительные сигналы торможения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62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6873" w14:textId="1AFA1E5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52DFE46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673B9832" w14:textId="77777777" w:rsidTr="00DA0D1B">
        <w:trPr>
          <w:trHeight w:val="345"/>
        </w:trPr>
        <w:tc>
          <w:tcPr>
            <w:tcW w:w="1059" w:type="dxa"/>
          </w:tcPr>
          <w:p w14:paraId="502697B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561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Смещение оптического центра дополнительного сигнала торможения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BD6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736E" w14:textId="086BEBD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0AA140B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072157C" w14:textId="77777777" w:rsidTr="00DA0D1B">
        <w:trPr>
          <w:trHeight w:val="345"/>
        </w:trPr>
        <w:tc>
          <w:tcPr>
            <w:tcW w:w="1059" w:type="dxa"/>
          </w:tcPr>
          <w:p w14:paraId="744AA47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04B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Размещению задних противотуманных фонарей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46E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3AEC" w14:textId="2F4476D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29933C0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9245061" w14:textId="77777777" w:rsidTr="00DA0D1B">
        <w:trPr>
          <w:trHeight w:val="345"/>
        </w:trPr>
        <w:tc>
          <w:tcPr>
            <w:tcW w:w="1059" w:type="dxa"/>
          </w:tcPr>
          <w:p w14:paraId="03AEFA1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EC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EE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B808" w14:textId="708F219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EAFCBA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F6D35BA" w14:textId="77777777" w:rsidTr="00DA0D1B">
        <w:trPr>
          <w:trHeight w:val="345"/>
        </w:trPr>
        <w:tc>
          <w:tcPr>
            <w:tcW w:w="1059" w:type="dxa"/>
          </w:tcPr>
          <w:p w14:paraId="012C987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F78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Отсутствие острых кромок на поверхностях внутреннего объёма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D2C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4F75" w14:textId="3E088CC0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19" w:type="dxa"/>
          </w:tcPr>
          <w:p w14:paraId="3840F7B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FAD44FF" w14:textId="77777777" w:rsidTr="00DA0D1B">
        <w:trPr>
          <w:trHeight w:val="345"/>
        </w:trPr>
        <w:tc>
          <w:tcPr>
            <w:tcW w:w="1059" w:type="dxa"/>
          </w:tcPr>
          <w:p w14:paraId="0BB2E429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63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кронштейнов и деталей крепления с выступающими краями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D4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B6D" w14:textId="690C74F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593920D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C97C14" w14:textId="77777777" w:rsidTr="00DA0D1B">
        <w:trPr>
          <w:trHeight w:val="345"/>
        </w:trPr>
        <w:tc>
          <w:tcPr>
            <w:tcW w:w="1059" w:type="dxa"/>
          </w:tcPr>
          <w:p w14:paraId="353CDEA0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0D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выступающих частей в салоне автомобиля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3E8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B8E7" w14:textId="1DF12CE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19" w:type="dxa"/>
          </w:tcPr>
          <w:p w14:paraId="4F8927D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0514ABC" w14:textId="77777777" w:rsidTr="00DA0D1B">
        <w:trPr>
          <w:trHeight w:val="345"/>
        </w:trPr>
        <w:tc>
          <w:tcPr>
            <w:tcW w:w="1059" w:type="dxa"/>
          </w:tcPr>
          <w:p w14:paraId="5BA9F9EF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2A8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выступающих частей в салоне автомобиля с открывающейся крышей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5BA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E580" w14:textId="4854AB0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3CC0177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A39694D" w14:textId="77777777" w:rsidTr="00DA0D1B">
        <w:trPr>
          <w:trHeight w:val="345"/>
        </w:trPr>
        <w:tc>
          <w:tcPr>
            <w:tcW w:w="1059" w:type="dxa"/>
          </w:tcPr>
          <w:p w14:paraId="39ACD69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B6A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Радиусы закруглений непокрыты спиц на рулевом колесе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DCF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CD7" w14:textId="73330BB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19" w:type="dxa"/>
          </w:tcPr>
          <w:p w14:paraId="16BF0BE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413F74A" w14:textId="77777777" w:rsidTr="00DA0D1B">
        <w:trPr>
          <w:trHeight w:val="345"/>
        </w:trPr>
        <w:tc>
          <w:tcPr>
            <w:tcW w:w="1059" w:type="dxa"/>
          </w:tcPr>
          <w:p w14:paraId="47898B0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17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Проверка работоспособности механизмов замков дверей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BE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A98" w14:textId="0854ED8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519" w:type="dxa"/>
          </w:tcPr>
          <w:p w14:paraId="64D7C1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1127F3" w14:textId="77777777" w:rsidTr="00DA0D1B">
        <w:trPr>
          <w:trHeight w:val="345"/>
        </w:trPr>
        <w:tc>
          <w:tcPr>
            <w:tcW w:w="1059" w:type="dxa"/>
          </w:tcPr>
          <w:p w14:paraId="4D02A700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920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элементов конструкции, которые могут захватить или травмировать человека в наружной зоне поверхности кузова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E70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6197" w14:textId="3D28441B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1CAAAF3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BB5D8B3" w14:textId="77777777" w:rsidTr="00DA0D1B">
        <w:trPr>
          <w:trHeight w:val="345"/>
        </w:trPr>
        <w:tc>
          <w:tcPr>
            <w:tcW w:w="1059" w:type="dxa"/>
          </w:tcPr>
          <w:p w14:paraId="3C3673FD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B2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Выступание эмблем и других декоративных объектов над поверхностью.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45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45D" w14:textId="4CC99C4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19" w:type="dxa"/>
          </w:tcPr>
          <w:p w14:paraId="2110C72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5369A9C" w14:textId="77777777" w:rsidTr="00DA0D1B">
        <w:trPr>
          <w:trHeight w:val="345"/>
        </w:trPr>
        <w:tc>
          <w:tcPr>
            <w:tcW w:w="1059" w:type="dxa"/>
          </w:tcPr>
          <w:p w14:paraId="2A470C37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4D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концов бамперов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F2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513A" w14:textId="6D7CE273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19" w:type="dxa"/>
          </w:tcPr>
          <w:p w14:paraId="1A4A088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29A5F86" w14:textId="77777777" w:rsidTr="00DA0D1B">
        <w:trPr>
          <w:trHeight w:val="345"/>
        </w:trPr>
        <w:tc>
          <w:tcPr>
            <w:tcW w:w="1059" w:type="dxa"/>
          </w:tcPr>
          <w:p w14:paraId="3AD60B8B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A82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Величина выступания за наружную поверхность кузова ручек дверей и багажника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6D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98F0" w14:textId="6B08386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0A85304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064DC7FF" w14:textId="77777777" w:rsidTr="00DA0D1B">
        <w:trPr>
          <w:trHeight w:val="345"/>
        </w:trPr>
        <w:tc>
          <w:tcPr>
            <w:tcW w:w="1059" w:type="dxa"/>
          </w:tcPr>
          <w:p w14:paraId="674F6CF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74E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Величина выступания ободков и козырьков фар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A3F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ED4" w14:textId="3567E2F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19" w:type="dxa"/>
          </w:tcPr>
          <w:p w14:paraId="45A92DC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16EFACF" w14:textId="77777777" w:rsidTr="00DA0D1B">
        <w:trPr>
          <w:trHeight w:val="345"/>
        </w:trPr>
        <w:tc>
          <w:tcPr>
            <w:tcW w:w="1059" w:type="dxa"/>
          </w:tcPr>
          <w:p w14:paraId="70FE248D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7C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кронштейнов для домкрата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3FE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039" w14:textId="6D79FB3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46C8D3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EAED0ED" w14:textId="77777777" w:rsidTr="00DA0D1B">
        <w:trPr>
          <w:trHeight w:val="345"/>
        </w:trPr>
        <w:tc>
          <w:tcPr>
            <w:tcW w:w="1059" w:type="dxa"/>
          </w:tcPr>
          <w:p w14:paraId="39989D2F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E09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выпускных труб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52B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7B10" w14:textId="7BA7214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4EF8ED2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47C7A4" w14:textId="77777777" w:rsidTr="00DA0D1B">
        <w:trPr>
          <w:trHeight w:val="345"/>
        </w:trPr>
        <w:tc>
          <w:tcPr>
            <w:tcW w:w="1059" w:type="dxa"/>
          </w:tcPr>
          <w:p w14:paraId="5391F32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18C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Показания спидометра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2A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F7B" w14:textId="55B498E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519" w:type="dxa"/>
          </w:tcPr>
          <w:p w14:paraId="172E037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56A63A7" w14:textId="77777777" w:rsidTr="00DA0D1B">
        <w:trPr>
          <w:trHeight w:val="345"/>
        </w:trPr>
        <w:tc>
          <w:tcPr>
            <w:tcW w:w="1059" w:type="dxa"/>
          </w:tcPr>
          <w:p w14:paraId="6BC2CF7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0AB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рабочей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BE5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ABE3" w14:textId="0C5AB65B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19" w:type="dxa"/>
          </w:tcPr>
          <w:p w14:paraId="136FDC7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7BF9461" w14:textId="77777777" w:rsidTr="00DA0D1B">
        <w:trPr>
          <w:trHeight w:val="345"/>
        </w:trPr>
        <w:tc>
          <w:tcPr>
            <w:tcW w:w="1059" w:type="dxa"/>
          </w:tcPr>
          <w:p w14:paraId="1D7DD90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E54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запасной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1C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п.2.1.1.2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4545" w14:textId="0F126BC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3B9A411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D8E267D" w14:textId="77777777" w:rsidTr="00DA0D1B">
        <w:trPr>
          <w:trHeight w:val="345"/>
        </w:trPr>
        <w:tc>
          <w:tcPr>
            <w:tcW w:w="1059" w:type="dxa"/>
          </w:tcPr>
          <w:p w14:paraId="7BAC073B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52E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342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58AF" w14:textId="50BD2C9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155A201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9A4913F" w14:textId="77777777" w:rsidTr="00DA0D1B">
        <w:trPr>
          <w:trHeight w:val="345"/>
        </w:trPr>
        <w:tc>
          <w:tcPr>
            <w:tcW w:w="1059" w:type="dxa"/>
          </w:tcPr>
          <w:p w14:paraId="11676739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B91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65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C698" w14:textId="0463CC3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19" w:type="dxa"/>
          </w:tcPr>
          <w:p w14:paraId="55F7AC9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C1C4E5D" w14:textId="77777777" w:rsidTr="00DA0D1B">
        <w:trPr>
          <w:trHeight w:val="345"/>
        </w:trPr>
        <w:tc>
          <w:tcPr>
            <w:tcW w:w="1059" w:type="dxa"/>
          </w:tcPr>
          <w:p w14:paraId="5964CB71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98A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EA8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A66" w14:textId="039EE28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19" w:type="dxa"/>
          </w:tcPr>
          <w:p w14:paraId="325D308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CDB01A6" w14:textId="77777777" w:rsidTr="00DA0D1B">
        <w:trPr>
          <w:trHeight w:val="345"/>
        </w:trPr>
        <w:tc>
          <w:tcPr>
            <w:tcW w:w="1059" w:type="dxa"/>
          </w:tcPr>
          <w:p w14:paraId="24F7280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005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54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F070" w14:textId="0166236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62CB9A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</w:tbl>
    <w:p w14:paraId="7AD349AD" w14:textId="77777777" w:rsidR="006E78B4" w:rsidRDefault="006E78B4" w:rsidP="006E78B4">
      <w:pPr>
        <w:pStyle w:val="ac"/>
        <w:ind w:firstLine="708"/>
        <w:jc w:val="center"/>
        <w:rPr>
          <w:b/>
          <w:bCs/>
        </w:rPr>
      </w:pPr>
    </w:p>
    <w:p w14:paraId="755B8E2C" w14:textId="466266C7" w:rsidR="00B34286" w:rsidRDefault="00B34286" w:rsidP="00B34286">
      <w:pPr>
        <w:pStyle w:val="ac"/>
        <w:ind w:firstLine="708"/>
      </w:pPr>
      <w:bookmarkStart w:id="0" w:name="_Hlk184719203"/>
      <w:r>
        <w:lastRenderedPageBreak/>
        <w:t xml:space="preserve">4.5 Параметры </w:t>
      </w:r>
      <w:r w:rsidR="00812D28">
        <w:t xml:space="preserve">технической экспертизы конструкции, испытания и измерения ЕТС для категорий </w:t>
      </w:r>
      <w:r w:rsidR="00812D28" w:rsidRPr="00812D28">
        <w:t>О1, О2, О3, О4</w:t>
      </w:r>
      <w:r w:rsidR="00812D28">
        <w:t xml:space="preserve"> </w:t>
      </w:r>
      <w:r>
        <w:t xml:space="preserve">приведены в таблице </w:t>
      </w:r>
      <w:r w:rsidR="00812D28">
        <w:t>3</w:t>
      </w:r>
      <w:r>
        <w:t>.</w:t>
      </w:r>
    </w:p>
    <w:bookmarkEnd w:id="0"/>
    <w:p w14:paraId="18F2C56C" w14:textId="77777777" w:rsidR="00CF24ED" w:rsidRDefault="00CF24ED" w:rsidP="00242100">
      <w:pPr>
        <w:pStyle w:val="ac"/>
        <w:ind w:firstLine="708"/>
      </w:pPr>
    </w:p>
    <w:p w14:paraId="60BE2A68" w14:textId="66188D0C" w:rsidR="00B34286" w:rsidRPr="00B34286" w:rsidRDefault="00B34286" w:rsidP="00B34286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B34286">
        <w:rPr>
          <w:rFonts w:eastAsia="Calibri"/>
          <w:b/>
          <w:bCs/>
          <w:sz w:val="24"/>
          <w:szCs w:val="24"/>
          <w:lang w:eastAsia="kk-KZ"/>
        </w:rPr>
        <w:t xml:space="preserve">Таблица 3 – Техническая экспертиза конструкции, испытания и измерения </w:t>
      </w:r>
      <w:r w:rsidR="00812D28">
        <w:rPr>
          <w:rFonts w:eastAsia="Calibri"/>
          <w:b/>
          <w:bCs/>
          <w:sz w:val="24"/>
          <w:szCs w:val="24"/>
          <w:lang w:eastAsia="kk-KZ"/>
        </w:rPr>
        <w:t>ЕТС</w:t>
      </w:r>
      <w:r w:rsidRPr="00B34286">
        <w:rPr>
          <w:rFonts w:eastAsia="Calibri"/>
          <w:b/>
          <w:bCs/>
          <w:sz w:val="24"/>
          <w:szCs w:val="24"/>
          <w:lang w:eastAsia="kk-KZ"/>
        </w:rPr>
        <w:t xml:space="preserve"> для категории О1, О2, О3, О4</w:t>
      </w:r>
    </w:p>
    <w:tbl>
      <w:tblPr>
        <w:tblStyle w:val="3"/>
        <w:tblW w:w="9337" w:type="dxa"/>
        <w:tblInd w:w="14" w:type="dxa"/>
        <w:tblLook w:val="04A0" w:firstRow="1" w:lastRow="0" w:firstColumn="1" w:lastColumn="0" w:noHBand="0" w:noVBand="1"/>
      </w:tblPr>
      <w:tblGrid>
        <w:gridCol w:w="1115"/>
        <w:gridCol w:w="2835"/>
        <w:gridCol w:w="2552"/>
        <w:gridCol w:w="1276"/>
        <w:gridCol w:w="1559"/>
      </w:tblGrid>
      <w:tr w:rsidR="00B34286" w:rsidRPr="00B34286" w14:paraId="483B58C0" w14:textId="77777777" w:rsidTr="00B34286">
        <w:trPr>
          <w:trHeight w:val="997"/>
          <w:tblHeader/>
        </w:trPr>
        <w:tc>
          <w:tcPr>
            <w:tcW w:w="1115" w:type="dxa"/>
          </w:tcPr>
          <w:p w14:paraId="7A6DD4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35" w:type="dxa"/>
          </w:tcPr>
          <w:p w14:paraId="627F762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552" w:type="dxa"/>
          </w:tcPr>
          <w:p w14:paraId="4EE526C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276" w:type="dxa"/>
          </w:tcPr>
          <w:p w14:paraId="480CEA3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59" w:type="dxa"/>
          </w:tcPr>
          <w:p w14:paraId="3281547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2691F39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3D3CA04" w14:textId="77777777" w:rsidTr="00B34286">
        <w:tc>
          <w:tcPr>
            <w:tcW w:w="1115" w:type="dxa"/>
          </w:tcPr>
          <w:p w14:paraId="27C8969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EF3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ACD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6E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604AE22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2FFFFEB" w14:textId="77777777" w:rsidTr="00B34286">
        <w:trPr>
          <w:trHeight w:val="345"/>
        </w:trPr>
        <w:tc>
          <w:tcPr>
            <w:tcW w:w="1115" w:type="dxa"/>
          </w:tcPr>
          <w:p w14:paraId="5EF9C3F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6DC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D7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9F3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0ADA47C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CFEEC31" w14:textId="77777777" w:rsidTr="00B34286">
        <w:trPr>
          <w:trHeight w:val="345"/>
        </w:trPr>
        <w:tc>
          <w:tcPr>
            <w:tcW w:w="1115" w:type="dxa"/>
          </w:tcPr>
          <w:p w14:paraId="6209D2C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189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C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2D4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5725B7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1DD73C2" w14:textId="77777777" w:rsidTr="00B34286">
        <w:trPr>
          <w:trHeight w:val="345"/>
        </w:trPr>
        <w:tc>
          <w:tcPr>
            <w:tcW w:w="1115" w:type="dxa"/>
          </w:tcPr>
          <w:p w14:paraId="3AB80372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F89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94D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2A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006F1DF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EA584B0" w14:textId="77777777" w:rsidTr="00B34286">
        <w:trPr>
          <w:trHeight w:val="345"/>
        </w:trPr>
        <w:tc>
          <w:tcPr>
            <w:tcW w:w="1115" w:type="dxa"/>
          </w:tcPr>
          <w:p w14:paraId="67AEA9F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7B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C5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  <w:p w14:paraId="3C43241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10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34077F2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3BD003" w14:textId="77777777" w:rsidTr="00B34286">
        <w:trPr>
          <w:trHeight w:val="345"/>
        </w:trPr>
        <w:tc>
          <w:tcPr>
            <w:tcW w:w="1115" w:type="dxa"/>
          </w:tcPr>
          <w:p w14:paraId="4EE00A09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DAA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1B4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27C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2273742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21A8216" w14:textId="77777777" w:rsidTr="00B34286">
        <w:trPr>
          <w:trHeight w:val="345"/>
        </w:trPr>
        <w:tc>
          <w:tcPr>
            <w:tcW w:w="1115" w:type="dxa"/>
          </w:tcPr>
          <w:p w14:paraId="0BA7E6BF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73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E96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86D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751A45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59DEAF5" w14:textId="77777777" w:rsidTr="00B34286">
        <w:trPr>
          <w:trHeight w:val="345"/>
        </w:trPr>
        <w:tc>
          <w:tcPr>
            <w:tcW w:w="1115" w:type="dxa"/>
          </w:tcPr>
          <w:p w14:paraId="1DFD4FC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1BB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антиблокировочной тормозной системы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78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775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606A35C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3B0C16" w14:textId="77777777" w:rsidTr="00B34286">
        <w:trPr>
          <w:trHeight w:val="345"/>
        </w:trPr>
        <w:tc>
          <w:tcPr>
            <w:tcW w:w="1115" w:type="dxa"/>
          </w:tcPr>
          <w:p w14:paraId="764BA6C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7B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576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2FC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063BE13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A21335F" w14:textId="77777777" w:rsidTr="00B34286">
        <w:trPr>
          <w:trHeight w:val="345"/>
        </w:trPr>
        <w:tc>
          <w:tcPr>
            <w:tcW w:w="1115" w:type="dxa"/>
          </w:tcPr>
          <w:p w14:paraId="6E4B886C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8EA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24A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7E5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4E2CDCD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AE5A302" w14:textId="77777777" w:rsidTr="00B34286">
        <w:trPr>
          <w:trHeight w:val="345"/>
        </w:trPr>
        <w:tc>
          <w:tcPr>
            <w:tcW w:w="1115" w:type="dxa"/>
          </w:tcPr>
          <w:p w14:paraId="56BC826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85E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заднего и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A1E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</w:t>
            </w:r>
            <w:r w:rsidRPr="00B34286">
              <w:rPr>
                <w:rFonts w:eastAsia="DengXi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B34286">
              <w:rPr>
                <w:rFonts w:eastAsia="DengXian"/>
                <w:color w:val="000000"/>
                <w:sz w:val="22"/>
                <w:szCs w:val="22"/>
              </w:rPr>
              <w:t>3.7.1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D55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49B11E5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B9B04E2" w14:textId="77777777" w:rsidTr="00B34286">
        <w:trPr>
          <w:trHeight w:val="345"/>
        </w:trPr>
        <w:tc>
          <w:tcPr>
            <w:tcW w:w="1115" w:type="dxa"/>
          </w:tcPr>
          <w:p w14:paraId="46AB4E6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AF7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Направления концов заднего защитного устройства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2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0E7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14:paraId="1C9718B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315936F" w14:textId="77777777" w:rsidTr="00B34286">
        <w:trPr>
          <w:trHeight w:val="345"/>
        </w:trPr>
        <w:tc>
          <w:tcPr>
            <w:tcW w:w="1115" w:type="dxa"/>
          </w:tcPr>
          <w:p w14:paraId="35172FF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C75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Выступание бокового защитного устройства за габариты ТС по ширине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30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42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14:paraId="42C6E39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DA0052" w14:textId="77777777" w:rsidTr="00B34286">
        <w:trPr>
          <w:trHeight w:val="345"/>
        </w:trPr>
        <w:tc>
          <w:tcPr>
            <w:tcW w:w="1115" w:type="dxa"/>
          </w:tcPr>
          <w:p w14:paraId="4DC5EE0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612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E4F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8D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8A2A67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7717593" w14:textId="77777777" w:rsidTr="00B34286">
        <w:trPr>
          <w:trHeight w:val="345"/>
        </w:trPr>
        <w:tc>
          <w:tcPr>
            <w:tcW w:w="1115" w:type="dxa"/>
          </w:tcPr>
          <w:p w14:paraId="404B2DB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7B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A8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011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3473BEF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6B4FEC4" w14:textId="77777777" w:rsidTr="00B34286">
        <w:trPr>
          <w:trHeight w:val="345"/>
        </w:trPr>
        <w:tc>
          <w:tcPr>
            <w:tcW w:w="1115" w:type="dxa"/>
          </w:tcPr>
          <w:p w14:paraId="36B8679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CD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D3C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D53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09BF308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5D70DD6" w14:textId="77777777" w:rsidTr="00B34286">
        <w:trPr>
          <w:trHeight w:val="345"/>
        </w:trPr>
        <w:tc>
          <w:tcPr>
            <w:tcW w:w="1115" w:type="dxa"/>
          </w:tcPr>
          <w:p w14:paraId="689E4B44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540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99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2B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59921FB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77712B6" w14:textId="77777777" w:rsidTr="00B34286">
        <w:trPr>
          <w:trHeight w:val="345"/>
        </w:trPr>
        <w:tc>
          <w:tcPr>
            <w:tcW w:w="1115" w:type="dxa"/>
          </w:tcPr>
          <w:p w14:paraId="363AB59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3C7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C0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88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42B981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F40872F" w14:textId="77777777" w:rsidTr="00B34286">
        <w:trPr>
          <w:trHeight w:val="345"/>
        </w:trPr>
        <w:tc>
          <w:tcPr>
            <w:tcW w:w="1115" w:type="dxa"/>
          </w:tcPr>
          <w:p w14:paraId="7E158DD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FE2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25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593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130913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A54F16A" w14:textId="77777777" w:rsidTr="00B34286">
        <w:trPr>
          <w:trHeight w:val="345"/>
        </w:trPr>
        <w:tc>
          <w:tcPr>
            <w:tcW w:w="1115" w:type="dxa"/>
          </w:tcPr>
          <w:p w14:paraId="598EEE7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182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1A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C75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24DD56B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635754B" w14:textId="77777777" w:rsidTr="00B34286">
        <w:trPr>
          <w:trHeight w:val="345"/>
        </w:trPr>
        <w:tc>
          <w:tcPr>
            <w:tcW w:w="1115" w:type="dxa"/>
          </w:tcPr>
          <w:p w14:paraId="07BE532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C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86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3CE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161F34B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A445516" w14:textId="77777777" w:rsidTr="00B34286">
        <w:trPr>
          <w:trHeight w:val="345"/>
        </w:trPr>
        <w:tc>
          <w:tcPr>
            <w:tcW w:w="1115" w:type="dxa"/>
          </w:tcPr>
          <w:p w14:paraId="0BE195EA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F96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355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4E2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7539ECF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4318952" w14:textId="77777777" w:rsidTr="00B34286">
        <w:trPr>
          <w:trHeight w:val="345"/>
        </w:trPr>
        <w:tc>
          <w:tcPr>
            <w:tcW w:w="1115" w:type="dxa"/>
          </w:tcPr>
          <w:p w14:paraId="3A80FDF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A5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5C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CDD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C675B9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F68DFAA" w14:textId="77777777" w:rsidTr="00B34286">
        <w:trPr>
          <w:trHeight w:val="345"/>
        </w:trPr>
        <w:tc>
          <w:tcPr>
            <w:tcW w:w="1115" w:type="dxa"/>
          </w:tcPr>
          <w:p w14:paraId="1B6DE42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C1E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ED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C29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2C95870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C086E27" w14:textId="77777777" w:rsidTr="00B34286">
        <w:trPr>
          <w:trHeight w:val="345"/>
        </w:trPr>
        <w:tc>
          <w:tcPr>
            <w:tcW w:w="1115" w:type="dxa"/>
          </w:tcPr>
          <w:p w14:paraId="755986B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6A4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DC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E08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559" w:type="dxa"/>
          </w:tcPr>
          <w:p w14:paraId="68AA659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3208D00" w14:textId="77777777" w:rsidTr="00B34286">
        <w:trPr>
          <w:trHeight w:val="345"/>
        </w:trPr>
        <w:tc>
          <w:tcPr>
            <w:tcW w:w="1115" w:type="dxa"/>
          </w:tcPr>
          <w:p w14:paraId="1A76CAA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2A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Режим работы стояночной тормозной системы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9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3B3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9" w:type="dxa"/>
          </w:tcPr>
          <w:p w14:paraId="239D43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FA60E14" w14:textId="77777777" w:rsidTr="00B34286">
        <w:trPr>
          <w:trHeight w:val="345"/>
        </w:trPr>
        <w:tc>
          <w:tcPr>
            <w:tcW w:w="1115" w:type="dxa"/>
          </w:tcPr>
          <w:p w14:paraId="72CE263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A24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8FA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19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7ED655C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57411C2" w14:textId="77777777" w:rsidTr="00B34286">
        <w:trPr>
          <w:trHeight w:val="345"/>
        </w:trPr>
        <w:tc>
          <w:tcPr>
            <w:tcW w:w="1115" w:type="dxa"/>
          </w:tcPr>
          <w:p w14:paraId="2077247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547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A1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96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6724AFA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7AE3628" w14:textId="77777777" w:rsidTr="00B34286">
        <w:trPr>
          <w:trHeight w:val="345"/>
        </w:trPr>
        <w:tc>
          <w:tcPr>
            <w:tcW w:w="1115" w:type="dxa"/>
          </w:tcPr>
          <w:p w14:paraId="50DA02C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D10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B96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52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021556C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DEC1FD9" w14:textId="77777777" w:rsidTr="00B34286">
        <w:trPr>
          <w:trHeight w:val="345"/>
        </w:trPr>
        <w:tc>
          <w:tcPr>
            <w:tcW w:w="1115" w:type="dxa"/>
          </w:tcPr>
          <w:p w14:paraId="416062A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053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заднего защитного устройства по ширине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F38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796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5E9825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477A6B8" w14:textId="77777777" w:rsidTr="00B34286">
        <w:trPr>
          <w:trHeight w:val="345"/>
        </w:trPr>
        <w:tc>
          <w:tcPr>
            <w:tcW w:w="1115" w:type="dxa"/>
          </w:tcPr>
          <w:p w14:paraId="368E820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BB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заднего защитного устройства по высоте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EB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8E6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4C2F7A6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8A0F315" w14:textId="77777777" w:rsidTr="00B34286">
        <w:trPr>
          <w:trHeight w:val="345"/>
        </w:trPr>
        <w:tc>
          <w:tcPr>
            <w:tcW w:w="1115" w:type="dxa"/>
          </w:tcPr>
          <w:p w14:paraId="0D43D0D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6F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задней поверхности заднего защитного устройства от заднего габарита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2E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551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41805B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0BF7448" w14:textId="77777777" w:rsidTr="00B34286">
        <w:trPr>
          <w:trHeight w:val="345"/>
        </w:trPr>
        <w:tc>
          <w:tcPr>
            <w:tcW w:w="1115" w:type="dxa"/>
          </w:tcPr>
          <w:p w14:paraId="319A5B26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979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Скругление кромок заднего защитного устройства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A2E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D3E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220A508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0870548" w14:textId="77777777" w:rsidTr="00B34286">
        <w:trPr>
          <w:trHeight w:val="345"/>
        </w:trPr>
        <w:tc>
          <w:tcPr>
            <w:tcW w:w="1115" w:type="dxa"/>
          </w:tcPr>
          <w:p w14:paraId="4BDC9498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C0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от опорной поверхности до нижнего края заднего защитного устройства 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219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CB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07F590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311C848" w14:textId="77777777" w:rsidTr="00B34286">
        <w:trPr>
          <w:trHeight w:val="345"/>
        </w:trPr>
        <w:tc>
          <w:tcPr>
            <w:tcW w:w="1115" w:type="dxa"/>
          </w:tcPr>
          <w:p w14:paraId="36E28DB9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1A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2C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1F7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1EFE0BA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997ABEE" w14:textId="77777777" w:rsidTr="00B34286">
        <w:trPr>
          <w:trHeight w:val="345"/>
        </w:trPr>
        <w:tc>
          <w:tcPr>
            <w:tcW w:w="1115" w:type="dxa"/>
          </w:tcPr>
          <w:p w14:paraId="2C3D37F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C9D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между горизонтальными профилями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0A4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3.7.10.2.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97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6592536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BC8534F" w14:textId="77777777" w:rsidTr="00B34286">
        <w:trPr>
          <w:trHeight w:val="345"/>
        </w:trPr>
        <w:tc>
          <w:tcPr>
            <w:tcW w:w="1115" w:type="dxa"/>
          </w:tcPr>
          <w:p w14:paraId="0AABA4C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100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переднего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E32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3.7.11.2.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D83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31DC4ED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0F79391" w14:textId="77777777" w:rsidTr="00B34286">
        <w:trPr>
          <w:trHeight w:val="345"/>
        </w:trPr>
        <w:tc>
          <w:tcPr>
            <w:tcW w:w="1115" w:type="dxa"/>
          </w:tcPr>
          <w:p w14:paraId="7F30DE0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AFB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переднего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668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3.7.11.3.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69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9B507C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DD9E347" w14:textId="77777777" w:rsidTr="00B34286">
        <w:trPr>
          <w:trHeight w:val="345"/>
        </w:trPr>
        <w:tc>
          <w:tcPr>
            <w:tcW w:w="1115" w:type="dxa"/>
          </w:tcPr>
          <w:p w14:paraId="24E4DF58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F94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заднего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F4A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79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6BE4E9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3898023" w14:textId="77777777" w:rsidTr="00B34286">
        <w:trPr>
          <w:trHeight w:val="345"/>
        </w:trPr>
        <w:tc>
          <w:tcPr>
            <w:tcW w:w="1115" w:type="dxa"/>
          </w:tcPr>
          <w:p w14:paraId="6AF0EE4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6784" w14:textId="4F18530E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от</w:t>
            </w:r>
            <w:r w:rsidR="00812D28"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B34286">
              <w:rPr>
                <w:rFonts w:eastAsia="DengXian"/>
                <w:color w:val="000000"/>
                <w:sz w:val="22"/>
                <w:szCs w:val="22"/>
              </w:rPr>
              <w:t>нижнего края бокового защитного устройства до опорной поверхности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117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D16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31981C7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70578E10" w14:textId="77777777" w:rsidR="00536D32" w:rsidRPr="00EB484B" w:rsidRDefault="00536D32" w:rsidP="00BC30BE">
      <w:pPr>
        <w:pStyle w:val="ac"/>
        <w:jc w:val="center"/>
        <w:rPr>
          <w:rFonts w:eastAsia="Arial Unicode MS"/>
          <w:b/>
        </w:rPr>
      </w:pPr>
    </w:p>
    <w:p w14:paraId="658AA8F9" w14:textId="4875041C" w:rsidR="00A606AD" w:rsidRDefault="00A606AD" w:rsidP="00A606AD">
      <w:pPr>
        <w:pStyle w:val="ac"/>
        <w:ind w:firstLine="708"/>
      </w:pPr>
      <w:r>
        <w:t xml:space="preserve">4.6 Параметры технической экспертизы конструкции, испытания и измерения ЕТС для категорий </w:t>
      </w:r>
      <w:r w:rsidRPr="00A606AD">
        <w:t>N3</w:t>
      </w:r>
      <w:r>
        <w:t xml:space="preserve"> приведены в таблице 4.</w:t>
      </w:r>
    </w:p>
    <w:p w14:paraId="70569BE4" w14:textId="77777777" w:rsidR="00A606AD" w:rsidRDefault="00A606AD" w:rsidP="00A606AD">
      <w:pPr>
        <w:pStyle w:val="ac"/>
        <w:ind w:firstLine="708"/>
      </w:pPr>
    </w:p>
    <w:p w14:paraId="6393B29C" w14:textId="4C2B7A51" w:rsidR="00A606AD" w:rsidRPr="00A606AD" w:rsidRDefault="00A606AD" w:rsidP="00A606A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A606AD">
        <w:rPr>
          <w:rFonts w:eastAsia="Calibri"/>
          <w:b/>
          <w:bCs/>
          <w:sz w:val="24"/>
          <w:szCs w:val="24"/>
          <w:lang w:eastAsia="kk-KZ"/>
        </w:rPr>
        <w:t xml:space="preserve">Таблица 4 – Техническая экспертиза конструкции, испытания и измерения единичных транспортных средств для категории </w:t>
      </w:r>
      <w:r w:rsidRPr="00A606AD">
        <w:rPr>
          <w:rFonts w:eastAsia="Calibri"/>
          <w:b/>
          <w:bCs/>
          <w:sz w:val="24"/>
          <w:szCs w:val="24"/>
          <w:lang w:val="en-US" w:eastAsia="kk-KZ"/>
        </w:rPr>
        <w:t>N</w:t>
      </w:r>
      <w:r w:rsidRPr="00A606AD">
        <w:rPr>
          <w:rFonts w:eastAsia="Calibri"/>
          <w:b/>
          <w:bCs/>
          <w:sz w:val="24"/>
          <w:szCs w:val="24"/>
          <w:lang w:eastAsia="kk-KZ"/>
        </w:rPr>
        <w:t>3</w:t>
      </w:r>
    </w:p>
    <w:tbl>
      <w:tblPr>
        <w:tblStyle w:val="4"/>
        <w:tblW w:w="9214" w:type="dxa"/>
        <w:tblInd w:w="279" w:type="dxa"/>
        <w:tblLook w:val="04A0" w:firstRow="1" w:lastRow="0" w:firstColumn="1" w:lastColumn="0" w:noHBand="0" w:noVBand="1"/>
      </w:tblPr>
      <w:tblGrid>
        <w:gridCol w:w="1087"/>
        <w:gridCol w:w="2882"/>
        <w:gridCol w:w="2268"/>
        <w:gridCol w:w="1515"/>
        <w:gridCol w:w="1462"/>
      </w:tblGrid>
      <w:tr w:rsidR="00A606AD" w:rsidRPr="003A474D" w14:paraId="5EB1A84A" w14:textId="77777777" w:rsidTr="00A606AD">
        <w:trPr>
          <w:trHeight w:val="571"/>
          <w:tblHeader/>
        </w:trPr>
        <w:tc>
          <w:tcPr>
            <w:tcW w:w="1087" w:type="dxa"/>
          </w:tcPr>
          <w:p w14:paraId="3437E43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2" w:type="dxa"/>
          </w:tcPr>
          <w:p w14:paraId="5F3AC7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268" w:type="dxa"/>
          </w:tcPr>
          <w:p w14:paraId="6D0F072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15" w:type="dxa"/>
          </w:tcPr>
          <w:p w14:paraId="7492C95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462" w:type="dxa"/>
          </w:tcPr>
          <w:p w14:paraId="3E4335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335BAA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880204" w14:textId="77777777" w:rsidTr="00A606AD">
        <w:tc>
          <w:tcPr>
            <w:tcW w:w="1087" w:type="dxa"/>
          </w:tcPr>
          <w:p w14:paraId="60920F5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BD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56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3C7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FF0DE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815EE7" w14:textId="77777777" w:rsidTr="00A606AD">
        <w:trPr>
          <w:trHeight w:val="345"/>
        </w:trPr>
        <w:tc>
          <w:tcPr>
            <w:tcW w:w="1087" w:type="dxa"/>
          </w:tcPr>
          <w:p w14:paraId="0AC250F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AA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5FB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 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D6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3304E99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0337335" w14:textId="77777777" w:rsidTr="00A606AD">
        <w:trPr>
          <w:trHeight w:val="345"/>
        </w:trPr>
        <w:tc>
          <w:tcPr>
            <w:tcW w:w="1087" w:type="dxa"/>
          </w:tcPr>
          <w:p w14:paraId="2422AE1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90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lastRenderedPageBreak/>
              <w:t>веществ в составе кондиционеров и холодильного оборудования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D0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Раздел IV п.12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C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C478E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1E6A58E" w14:textId="77777777" w:rsidTr="00A606AD">
        <w:trPr>
          <w:trHeight w:val="345"/>
        </w:trPr>
        <w:tc>
          <w:tcPr>
            <w:tcW w:w="1087" w:type="dxa"/>
          </w:tcPr>
          <w:p w14:paraId="30D7B1D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D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5B5B" w14:textId="78EE9984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C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457EF0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914DBEF" w14:textId="77777777" w:rsidTr="00A606AD">
        <w:trPr>
          <w:trHeight w:val="345"/>
        </w:trPr>
        <w:tc>
          <w:tcPr>
            <w:tcW w:w="1087" w:type="dxa"/>
          </w:tcPr>
          <w:p w14:paraId="786A0E1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8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7FCD" w14:textId="0E2D3FA0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п.13.1</w:t>
            </w:r>
          </w:p>
          <w:p w14:paraId="1B3193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694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901E75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68ED2E" w14:textId="77777777" w:rsidTr="00A606AD">
        <w:trPr>
          <w:trHeight w:val="345"/>
        </w:trPr>
        <w:tc>
          <w:tcPr>
            <w:tcW w:w="1087" w:type="dxa"/>
          </w:tcPr>
          <w:p w14:paraId="204625C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B8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26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62" w:type="dxa"/>
          </w:tcPr>
          <w:p w14:paraId="589DD7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F26B9D9" w14:textId="77777777" w:rsidTr="00A606AD">
        <w:trPr>
          <w:trHeight w:val="345"/>
        </w:trPr>
        <w:tc>
          <w:tcPr>
            <w:tcW w:w="1087" w:type="dxa"/>
          </w:tcPr>
          <w:p w14:paraId="665FE0E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5DB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97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C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462" w:type="dxa"/>
          </w:tcPr>
          <w:p w14:paraId="70F62C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1479B4" w14:textId="77777777" w:rsidTr="00A606AD">
        <w:trPr>
          <w:trHeight w:val="345"/>
        </w:trPr>
        <w:tc>
          <w:tcPr>
            <w:tcW w:w="1087" w:type="dxa"/>
          </w:tcPr>
          <w:p w14:paraId="7BB4786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E3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EAE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3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185AB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DA9290" w14:textId="77777777" w:rsidTr="00A606AD">
        <w:trPr>
          <w:trHeight w:val="345"/>
        </w:trPr>
        <w:tc>
          <w:tcPr>
            <w:tcW w:w="1087" w:type="dxa"/>
          </w:tcPr>
          <w:p w14:paraId="4C8DAA8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04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858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C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BA3D9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688D79" w14:textId="77777777" w:rsidTr="00A606AD">
        <w:trPr>
          <w:trHeight w:val="345"/>
        </w:trPr>
        <w:tc>
          <w:tcPr>
            <w:tcW w:w="1087" w:type="dxa"/>
          </w:tcPr>
          <w:p w14:paraId="0235990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291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D448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AC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2F6E2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E176C33" w14:textId="77777777" w:rsidTr="00A606AD">
        <w:trPr>
          <w:trHeight w:val="345"/>
        </w:trPr>
        <w:tc>
          <w:tcPr>
            <w:tcW w:w="1087" w:type="dxa"/>
          </w:tcPr>
          <w:p w14:paraId="5A08261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E12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8A7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3B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7AA098E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6EAF3D6" w14:textId="77777777" w:rsidTr="00A606AD">
        <w:trPr>
          <w:trHeight w:val="345"/>
        </w:trPr>
        <w:tc>
          <w:tcPr>
            <w:tcW w:w="1087" w:type="dxa"/>
          </w:tcPr>
          <w:p w14:paraId="639ED20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D10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DC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B96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E7C703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3A99634" w14:textId="77777777" w:rsidTr="00A606AD">
        <w:trPr>
          <w:trHeight w:val="345"/>
        </w:trPr>
        <w:tc>
          <w:tcPr>
            <w:tcW w:w="1087" w:type="dxa"/>
          </w:tcPr>
          <w:p w14:paraId="4E990F2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C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9E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709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4B29F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BBB306" w14:textId="77777777" w:rsidTr="00A606AD">
        <w:trPr>
          <w:trHeight w:val="345"/>
        </w:trPr>
        <w:tc>
          <w:tcPr>
            <w:tcW w:w="1087" w:type="dxa"/>
          </w:tcPr>
          <w:p w14:paraId="6BF3FFB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E01" w14:textId="06BA851A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противоугонного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устройства 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>п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>репятствующего растормаживанию колёс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B5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92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05B6EF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9DDBEB0" w14:textId="77777777" w:rsidTr="00A606AD">
        <w:trPr>
          <w:trHeight w:val="345"/>
        </w:trPr>
        <w:tc>
          <w:tcPr>
            <w:tcW w:w="1087" w:type="dxa"/>
          </w:tcPr>
          <w:p w14:paraId="21CFABB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8B9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2F0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FC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27692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6470697" w14:textId="77777777" w:rsidTr="00A606AD">
        <w:trPr>
          <w:trHeight w:val="345"/>
        </w:trPr>
        <w:tc>
          <w:tcPr>
            <w:tcW w:w="1087" w:type="dxa"/>
          </w:tcPr>
          <w:p w14:paraId="2AE94F8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2BC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68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D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5BB1CA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BC1C2C7" w14:textId="77777777" w:rsidTr="00A606AD">
        <w:trPr>
          <w:trHeight w:val="345"/>
        </w:trPr>
        <w:tc>
          <w:tcPr>
            <w:tcW w:w="1087" w:type="dxa"/>
          </w:tcPr>
          <w:p w14:paraId="0DD4A18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2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B5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839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DC0E2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1DECC9E" w14:textId="77777777" w:rsidTr="00A606AD">
        <w:trPr>
          <w:trHeight w:val="345"/>
        </w:trPr>
        <w:tc>
          <w:tcPr>
            <w:tcW w:w="1087" w:type="dxa"/>
          </w:tcPr>
          <w:p w14:paraId="235A12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19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DF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B5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96C114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092B24E" w14:textId="77777777" w:rsidTr="00A606AD">
        <w:trPr>
          <w:trHeight w:val="345"/>
        </w:trPr>
        <w:tc>
          <w:tcPr>
            <w:tcW w:w="1087" w:type="dxa"/>
          </w:tcPr>
          <w:p w14:paraId="3B5CB9B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860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BD7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0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5F4261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4355325" w14:textId="77777777" w:rsidTr="00A606AD">
        <w:trPr>
          <w:trHeight w:val="345"/>
        </w:trPr>
        <w:tc>
          <w:tcPr>
            <w:tcW w:w="1087" w:type="dxa"/>
          </w:tcPr>
          <w:p w14:paraId="66CF07B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E0B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74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03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709209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46297EA" w14:textId="77777777" w:rsidTr="00A606AD">
        <w:trPr>
          <w:trHeight w:val="345"/>
        </w:trPr>
        <w:tc>
          <w:tcPr>
            <w:tcW w:w="1087" w:type="dxa"/>
          </w:tcPr>
          <w:p w14:paraId="6CC3950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C8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3EB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C0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62" w:type="dxa"/>
          </w:tcPr>
          <w:p w14:paraId="7C33A58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192285A" w14:textId="77777777" w:rsidTr="00A606AD">
        <w:trPr>
          <w:trHeight w:val="345"/>
        </w:trPr>
        <w:tc>
          <w:tcPr>
            <w:tcW w:w="1087" w:type="dxa"/>
          </w:tcPr>
          <w:p w14:paraId="356AE4B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323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4843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B4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5C94BF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3B2D56D" w14:textId="77777777" w:rsidTr="00A606AD">
        <w:trPr>
          <w:trHeight w:val="345"/>
        </w:trPr>
        <w:tc>
          <w:tcPr>
            <w:tcW w:w="1087" w:type="dxa"/>
          </w:tcPr>
          <w:p w14:paraId="6F22EA1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AB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1E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DB8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DB6AA5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D4CDA62" w14:textId="77777777" w:rsidTr="00A606AD">
        <w:trPr>
          <w:trHeight w:val="345"/>
        </w:trPr>
        <w:tc>
          <w:tcPr>
            <w:tcW w:w="1087" w:type="dxa"/>
          </w:tcPr>
          <w:p w14:paraId="2EB2AB6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BB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6D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C0A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3B4772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3570DB" w14:textId="77777777" w:rsidTr="00A606AD">
        <w:trPr>
          <w:trHeight w:val="345"/>
        </w:trPr>
        <w:tc>
          <w:tcPr>
            <w:tcW w:w="1087" w:type="dxa"/>
          </w:tcPr>
          <w:p w14:paraId="78629DB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31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EF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AC4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7D519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229501" w14:textId="77777777" w:rsidTr="00A606AD">
        <w:trPr>
          <w:trHeight w:val="345"/>
        </w:trPr>
        <w:tc>
          <w:tcPr>
            <w:tcW w:w="1087" w:type="dxa"/>
          </w:tcPr>
          <w:p w14:paraId="3E37508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C7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DA3D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7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FF1FA7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F9EC17" w14:textId="77777777" w:rsidTr="00A606AD">
        <w:trPr>
          <w:trHeight w:val="345"/>
        </w:trPr>
        <w:tc>
          <w:tcPr>
            <w:tcW w:w="1087" w:type="dxa"/>
          </w:tcPr>
          <w:p w14:paraId="46BAFEC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34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26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B48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67942F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6D18F30" w14:textId="77777777" w:rsidTr="00A606AD">
        <w:trPr>
          <w:trHeight w:val="345"/>
        </w:trPr>
        <w:tc>
          <w:tcPr>
            <w:tcW w:w="1087" w:type="dxa"/>
          </w:tcPr>
          <w:p w14:paraId="20E2FF6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E6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80E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CC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9B7AF6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D0B7B67" w14:textId="77777777" w:rsidTr="00A606AD">
        <w:trPr>
          <w:trHeight w:val="345"/>
        </w:trPr>
        <w:tc>
          <w:tcPr>
            <w:tcW w:w="1087" w:type="dxa"/>
          </w:tcPr>
          <w:p w14:paraId="206EEC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F9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3D1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B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F3C72C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8B3C81" w14:textId="77777777" w:rsidTr="00A606AD">
        <w:trPr>
          <w:trHeight w:val="345"/>
        </w:trPr>
        <w:tc>
          <w:tcPr>
            <w:tcW w:w="1087" w:type="dxa"/>
          </w:tcPr>
          <w:p w14:paraId="1C8A131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DF5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478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D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0E0A98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573E70" w14:textId="77777777" w:rsidTr="00A606AD">
        <w:trPr>
          <w:trHeight w:val="345"/>
        </w:trPr>
        <w:tc>
          <w:tcPr>
            <w:tcW w:w="1087" w:type="dxa"/>
          </w:tcPr>
          <w:p w14:paraId="439D053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0A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30E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9D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CD40F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6CE6975" w14:textId="77777777" w:rsidTr="00A606AD">
        <w:trPr>
          <w:trHeight w:val="345"/>
        </w:trPr>
        <w:tc>
          <w:tcPr>
            <w:tcW w:w="1087" w:type="dxa"/>
          </w:tcPr>
          <w:p w14:paraId="540329A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B2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3E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314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C0354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152748B" w14:textId="77777777" w:rsidTr="00A606AD">
        <w:trPr>
          <w:trHeight w:val="345"/>
        </w:trPr>
        <w:tc>
          <w:tcPr>
            <w:tcW w:w="1087" w:type="dxa"/>
          </w:tcPr>
          <w:p w14:paraId="37B059A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9B8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77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84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9A6067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0D0278A" w14:textId="77777777" w:rsidTr="00A606AD">
        <w:trPr>
          <w:trHeight w:val="345"/>
        </w:trPr>
        <w:tc>
          <w:tcPr>
            <w:tcW w:w="1087" w:type="dxa"/>
          </w:tcPr>
          <w:p w14:paraId="334DE19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4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92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0A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06940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028F7AD" w14:textId="77777777" w:rsidTr="00A606AD">
        <w:trPr>
          <w:trHeight w:val="345"/>
        </w:trPr>
        <w:tc>
          <w:tcPr>
            <w:tcW w:w="1087" w:type="dxa"/>
          </w:tcPr>
          <w:p w14:paraId="4C89922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4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C6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5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84668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0CB06C" w14:textId="77777777" w:rsidTr="00A606AD">
        <w:trPr>
          <w:trHeight w:val="345"/>
        </w:trPr>
        <w:tc>
          <w:tcPr>
            <w:tcW w:w="1087" w:type="dxa"/>
          </w:tcPr>
          <w:p w14:paraId="4EB2861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A6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B79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C0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74FA2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A3D1F82" w14:textId="77777777" w:rsidTr="00A606AD">
        <w:trPr>
          <w:trHeight w:val="345"/>
        </w:trPr>
        <w:tc>
          <w:tcPr>
            <w:tcW w:w="1087" w:type="dxa"/>
          </w:tcPr>
          <w:p w14:paraId="62D8FB8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B4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CA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47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E4A0F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EE0A79" w14:textId="77777777" w:rsidTr="00A606AD">
        <w:trPr>
          <w:trHeight w:val="345"/>
        </w:trPr>
        <w:tc>
          <w:tcPr>
            <w:tcW w:w="1087" w:type="dxa"/>
          </w:tcPr>
          <w:p w14:paraId="05EE904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A3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27A9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E6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895CD3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E8E0350" w14:textId="77777777" w:rsidTr="00A606AD">
        <w:trPr>
          <w:trHeight w:val="345"/>
        </w:trPr>
        <w:tc>
          <w:tcPr>
            <w:tcW w:w="1087" w:type="dxa"/>
          </w:tcPr>
          <w:p w14:paraId="2814A1D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5C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642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9B8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A13A4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4E371F6" w14:textId="77777777" w:rsidTr="00A606AD">
        <w:trPr>
          <w:trHeight w:val="345"/>
        </w:trPr>
        <w:tc>
          <w:tcPr>
            <w:tcW w:w="1087" w:type="dxa"/>
          </w:tcPr>
          <w:p w14:paraId="5921F59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9B6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3C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71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156EC0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756146D" w14:textId="77777777" w:rsidTr="00A606AD">
        <w:trPr>
          <w:trHeight w:val="345"/>
        </w:trPr>
        <w:tc>
          <w:tcPr>
            <w:tcW w:w="1087" w:type="dxa"/>
          </w:tcPr>
          <w:p w14:paraId="3497C98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0DB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19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70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FE88C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0562B7B" w14:textId="77777777" w:rsidTr="00A606AD">
        <w:trPr>
          <w:trHeight w:val="345"/>
        </w:trPr>
        <w:tc>
          <w:tcPr>
            <w:tcW w:w="1087" w:type="dxa"/>
          </w:tcPr>
          <w:p w14:paraId="6C5A8C6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964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9D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30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E1D2D0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F8FF83" w14:textId="77777777" w:rsidTr="00A606AD">
        <w:trPr>
          <w:trHeight w:val="345"/>
        </w:trPr>
        <w:tc>
          <w:tcPr>
            <w:tcW w:w="1087" w:type="dxa"/>
          </w:tcPr>
          <w:p w14:paraId="74CEECC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08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37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5F6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02120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DA97EE" w14:textId="77777777" w:rsidTr="00A606AD">
        <w:trPr>
          <w:trHeight w:val="345"/>
        </w:trPr>
        <w:tc>
          <w:tcPr>
            <w:tcW w:w="1087" w:type="dxa"/>
          </w:tcPr>
          <w:p w14:paraId="686F0F2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CE0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458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DA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4DEC93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0D1B686" w14:textId="77777777" w:rsidTr="00A606AD">
        <w:trPr>
          <w:trHeight w:val="345"/>
        </w:trPr>
        <w:tc>
          <w:tcPr>
            <w:tcW w:w="1087" w:type="dxa"/>
          </w:tcPr>
          <w:p w14:paraId="0A03417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21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98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8F6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27E4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B6DFE18" w14:textId="77777777" w:rsidTr="00A606AD">
        <w:trPr>
          <w:trHeight w:val="345"/>
        </w:trPr>
        <w:tc>
          <w:tcPr>
            <w:tcW w:w="1087" w:type="dxa"/>
          </w:tcPr>
          <w:p w14:paraId="6854294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EA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68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B02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5A61F7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438BFF1" w14:textId="77777777" w:rsidTr="00A606AD">
        <w:trPr>
          <w:trHeight w:val="345"/>
        </w:trPr>
        <w:tc>
          <w:tcPr>
            <w:tcW w:w="1087" w:type="dxa"/>
          </w:tcPr>
          <w:p w14:paraId="45B9DCC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794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891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B41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FA47C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297647" w14:textId="77777777" w:rsidTr="00A606AD">
        <w:trPr>
          <w:trHeight w:val="345"/>
        </w:trPr>
        <w:tc>
          <w:tcPr>
            <w:tcW w:w="1087" w:type="dxa"/>
          </w:tcPr>
          <w:p w14:paraId="00284EA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344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C689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FE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DA8289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40FDE7" w14:textId="77777777" w:rsidTr="00A606AD">
        <w:trPr>
          <w:trHeight w:val="345"/>
        </w:trPr>
        <w:tc>
          <w:tcPr>
            <w:tcW w:w="1087" w:type="dxa"/>
          </w:tcPr>
          <w:p w14:paraId="1CAB6AB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ED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3D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EA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3A724F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D179969" w14:textId="77777777" w:rsidTr="00A606AD">
        <w:trPr>
          <w:trHeight w:val="345"/>
        </w:trPr>
        <w:tc>
          <w:tcPr>
            <w:tcW w:w="1087" w:type="dxa"/>
          </w:tcPr>
          <w:p w14:paraId="7E59644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DE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C30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48C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C484F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F58FC8" w14:textId="77777777" w:rsidTr="00A606AD">
        <w:trPr>
          <w:trHeight w:val="345"/>
        </w:trPr>
        <w:tc>
          <w:tcPr>
            <w:tcW w:w="1087" w:type="dxa"/>
          </w:tcPr>
          <w:p w14:paraId="1D6539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FD9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3F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A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21E5D7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D316298" w14:textId="77777777" w:rsidTr="00A606AD">
        <w:trPr>
          <w:trHeight w:val="345"/>
        </w:trPr>
        <w:tc>
          <w:tcPr>
            <w:tcW w:w="1087" w:type="dxa"/>
          </w:tcPr>
          <w:p w14:paraId="1499997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6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28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17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E45F76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7359AF6" w14:textId="77777777" w:rsidTr="00A606AD">
        <w:trPr>
          <w:trHeight w:val="345"/>
        </w:trPr>
        <w:tc>
          <w:tcPr>
            <w:tcW w:w="1087" w:type="dxa"/>
          </w:tcPr>
          <w:p w14:paraId="3AA026F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2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нежёсткого обивочного материала на сиденьях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723F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4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5E6180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26F3FDD" w14:textId="77777777" w:rsidTr="00A606AD">
        <w:trPr>
          <w:trHeight w:val="345"/>
        </w:trPr>
        <w:tc>
          <w:tcPr>
            <w:tcW w:w="1087" w:type="dxa"/>
          </w:tcPr>
          <w:p w14:paraId="5E86D3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9F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возможности захвата и/или зацепа одежды и ювелирных изделий о рулевое колесо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DE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6D7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3DDE38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8700C0" w14:textId="77777777" w:rsidTr="00A606AD">
        <w:trPr>
          <w:trHeight w:val="345"/>
        </w:trPr>
        <w:tc>
          <w:tcPr>
            <w:tcW w:w="1087" w:type="dxa"/>
          </w:tcPr>
          <w:p w14:paraId="70F1C39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4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болтов крепления рулевого колеса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575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3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7A9EA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A01217F" w14:textId="77777777" w:rsidTr="00A606AD">
        <w:trPr>
          <w:trHeight w:val="345"/>
        </w:trPr>
        <w:tc>
          <w:tcPr>
            <w:tcW w:w="1087" w:type="dxa"/>
          </w:tcPr>
          <w:p w14:paraId="723491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D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Фиксация дверей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39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B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8D261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0B63B0" w14:textId="77777777" w:rsidTr="00A606AD">
        <w:trPr>
          <w:trHeight w:val="345"/>
        </w:trPr>
        <w:tc>
          <w:tcPr>
            <w:tcW w:w="1087" w:type="dxa"/>
          </w:tcPr>
          <w:p w14:paraId="686EC02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83A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30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34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69AE9E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63FC9E3" w14:textId="77777777" w:rsidTr="00A606AD">
        <w:trPr>
          <w:trHeight w:val="345"/>
        </w:trPr>
        <w:tc>
          <w:tcPr>
            <w:tcW w:w="1087" w:type="dxa"/>
          </w:tcPr>
          <w:p w14:paraId="6FFC0F9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AD4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986A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BD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F29EB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EE82A71" w14:textId="77777777" w:rsidTr="00A606AD">
        <w:trPr>
          <w:trHeight w:val="345"/>
        </w:trPr>
        <w:tc>
          <w:tcPr>
            <w:tcW w:w="1087" w:type="dxa"/>
          </w:tcPr>
          <w:p w14:paraId="7830CE9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9CB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71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E3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396E5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488516" w14:textId="77777777" w:rsidTr="00A606AD">
        <w:trPr>
          <w:trHeight w:val="345"/>
        </w:trPr>
        <w:tc>
          <w:tcPr>
            <w:tcW w:w="1087" w:type="dxa"/>
          </w:tcPr>
          <w:p w14:paraId="3BB11EF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FB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489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8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62165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0C2F37C" w14:textId="77777777" w:rsidTr="00A606AD">
        <w:trPr>
          <w:trHeight w:val="345"/>
        </w:trPr>
        <w:tc>
          <w:tcPr>
            <w:tcW w:w="1087" w:type="dxa"/>
          </w:tcPr>
          <w:p w14:paraId="0B2661C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DF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3DFD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EC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62" w:type="dxa"/>
          </w:tcPr>
          <w:p w14:paraId="2B1E9E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53FCFC" w14:textId="77777777" w:rsidTr="00A606AD">
        <w:trPr>
          <w:trHeight w:val="345"/>
        </w:trPr>
        <w:tc>
          <w:tcPr>
            <w:tcW w:w="1087" w:type="dxa"/>
          </w:tcPr>
          <w:p w14:paraId="6203C7A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87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FB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61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3C5184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81E2E3A" w14:textId="77777777" w:rsidTr="00A606AD">
        <w:trPr>
          <w:trHeight w:val="345"/>
        </w:trPr>
        <w:tc>
          <w:tcPr>
            <w:tcW w:w="1087" w:type="dxa"/>
          </w:tcPr>
          <w:p w14:paraId="171D200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CC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6E4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9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420C4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9E3AFEC" w14:textId="77777777" w:rsidTr="00A606AD">
        <w:trPr>
          <w:trHeight w:val="345"/>
        </w:trPr>
        <w:tc>
          <w:tcPr>
            <w:tcW w:w="1087" w:type="dxa"/>
          </w:tcPr>
          <w:p w14:paraId="58E0197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0058" w14:textId="2219AA76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Поворотные ручки дверей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>вращающиеся наружу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F65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BD7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4AC87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685B25" w14:textId="77777777" w:rsidTr="00A606AD">
        <w:trPr>
          <w:trHeight w:val="345"/>
        </w:trPr>
        <w:tc>
          <w:tcPr>
            <w:tcW w:w="1087" w:type="dxa"/>
          </w:tcPr>
          <w:p w14:paraId="0EE0DDC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19F7" w14:textId="4DAD2744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кромок и выступаний за габариты транспортного средства стёкол окон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ткрывающихся наружу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05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3C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C1234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21F24D2" w14:textId="77777777" w:rsidTr="00A606AD">
        <w:trPr>
          <w:trHeight w:val="345"/>
        </w:trPr>
        <w:tc>
          <w:tcPr>
            <w:tcW w:w="1087" w:type="dxa"/>
          </w:tcPr>
          <w:p w14:paraId="3B7D682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4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FF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00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66C0EB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6D3845C" w14:textId="77777777" w:rsidTr="00A606AD">
        <w:trPr>
          <w:trHeight w:val="345"/>
        </w:trPr>
        <w:tc>
          <w:tcPr>
            <w:tcW w:w="1087" w:type="dxa"/>
          </w:tcPr>
          <w:p w14:paraId="4FD44A4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1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противогрязевых</w:t>
            </w:r>
            <w:proofErr w:type="spell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3A7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76D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2" w:type="dxa"/>
          </w:tcPr>
          <w:p w14:paraId="0CBA016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D608EEA" w14:textId="77777777" w:rsidTr="00A606AD">
        <w:trPr>
          <w:trHeight w:val="345"/>
        </w:trPr>
        <w:tc>
          <w:tcPr>
            <w:tcW w:w="1087" w:type="dxa"/>
          </w:tcPr>
          <w:p w14:paraId="0B89980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75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автомобиля УВЭОС и соответствие его требованиям ТР ТС 018/2011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EA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9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462" w:type="dxa"/>
          </w:tcPr>
          <w:p w14:paraId="7BAD2B3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370DB49" w14:textId="77777777" w:rsidTr="00A606AD">
        <w:trPr>
          <w:trHeight w:val="345"/>
        </w:trPr>
        <w:tc>
          <w:tcPr>
            <w:tcW w:w="1087" w:type="dxa"/>
          </w:tcPr>
          <w:p w14:paraId="3C57731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EE4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3D0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A2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4A11A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96701B1" w14:textId="77777777" w:rsidTr="00A606AD">
        <w:trPr>
          <w:trHeight w:val="345"/>
        </w:trPr>
        <w:tc>
          <w:tcPr>
            <w:tcW w:w="1087" w:type="dxa"/>
          </w:tcPr>
          <w:p w14:paraId="3B99375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AC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D7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E6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3BF35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03F81B8" w14:textId="77777777" w:rsidTr="00A606AD">
        <w:trPr>
          <w:trHeight w:val="345"/>
        </w:trPr>
        <w:tc>
          <w:tcPr>
            <w:tcW w:w="1087" w:type="dxa"/>
          </w:tcPr>
          <w:p w14:paraId="0FB8CC0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E6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индикатора информирующего о неисправности гидравлической тормозной системы.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F2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65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7C79F8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DF5DBF7" w14:textId="77777777" w:rsidTr="00A606AD">
        <w:trPr>
          <w:trHeight w:val="345"/>
        </w:trPr>
        <w:tc>
          <w:tcPr>
            <w:tcW w:w="1087" w:type="dxa"/>
          </w:tcPr>
          <w:p w14:paraId="6F601F7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390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Перемещение ножного органа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AB9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1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B82A4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29D5D86" w14:textId="77777777" w:rsidTr="00A606AD">
        <w:trPr>
          <w:trHeight w:val="345"/>
        </w:trPr>
        <w:tc>
          <w:tcPr>
            <w:tcW w:w="1087" w:type="dxa"/>
          </w:tcPr>
          <w:p w14:paraId="5C048A9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A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зазора между педалью и полом при нажатой до упора педали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73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0BC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4D10A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508879A" w14:textId="77777777" w:rsidTr="00A606AD">
        <w:trPr>
          <w:trHeight w:val="345"/>
        </w:trPr>
        <w:tc>
          <w:tcPr>
            <w:tcW w:w="1087" w:type="dxa"/>
          </w:tcPr>
          <w:p w14:paraId="3A19AA5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51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Возвращение педали в исходное положение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088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58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04B5945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5F17907" w14:textId="77777777" w:rsidTr="00A606AD">
        <w:trPr>
          <w:trHeight w:val="345"/>
        </w:trPr>
        <w:tc>
          <w:tcPr>
            <w:tcW w:w="1087" w:type="dxa"/>
          </w:tcPr>
          <w:p w14:paraId="7346E90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3D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компенсационной регулировки в связи с износом фрикционного материала тормозных накладок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6AA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54F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10DB55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2B5FCE7" w14:textId="77777777" w:rsidTr="00A606AD">
        <w:trPr>
          <w:trHeight w:val="345"/>
        </w:trPr>
        <w:tc>
          <w:tcPr>
            <w:tcW w:w="1087" w:type="dxa"/>
          </w:tcPr>
          <w:p w14:paraId="4BBCFFD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17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одновременного приведения в действие отдельных органов управления для рабочей и аварийной тормозных систем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B57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7B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19A2C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34346E" w14:textId="77777777" w:rsidTr="00A606AD">
        <w:trPr>
          <w:trHeight w:val="345"/>
        </w:trPr>
        <w:tc>
          <w:tcPr>
            <w:tcW w:w="1087" w:type="dxa"/>
          </w:tcPr>
          <w:p w14:paraId="4AB425D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E07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BAE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3E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28B97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86C1648" w14:textId="77777777" w:rsidTr="00A606AD">
        <w:trPr>
          <w:trHeight w:val="345"/>
        </w:trPr>
        <w:tc>
          <w:tcPr>
            <w:tcW w:w="1087" w:type="dxa"/>
          </w:tcPr>
          <w:p w14:paraId="0DCC1C9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31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F67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58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E68E02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AB333F" w14:textId="77777777" w:rsidTr="00A606AD">
        <w:trPr>
          <w:trHeight w:val="345"/>
        </w:trPr>
        <w:tc>
          <w:tcPr>
            <w:tcW w:w="1087" w:type="dxa"/>
          </w:tcPr>
          <w:p w14:paraId="559F810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BE3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013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C4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4C2FE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D35E080" w14:textId="77777777" w:rsidTr="00A606AD">
        <w:trPr>
          <w:trHeight w:val="345"/>
        </w:trPr>
        <w:tc>
          <w:tcPr>
            <w:tcW w:w="1087" w:type="dxa"/>
          </w:tcPr>
          <w:p w14:paraId="0DD9C63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2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D6C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65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A0BAE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7D5AC0B" w14:textId="77777777" w:rsidTr="00A606AD">
        <w:trPr>
          <w:trHeight w:val="345"/>
        </w:trPr>
        <w:tc>
          <w:tcPr>
            <w:tcW w:w="1087" w:type="dxa"/>
          </w:tcPr>
          <w:p w14:paraId="26F25BD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98E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A07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EB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FAA002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789A13" w14:textId="77777777" w:rsidTr="00A606AD">
        <w:trPr>
          <w:trHeight w:val="345"/>
        </w:trPr>
        <w:tc>
          <w:tcPr>
            <w:tcW w:w="1087" w:type="dxa"/>
          </w:tcPr>
          <w:p w14:paraId="1B35F8D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17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крышки наливной горловины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BA4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E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C5867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2DA2BC" w14:textId="77777777" w:rsidTr="00A606AD">
        <w:trPr>
          <w:trHeight w:val="345"/>
        </w:trPr>
        <w:tc>
          <w:tcPr>
            <w:tcW w:w="1087" w:type="dxa"/>
          </w:tcPr>
          <w:p w14:paraId="3BBBC3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9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Предотвращение утечки избыточных паров топлива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3EF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6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AE57E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C93600" w14:textId="77777777" w:rsidTr="00A606AD">
        <w:trPr>
          <w:trHeight w:val="345"/>
        </w:trPr>
        <w:tc>
          <w:tcPr>
            <w:tcW w:w="1087" w:type="dxa"/>
          </w:tcPr>
          <w:p w14:paraId="1EC8BD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B9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ED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776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6A011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9330006" w14:textId="77777777" w:rsidTr="00A606AD">
        <w:trPr>
          <w:trHeight w:val="345"/>
        </w:trPr>
        <w:tc>
          <w:tcPr>
            <w:tcW w:w="1087" w:type="dxa"/>
          </w:tcPr>
          <w:p w14:paraId="632968B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E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6D1C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41D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DCB5B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29EC07F" w14:textId="77777777" w:rsidTr="00A606AD">
        <w:trPr>
          <w:trHeight w:val="345"/>
        </w:trPr>
        <w:tc>
          <w:tcPr>
            <w:tcW w:w="1087" w:type="dxa"/>
          </w:tcPr>
          <w:p w14:paraId="0494ACE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52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A87A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FFF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F08EB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C85116B" w14:textId="77777777" w:rsidTr="00A606AD">
        <w:trPr>
          <w:trHeight w:val="345"/>
        </w:trPr>
        <w:tc>
          <w:tcPr>
            <w:tcW w:w="1087" w:type="dxa"/>
          </w:tcPr>
          <w:p w14:paraId="1F4B715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39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F02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DA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82E1F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D9C99EF" w14:textId="77777777" w:rsidTr="00A606AD">
        <w:trPr>
          <w:trHeight w:val="345"/>
        </w:trPr>
        <w:tc>
          <w:tcPr>
            <w:tcW w:w="1087" w:type="dxa"/>
          </w:tcPr>
          <w:p w14:paraId="77FA1BB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6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06F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A5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12A0CB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78CA65F" w14:textId="77777777" w:rsidTr="00A606AD">
        <w:trPr>
          <w:trHeight w:val="345"/>
        </w:trPr>
        <w:tc>
          <w:tcPr>
            <w:tcW w:w="1087" w:type="dxa"/>
          </w:tcPr>
          <w:p w14:paraId="3BCA387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3AD8" w14:textId="06C8309A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55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367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0DFEEB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F928677" w14:textId="77777777" w:rsidTr="00A606AD">
        <w:trPr>
          <w:trHeight w:val="345"/>
        </w:trPr>
        <w:tc>
          <w:tcPr>
            <w:tcW w:w="1087" w:type="dxa"/>
          </w:tcPr>
          <w:p w14:paraId="39D7510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03B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11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AD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62" w:type="dxa"/>
          </w:tcPr>
          <w:p w14:paraId="7CB464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08366CC" w14:textId="77777777" w:rsidTr="00A606AD">
        <w:trPr>
          <w:trHeight w:val="345"/>
        </w:trPr>
        <w:tc>
          <w:tcPr>
            <w:tcW w:w="1087" w:type="dxa"/>
          </w:tcPr>
          <w:p w14:paraId="233D4D3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E8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739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B1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3ED45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97EF91" w14:textId="77777777" w:rsidTr="00A606AD">
        <w:trPr>
          <w:trHeight w:val="345"/>
        </w:trPr>
        <w:tc>
          <w:tcPr>
            <w:tcW w:w="1087" w:type="dxa"/>
          </w:tcPr>
          <w:p w14:paraId="7C0B9AC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38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BF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F7E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C66D8C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AAD12EA" w14:textId="77777777" w:rsidTr="00A606AD">
        <w:trPr>
          <w:trHeight w:val="345"/>
        </w:trPr>
        <w:tc>
          <w:tcPr>
            <w:tcW w:w="1087" w:type="dxa"/>
          </w:tcPr>
          <w:p w14:paraId="7FCE3EE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0AB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Соответствие транспортного средства экологическому классу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16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934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D74F3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BA723C4" w14:textId="77777777" w:rsidTr="00A606AD">
        <w:trPr>
          <w:trHeight w:val="345"/>
        </w:trPr>
        <w:tc>
          <w:tcPr>
            <w:tcW w:w="1087" w:type="dxa"/>
          </w:tcPr>
          <w:p w14:paraId="3CBB90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4AE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Длина транспортного средства,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B8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Приложение №5 п.  3.1.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67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62" w:type="dxa"/>
          </w:tcPr>
          <w:p w14:paraId="0837B1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02085DD" w14:textId="77777777" w:rsidTr="00A606AD">
        <w:trPr>
          <w:trHeight w:val="345"/>
        </w:trPr>
        <w:tc>
          <w:tcPr>
            <w:tcW w:w="1087" w:type="dxa"/>
          </w:tcPr>
          <w:p w14:paraId="3613F6B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7C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F4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65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8FA94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DA2B2E" w14:textId="77777777" w:rsidTr="00A606AD">
        <w:trPr>
          <w:trHeight w:val="345"/>
        </w:trPr>
        <w:tc>
          <w:tcPr>
            <w:tcW w:w="1087" w:type="dxa"/>
          </w:tcPr>
          <w:p w14:paraId="6ABC371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1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E75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28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7C0D21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9D3A80" w14:textId="77777777" w:rsidTr="00A606AD">
        <w:trPr>
          <w:trHeight w:val="345"/>
        </w:trPr>
        <w:tc>
          <w:tcPr>
            <w:tcW w:w="1087" w:type="dxa"/>
          </w:tcPr>
          <w:p w14:paraId="32B7473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22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D62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DA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790B5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8BA0FA3" w14:textId="77777777" w:rsidTr="00A606AD">
        <w:trPr>
          <w:trHeight w:val="345"/>
        </w:trPr>
        <w:tc>
          <w:tcPr>
            <w:tcW w:w="1087" w:type="dxa"/>
          </w:tcPr>
          <w:p w14:paraId="4BD9ECD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7B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628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8C3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34FE3EC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F84E0A0" w14:textId="77777777" w:rsidTr="00A606AD">
        <w:trPr>
          <w:trHeight w:val="345"/>
        </w:trPr>
        <w:tc>
          <w:tcPr>
            <w:tcW w:w="1087" w:type="dxa"/>
          </w:tcPr>
          <w:p w14:paraId="34F6A9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59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242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40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62" w:type="dxa"/>
          </w:tcPr>
          <w:p w14:paraId="7BE5F2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AD05A5" w14:textId="77777777" w:rsidTr="00A606AD">
        <w:trPr>
          <w:trHeight w:val="345"/>
        </w:trPr>
        <w:tc>
          <w:tcPr>
            <w:tcW w:w="1087" w:type="dxa"/>
          </w:tcPr>
          <w:p w14:paraId="67AA419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4D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антиблокировочной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FC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C5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5EA398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AF38ACC" w14:textId="77777777" w:rsidTr="00A606AD">
        <w:trPr>
          <w:trHeight w:val="345"/>
        </w:trPr>
        <w:tc>
          <w:tcPr>
            <w:tcW w:w="1087" w:type="dxa"/>
          </w:tcPr>
          <w:p w14:paraId="69BE677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99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39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BA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AEF574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662BAD" w14:textId="77777777" w:rsidTr="00A606AD">
        <w:trPr>
          <w:trHeight w:val="345"/>
        </w:trPr>
        <w:tc>
          <w:tcPr>
            <w:tcW w:w="1087" w:type="dxa"/>
          </w:tcPr>
          <w:p w14:paraId="3C20655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B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36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0B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75CFD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9B58682" w14:textId="77777777" w:rsidTr="00A606AD">
        <w:trPr>
          <w:trHeight w:val="345"/>
        </w:trPr>
        <w:tc>
          <w:tcPr>
            <w:tcW w:w="1087" w:type="dxa"/>
          </w:tcPr>
          <w:p w14:paraId="4BA6814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B3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8BD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2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B4CBB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09B798" w14:textId="77777777" w:rsidTr="00A606AD">
        <w:trPr>
          <w:trHeight w:val="345"/>
        </w:trPr>
        <w:tc>
          <w:tcPr>
            <w:tcW w:w="1087" w:type="dxa"/>
          </w:tcPr>
          <w:p w14:paraId="43F62F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28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15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4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147014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E8789A2" w14:textId="77777777" w:rsidTr="00A606AD">
        <w:trPr>
          <w:trHeight w:val="345"/>
        </w:trPr>
        <w:tc>
          <w:tcPr>
            <w:tcW w:w="1087" w:type="dxa"/>
          </w:tcPr>
          <w:p w14:paraId="2BD52D2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FA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F6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EE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03A10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A15C1DB" w14:textId="77777777" w:rsidTr="00A606AD">
        <w:trPr>
          <w:trHeight w:val="345"/>
        </w:trPr>
        <w:tc>
          <w:tcPr>
            <w:tcW w:w="1087" w:type="dxa"/>
          </w:tcPr>
          <w:p w14:paraId="40B7F8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6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Снаряженная масса ТС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F32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Приложение№1 к приложению №14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4EC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2DF3B9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089A05" w14:textId="77777777" w:rsidTr="00A606AD">
        <w:trPr>
          <w:trHeight w:val="345"/>
        </w:trPr>
        <w:tc>
          <w:tcPr>
            <w:tcW w:w="1087" w:type="dxa"/>
          </w:tcPr>
          <w:p w14:paraId="2FBADBF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0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фар ближнего света над опорной поверхностью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28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A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02E874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F8CCA10" w14:textId="77777777" w:rsidTr="00A606AD">
        <w:trPr>
          <w:trHeight w:val="345"/>
        </w:trPr>
        <w:tc>
          <w:tcPr>
            <w:tcW w:w="1087" w:type="dxa"/>
          </w:tcPr>
          <w:p w14:paraId="7909798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CF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передних противотуманных фар по ширине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223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64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62" w:type="dxa"/>
          </w:tcPr>
          <w:p w14:paraId="0D4733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43881A6" w14:textId="77777777" w:rsidTr="00A606AD">
        <w:trPr>
          <w:trHeight w:val="345"/>
        </w:trPr>
        <w:tc>
          <w:tcPr>
            <w:tcW w:w="1087" w:type="dxa"/>
          </w:tcPr>
          <w:p w14:paraId="5730D67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A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передних противотуманных фар по высоте над поверхностью земли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60E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AD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16394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F404E6" w14:textId="77777777" w:rsidTr="00A606AD">
        <w:trPr>
          <w:trHeight w:val="345"/>
        </w:trPr>
        <w:tc>
          <w:tcPr>
            <w:tcW w:w="1087" w:type="dxa"/>
          </w:tcPr>
          <w:p w14:paraId="36D2AE7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0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ED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5A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02FDB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8FC5661" w14:textId="77777777" w:rsidTr="00A606AD">
        <w:trPr>
          <w:trHeight w:val="345"/>
        </w:trPr>
        <w:tc>
          <w:tcPr>
            <w:tcW w:w="1087" w:type="dxa"/>
          </w:tcPr>
          <w:p w14:paraId="3A6CD0B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91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8F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4D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68C21D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C6E40DA" w14:textId="77777777" w:rsidTr="00A606AD">
        <w:trPr>
          <w:trHeight w:val="345"/>
        </w:trPr>
        <w:tc>
          <w:tcPr>
            <w:tcW w:w="1087" w:type="dxa"/>
          </w:tcPr>
          <w:p w14:paraId="638AB66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89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AC6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4A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8E0A0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A3BCD66" w14:textId="77777777" w:rsidTr="00A606AD">
        <w:trPr>
          <w:trHeight w:val="345"/>
        </w:trPr>
        <w:tc>
          <w:tcPr>
            <w:tcW w:w="1087" w:type="dxa"/>
          </w:tcPr>
          <w:p w14:paraId="2CBAEF3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134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Размещению задних противотуманных фонарей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6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52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2080F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6B7B049" w14:textId="77777777" w:rsidTr="00A606AD">
        <w:trPr>
          <w:trHeight w:val="345"/>
        </w:trPr>
        <w:tc>
          <w:tcPr>
            <w:tcW w:w="1087" w:type="dxa"/>
          </w:tcPr>
          <w:p w14:paraId="1343B2E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EA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01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5D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841FD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09022A1" w14:textId="77777777" w:rsidTr="00A606AD">
        <w:trPr>
          <w:trHeight w:val="345"/>
        </w:trPr>
        <w:tc>
          <w:tcPr>
            <w:tcW w:w="1087" w:type="dxa"/>
          </w:tcPr>
          <w:p w14:paraId="0FF2C10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01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острых кромок на поверхностях внутреннего объёма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9B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19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5EA17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B78277B" w14:textId="77777777" w:rsidTr="00A606AD">
        <w:trPr>
          <w:trHeight w:val="345"/>
        </w:trPr>
        <w:tc>
          <w:tcPr>
            <w:tcW w:w="1087" w:type="dxa"/>
          </w:tcPr>
          <w:p w14:paraId="648D696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A7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элементов конструкции, которые могут захватить или травмировать человека в наружной зоне поверхности кузова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02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8A3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FB059F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1E7C48E" w14:textId="77777777" w:rsidTr="00A606AD">
        <w:trPr>
          <w:trHeight w:val="345"/>
        </w:trPr>
        <w:tc>
          <w:tcPr>
            <w:tcW w:w="1087" w:type="dxa"/>
          </w:tcPr>
          <w:p w14:paraId="2B8F6FE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3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Выступание эмблем и других декоративных объектов над поверхностью.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545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237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6D8427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828C8D" w14:textId="77777777" w:rsidTr="00A606AD">
        <w:trPr>
          <w:trHeight w:val="345"/>
        </w:trPr>
        <w:tc>
          <w:tcPr>
            <w:tcW w:w="1087" w:type="dxa"/>
          </w:tcPr>
          <w:p w14:paraId="336C291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4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концов бамперов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50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EF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38C3D9A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239D3C" w14:textId="77777777" w:rsidTr="00A606AD">
        <w:trPr>
          <w:trHeight w:val="345"/>
        </w:trPr>
        <w:tc>
          <w:tcPr>
            <w:tcW w:w="1087" w:type="dxa"/>
          </w:tcPr>
          <w:p w14:paraId="4756DAB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2C2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Величина выступания ободков и козырьков фар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7D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8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7D8A8BD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9C29602" w14:textId="77777777" w:rsidTr="00A606AD">
        <w:trPr>
          <w:trHeight w:val="345"/>
        </w:trPr>
        <w:tc>
          <w:tcPr>
            <w:tcW w:w="1087" w:type="dxa"/>
          </w:tcPr>
          <w:p w14:paraId="3C53D07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BAD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кронштейнов для домкрата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EB7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B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65D70F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748CD62" w14:textId="77777777" w:rsidTr="00A606AD">
        <w:trPr>
          <w:trHeight w:val="345"/>
        </w:trPr>
        <w:tc>
          <w:tcPr>
            <w:tcW w:w="1087" w:type="dxa"/>
          </w:tcPr>
          <w:p w14:paraId="7901970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D7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Размещение выпускных труб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F19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E59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51024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1660984" w14:textId="77777777" w:rsidTr="00A606AD">
        <w:trPr>
          <w:trHeight w:val="345"/>
        </w:trPr>
        <w:tc>
          <w:tcPr>
            <w:tcW w:w="1087" w:type="dxa"/>
          </w:tcPr>
          <w:p w14:paraId="5EFBE5D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Показания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E2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5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462" w:type="dxa"/>
          </w:tcPr>
          <w:p w14:paraId="4BAC708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6674FAB" w14:textId="77777777" w:rsidTr="00A606AD">
        <w:trPr>
          <w:trHeight w:val="345"/>
        </w:trPr>
        <w:tc>
          <w:tcPr>
            <w:tcW w:w="1087" w:type="dxa"/>
          </w:tcPr>
          <w:p w14:paraId="3287ED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E0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9D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73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6AC989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42D46D" w14:textId="77777777" w:rsidTr="00A606AD">
        <w:trPr>
          <w:trHeight w:val="345"/>
        </w:trPr>
        <w:tc>
          <w:tcPr>
            <w:tcW w:w="1087" w:type="dxa"/>
          </w:tcPr>
          <w:p w14:paraId="7468396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D5A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запасной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01D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п.2.1.1.2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97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7B165E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98312A" w14:textId="77777777" w:rsidTr="00A606AD">
        <w:trPr>
          <w:trHeight w:val="345"/>
        </w:trPr>
        <w:tc>
          <w:tcPr>
            <w:tcW w:w="1087" w:type="dxa"/>
          </w:tcPr>
          <w:p w14:paraId="32DC28A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33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Режим работы стояночной тормозной системы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9F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A5338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2C9499" w14:textId="77777777" w:rsidTr="00A606AD">
        <w:trPr>
          <w:trHeight w:val="345"/>
        </w:trPr>
        <w:tc>
          <w:tcPr>
            <w:tcW w:w="1087" w:type="dxa"/>
          </w:tcPr>
          <w:p w14:paraId="4AA2F7F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B0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A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ED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B65A3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E1BC8E" w14:textId="77777777" w:rsidTr="00A606AD">
        <w:trPr>
          <w:trHeight w:val="345"/>
        </w:trPr>
        <w:tc>
          <w:tcPr>
            <w:tcW w:w="1087" w:type="dxa"/>
          </w:tcPr>
          <w:p w14:paraId="6A4D5C8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10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D1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35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AECF0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6E34F3E" w14:textId="77777777" w:rsidTr="00A606AD">
        <w:trPr>
          <w:trHeight w:val="345"/>
        </w:trPr>
        <w:tc>
          <w:tcPr>
            <w:tcW w:w="1087" w:type="dxa"/>
          </w:tcPr>
          <w:p w14:paraId="150B851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176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A5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86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325C38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4F8D87ED" w14:textId="77777777" w:rsidR="00131985" w:rsidRDefault="00131985" w:rsidP="00EE78D0">
      <w:pPr>
        <w:pStyle w:val="ac"/>
        <w:ind w:firstLine="708"/>
      </w:pPr>
    </w:p>
    <w:p w14:paraId="54F2D648" w14:textId="2CA84C8D" w:rsidR="00EE78D0" w:rsidRDefault="00EE78D0" w:rsidP="00EE78D0">
      <w:pPr>
        <w:pStyle w:val="ac"/>
        <w:ind w:firstLine="708"/>
      </w:pPr>
      <w:r>
        <w:t xml:space="preserve">4.7 Параметры технической экспертизы конструкции, испытания и измерения ЕТС для категорий </w:t>
      </w:r>
      <w:r w:rsidRPr="00A606AD">
        <w:t>N</w:t>
      </w:r>
      <w:r>
        <w:t>1 приведены в таблице 5.</w:t>
      </w:r>
    </w:p>
    <w:p w14:paraId="3E84D0C0" w14:textId="77777777" w:rsidR="00EE78D0" w:rsidRDefault="00EE78D0" w:rsidP="00EE78D0">
      <w:pPr>
        <w:pStyle w:val="ac"/>
        <w:ind w:firstLine="708"/>
      </w:pPr>
    </w:p>
    <w:p w14:paraId="55E76A85" w14:textId="77777777" w:rsidR="00131985" w:rsidRDefault="00131985" w:rsidP="00EE78D0">
      <w:pPr>
        <w:pStyle w:val="ac"/>
        <w:ind w:firstLine="708"/>
      </w:pPr>
    </w:p>
    <w:p w14:paraId="39CA2239" w14:textId="77777777" w:rsidR="00131985" w:rsidRDefault="00131985" w:rsidP="00EE78D0">
      <w:pPr>
        <w:pStyle w:val="ac"/>
        <w:ind w:firstLine="708"/>
      </w:pPr>
    </w:p>
    <w:p w14:paraId="1854299C" w14:textId="77777777" w:rsidR="00131985" w:rsidRDefault="00131985" w:rsidP="00EE78D0">
      <w:pPr>
        <w:pStyle w:val="ac"/>
        <w:ind w:firstLine="708"/>
      </w:pPr>
    </w:p>
    <w:p w14:paraId="28CEF254" w14:textId="77777777" w:rsidR="00131985" w:rsidRDefault="00131985" w:rsidP="00EE78D0">
      <w:pPr>
        <w:pStyle w:val="ac"/>
        <w:ind w:firstLine="708"/>
      </w:pPr>
    </w:p>
    <w:p w14:paraId="17191508" w14:textId="77777777" w:rsidR="00131985" w:rsidRDefault="00131985" w:rsidP="00EE78D0">
      <w:pPr>
        <w:pStyle w:val="ac"/>
        <w:ind w:firstLine="708"/>
      </w:pPr>
    </w:p>
    <w:p w14:paraId="540DEEC9" w14:textId="77777777" w:rsidR="00131985" w:rsidRDefault="00131985" w:rsidP="00EE78D0">
      <w:pPr>
        <w:pStyle w:val="ac"/>
        <w:ind w:firstLine="708"/>
      </w:pPr>
    </w:p>
    <w:p w14:paraId="3719DEBF" w14:textId="77777777" w:rsidR="00131985" w:rsidRDefault="00131985" w:rsidP="00EE78D0">
      <w:pPr>
        <w:pStyle w:val="ac"/>
        <w:ind w:firstLine="708"/>
      </w:pPr>
    </w:p>
    <w:p w14:paraId="1D9CD967" w14:textId="77777777" w:rsidR="00131985" w:rsidRDefault="00131985" w:rsidP="00EE78D0">
      <w:pPr>
        <w:pStyle w:val="ac"/>
        <w:ind w:firstLine="708"/>
      </w:pPr>
    </w:p>
    <w:p w14:paraId="796FEA0B" w14:textId="307FAB6B" w:rsidR="00EE78D0" w:rsidRPr="00EE78D0" w:rsidRDefault="00EE78D0" w:rsidP="00EE78D0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EE78D0">
        <w:rPr>
          <w:rFonts w:eastAsia="Calibri"/>
          <w:b/>
          <w:bCs/>
          <w:sz w:val="24"/>
          <w:szCs w:val="24"/>
          <w:lang w:eastAsia="kk-KZ"/>
        </w:rPr>
        <w:lastRenderedPageBreak/>
        <w:t xml:space="preserve">Таблица 5 – Техническая экспертиза конструкции, испытания и измерения единичных транспортных средств для категории </w:t>
      </w:r>
      <w:r w:rsidRPr="00EE78D0">
        <w:rPr>
          <w:rFonts w:eastAsia="Calibri"/>
          <w:b/>
          <w:bCs/>
          <w:sz w:val="24"/>
          <w:szCs w:val="24"/>
          <w:lang w:val="en-US" w:eastAsia="kk-KZ"/>
        </w:rPr>
        <w:t>N</w:t>
      </w:r>
      <w:r w:rsidRPr="00EE78D0">
        <w:rPr>
          <w:rFonts w:eastAsia="Calibri"/>
          <w:b/>
          <w:bCs/>
          <w:sz w:val="24"/>
          <w:szCs w:val="24"/>
          <w:lang w:eastAsia="kk-KZ"/>
        </w:rPr>
        <w:t>1</w:t>
      </w:r>
    </w:p>
    <w:tbl>
      <w:tblPr>
        <w:tblStyle w:val="5"/>
        <w:tblW w:w="9214" w:type="dxa"/>
        <w:tblInd w:w="279" w:type="dxa"/>
        <w:tblLook w:val="04A0" w:firstRow="1" w:lastRow="0" w:firstColumn="1" w:lastColumn="0" w:noHBand="0" w:noVBand="1"/>
      </w:tblPr>
      <w:tblGrid>
        <w:gridCol w:w="1089"/>
        <w:gridCol w:w="2880"/>
        <w:gridCol w:w="2144"/>
        <w:gridCol w:w="1531"/>
        <w:gridCol w:w="1570"/>
      </w:tblGrid>
      <w:tr w:rsidR="00EE78D0" w:rsidRPr="003A474D" w14:paraId="04E113C0" w14:textId="77777777" w:rsidTr="00EE78D0">
        <w:trPr>
          <w:trHeight w:val="571"/>
          <w:tblHeader/>
        </w:trPr>
        <w:tc>
          <w:tcPr>
            <w:tcW w:w="1089" w:type="dxa"/>
          </w:tcPr>
          <w:p w14:paraId="55729E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0" w:type="dxa"/>
          </w:tcPr>
          <w:p w14:paraId="29300F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144" w:type="dxa"/>
          </w:tcPr>
          <w:p w14:paraId="33C98A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31" w:type="dxa"/>
          </w:tcPr>
          <w:p w14:paraId="55C86BB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70" w:type="dxa"/>
          </w:tcPr>
          <w:p w14:paraId="04D968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239777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88F34E9" w14:textId="77777777" w:rsidTr="00EE78D0">
        <w:tc>
          <w:tcPr>
            <w:tcW w:w="1089" w:type="dxa"/>
          </w:tcPr>
          <w:p w14:paraId="49BF4CE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349F" w14:textId="10F36A84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Раздел V п. 2, ст. 70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98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3B7026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60B608" w14:textId="77777777" w:rsidTr="00EE78D0">
        <w:trPr>
          <w:trHeight w:val="345"/>
        </w:trPr>
        <w:tc>
          <w:tcPr>
            <w:tcW w:w="1089" w:type="dxa"/>
          </w:tcPr>
          <w:p w14:paraId="08EDC5E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BE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DF1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 Раздел V п. 2, ст. 70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85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238F5F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476072A" w14:textId="77777777" w:rsidTr="00EE78D0">
        <w:trPr>
          <w:trHeight w:val="345"/>
        </w:trPr>
        <w:tc>
          <w:tcPr>
            <w:tcW w:w="1089" w:type="dxa"/>
          </w:tcPr>
          <w:p w14:paraId="6F3439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BA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2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 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F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66C527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E7E761A" w14:textId="77777777" w:rsidTr="00EE78D0">
        <w:trPr>
          <w:trHeight w:val="345"/>
        </w:trPr>
        <w:tc>
          <w:tcPr>
            <w:tcW w:w="1089" w:type="dxa"/>
          </w:tcPr>
          <w:p w14:paraId="2EFD99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E7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02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D7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3FB06E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AB1EAC" w14:textId="77777777" w:rsidTr="00EE78D0">
        <w:trPr>
          <w:trHeight w:val="345"/>
        </w:trPr>
        <w:tc>
          <w:tcPr>
            <w:tcW w:w="1089" w:type="dxa"/>
          </w:tcPr>
          <w:p w14:paraId="0485BC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5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6C98" w14:textId="16A7F4D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п.13</w:t>
            </w:r>
          </w:p>
          <w:p w14:paraId="3E23FA94" w14:textId="4468ABC1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7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14:paraId="0BC409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8AE74D9" w14:textId="77777777" w:rsidTr="00EE78D0">
        <w:trPr>
          <w:trHeight w:val="345"/>
        </w:trPr>
        <w:tc>
          <w:tcPr>
            <w:tcW w:w="1089" w:type="dxa"/>
          </w:tcPr>
          <w:p w14:paraId="11C498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0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8E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8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40F66C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AE2D874" w14:textId="77777777" w:rsidTr="00EE78D0">
        <w:trPr>
          <w:trHeight w:val="345"/>
        </w:trPr>
        <w:tc>
          <w:tcPr>
            <w:tcW w:w="1089" w:type="dxa"/>
          </w:tcPr>
          <w:p w14:paraId="67C581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3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C1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16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457C41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32A949" w14:textId="77777777" w:rsidTr="00EE78D0">
        <w:trPr>
          <w:trHeight w:val="345"/>
        </w:trPr>
        <w:tc>
          <w:tcPr>
            <w:tcW w:w="1089" w:type="dxa"/>
          </w:tcPr>
          <w:p w14:paraId="7B96C90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31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67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C0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70" w:type="dxa"/>
          </w:tcPr>
          <w:p w14:paraId="627A0C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95FB69" w14:textId="77777777" w:rsidTr="00EE78D0">
        <w:trPr>
          <w:trHeight w:val="345"/>
        </w:trPr>
        <w:tc>
          <w:tcPr>
            <w:tcW w:w="1089" w:type="dxa"/>
          </w:tcPr>
          <w:p w14:paraId="55954E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78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9A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C6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075846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D06A943" w14:textId="77777777" w:rsidTr="00EE78D0">
        <w:trPr>
          <w:trHeight w:val="345"/>
        </w:trPr>
        <w:tc>
          <w:tcPr>
            <w:tcW w:w="1089" w:type="dxa"/>
          </w:tcPr>
          <w:p w14:paraId="74DAD39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0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EB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B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70" w:type="dxa"/>
          </w:tcPr>
          <w:p w14:paraId="447AFB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41BD1E" w14:textId="77777777" w:rsidTr="00EE78D0">
        <w:trPr>
          <w:trHeight w:val="345"/>
        </w:trPr>
        <w:tc>
          <w:tcPr>
            <w:tcW w:w="1089" w:type="dxa"/>
          </w:tcPr>
          <w:p w14:paraId="43983A5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4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11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915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172FC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B0DD76C" w14:textId="77777777" w:rsidTr="00EE78D0">
        <w:trPr>
          <w:trHeight w:val="345"/>
        </w:trPr>
        <w:tc>
          <w:tcPr>
            <w:tcW w:w="1089" w:type="dxa"/>
          </w:tcPr>
          <w:p w14:paraId="7C00EF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AC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вращению ведущих колёс со стороны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противоугонного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1A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1.1.6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28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88E6D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A248AA" w14:textId="77777777" w:rsidTr="00EE78D0">
        <w:trPr>
          <w:trHeight w:val="345"/>
        </w:trPr>
        <w:tc>
          <w:tcPr>
            <w:tcW w:w="1089" w:type="dxa"/>
          </w:tcPr>
          <w:p w14:paraId="4D0E27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7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46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07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23A6BC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C88451" w14:textId="77777777" w:rsidTr="00EE78D0">
        <w:trPr>
          <w:trHeight w:val="345"/>
        </w:trPr>
        <w:tc>
          <w:tcPr>
            <w:tcW w:w="1089" w:type="dxa"/>
          </w:tcPr>
          <w:p w14:paraId="42CA849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5E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82F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C5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26599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CF5F35" w14:textId="77777777" w:rsidTr="00EE78D0">
        <w:trPr>
          <w:trHeight w:val="345"/>
        </w:trPr>
        <w:tc>
          <w:tcPr>
            <w:tcW w:w="1089" w:type="dxa"/>
          </w:tcPr>
          <w:p w14:paraId="0D88CCE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E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 препятствующего растормаживанию колёс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92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1F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61FB9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B29BF8" w14:textId="77777777" w:rsidTr="00EE78D0">
        <w:trPr>
          <w:trHeight w:val="345"/>
        </w:trPr>
        <w:tc>
          <w:tcPr>
            <w:tcW w:w="1089" w:type="dxa"/>
          </w:tcPr>
          <w:p w14:paraId="0A8436D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8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B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9FEEC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D24C21" w14:textId="77777777" w:rsidTr="00EE78D0">
        <w:trPr>
          <w:trHeight w:val="345"/>
        </w:trPr>
        <w:tc>
          <w:tcPr>
            <w:tcW w:w="1089" w:type="dxa"/>
          </w:tcPr>
          <w:p w14:paraId="36164CA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F7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5E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413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48581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27EE3D" w14:textId="77777777" w:rsidTr="00EE78D0">
        <w:trPr>
          <w:trHeight w:val="345"/>
        </w:trPr>
        <w:tc>
          <w:tcPr>
            <w:tcW w:w="1089" w:type="dxa"/>
          </w:tcPr>
          <w:p w14:paraId="3EBF449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FE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2D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A3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692F7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09F3D1E" w14:textId="77777777" w:rsidTr="00EE78D0">
        <w:trPr>
          <w:trHeight w:val="345"/>
        </w:trPr>
        <w:tc>
          <w:tcPr>
            <w:tcW w:w="1089" w:type="dxa"/>
          </w:tcPr>
          <w:p w14:paraId="39EBA35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A4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EB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E9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059A04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089D04" w14:textId="77777777" w:rsidTr="00EE78D0">
        <w:trPr>
          <w:trHeight w:val="345"/>
        </w:trPr>
        <w:tc>
          <w:tcPr>
            <w:tcW w:w="1089" w:type="dxa"/>
          </w:tcPr>
          <w:p w14:paraId="77F86AA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A92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98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9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961DA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9BCD88" w14:textId="77777777" w:rsidTr="00EE78D0">
        <w:trPr>
          <w:trHeight w:val="345"/>
        </w:trPr>
        <w:tc>
          <w:tcPr>
            <w:tcW w:w="1089" w:type="dxa"/>
          </w:tcPr>
          <w:p w14:paraId="377CA2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58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D2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3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9565F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2C3C1D" w14:textId="77777777" w:rsidTr="00EE78D0">
        <w:trPr>
          <w:trHeight w:val="345"/>
        </w:trPr>
        <w:tc>
          <w:tcPr>
            <w:tcW w:w="1089" w:type="dxa"/>
          </w:tcPr>
          <w:p w14:paraId="7128AE2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D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14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8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47D714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24EE49F" w14:textId="77777777" w:rsidTr="00EE78D0">
        <w:trPr>
          <w:trHeight w:val="345"/>
        </w:trPr>
        <w:tc>
          <w:tcPr>
            <w:tcW w:w="1089" w:type="dxa"/>
          </w:tcPr>
          <w:p w14:paraId="390ADD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3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52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B9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8F5A1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DCF547" w14:textId="77777777" w:rsidTr="00EE78D0">
        <w:trPr>
          <w:trHeight w:val="345"/>
        </w:trPr>
        <w:tc>
          <w:tcPr>
            <w:tcW w:w="1089" w:type="dxa"/>
          </w:tcPr>
          <w:p w14:paraId="57A590B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F8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CA9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34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264109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73243B3" w14:textId="77777777" w:rsidTr="00EE78D0">
        <w:trPr>
          <w:trHeight w:val="345"/>
        </w:trPr>
        <w:tc>
          <w:tcPr>
            <w:tcW w:w="1089" w:type="dxa"/>
          </w:tcPr>
          <w:p w14:paraId="0EBA73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1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Порядок включения фар дальнего и ближнего света и передних противотуманных фар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совместно с габаритными огнями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99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D7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43AEE2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393812" w14:textId="77777777" w:rsidTr="00EE78D0">
        <w:trPr>
          <w:trHeight w:val="345"/>
        </w:trPr>
        <w:tc>
          <w:tcPr>
            <w:tcW w:w="1089" w:type="dxa"/>
          </w:tcPr>
          <w:p w14:paraId="4E5BEF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70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90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7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483C1D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E704D4" w14:textId="77777777" w:rsidTr="00EE78D0">
        <w:trPr>
          <w:trHeight w:val="345"/>
        </w:trPr>
        <w:tc>
          <w:tcPr>
            <w:tcW w:w="1089" w:type="dxa"/>
          </w:tcPr>
          <w:p w14:paraId="3F28DEC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98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74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FA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081AB0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1D93D3" w14:textId="77777777" w:rsidTr="00EE78D0">
        <w:trPr>
          <w:trHeight w:val="345"/>
        </w:trPr>
        <w:tc>
          <w:tcPr>
            <w:tcW w:w="1089" w:type="dxa"/>
          </w:tcPr>
          <w:p w14:paraId="73B0DA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2F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601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00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482EF2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169B77" w14:textId="77777777" w:rsidTr="00EE78D0">
        <w:trPr>
          <w:trHeight w:val="345"/>
        </w:trPr>
        <w:tc>
          <w:tcPr>
            <w:tcW w:w="1089" w:type="dxa"/>
          </w:tcPr>
          <w:p w14:paraId="25BCEC7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0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9B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C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70" w:type="dxa"/>
          </w:tcPr>
          <w:p w14:paraId="66E401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4338AA0" w14:textId="77777777" w:rsidTr="00EE78D0">
        <w:trPr>
          <w:trHeight w:val="345"/>
        </w:trPr>
        <w:tc>
          <w:tcPr>
            <w:tcW w:w="1089" w:type="dxa"/>
          </w:tcPr>
          <w:p w14:paraId="0257164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40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ED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8A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5352E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EA52F9" w14:textId="77777777" w:rsidTr="00EE78D0">
        <w:trPr>
          <w:trHeight w:val="345"/>
        </w:trPr>
        <w:tc>
          <w:tcPr>
            <w:tcW w:w="1089" w:type="dxa"/>
          </w:tcPr>
          <w:p w14:paraId="0859EB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A7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99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06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DEEA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8DC741" w14:textId="77777777" w:rsidTr="00EE78D0">
        <w:trPr>
          <w:trHeight w:val="345"/>
        </w:trPr>
        <w:tc>
          <w:tcPr>
            <w:tcW w:w="1089" w:type="dxa"/>
          </w:tcPr>
          <w:p w14:paraId="367DE2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37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AE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11A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AEE78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7E0977" w14:textId="77777777" w:rsidTr="00EE78D0">
        <w:trPr>
          <w:trHeight w:val="345"/>
        </w:trPr>
        <w:tc>
          <w:tcPr>
            <w:tcW w:w="1089" w:type="dxa"/>
          </w:tcPr>
          <w:p w14:paraId="4F21FF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9B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5B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06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4AD96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B38238" w14:textId="77777777" w:rsidTr="00EE78D0">
        <w:trPr>
          <w:trHeight w:val="345"/>
        </w:trPr>
        <w:tc>
          <w:tcPr>
            <w:tcW w:w="1089" w:type="dxa"/>
          </w:tcPr>
          <w:p w14:paraId="583DE4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63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05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5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A0BFB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EBACA6" w14:textId="77777777" w:rsidTr="00EE78D0">
        <w:trPr>
          <w:trHeight w:val="345"/>
        </w:trPr>
        <w:tc>
          <w:tcPr>
            <w:tcW w:w="1089" w:type="dxa"/>
          </w:tcPr>
          <w:p w14:paraId="49979DB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93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AD7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2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247DD1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13233E" w14:textId="77777777" w:rsidTr="00EE78D0">
        <w:trPr>
          <w:trHeight w:val="345"/>
        </w:trPr>
        <w:tc>
          <w:tcPr>
            <w:tcW w:w="1089" w:type="dxa"/>
          </w:tcPr>
          <w:p w14:paraId="314B02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4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BA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5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7F3D633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1C4F6B" w14:textId="77777777" w:rsidTr="00EE78D0">
        <w:trPr>
          <w:trHeight w:val="345"/>
        </w:trPr>
        <w:tc>
          <w:tcPr>
            <w:tcW w:w="1089" w:type="dxa"/>
          </w:tcPr>
          <w:p w14:paraId="063BF6A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A1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дополнительным сигналам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E1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0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E935B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A2097B" w14:textId="77777777" w:rsidTr="00EE78D0">
        <w:trPr>
          <w:trHeight w:val="345"/>
        </w:trPr>
        <w:tc>
          <w:tcPr>
            <w:tcW w:w="1089" w:type="dxa"/>
          </w:tcPr>
          <w:p w14:paraId="471F8A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BB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дополнительным сигналам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AB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E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0F4AE0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AB50F8" w14:textId="77777777" w:rsidTr="00EE78D0">
        <w:trPr>
          <w:trHeight w:val="345"/>
        </w:trPr>
        <w:tc>
          <w:tcPr>
            <w:tcW w:w="1089" w:type="dxa"/>
          </w:tcPr>
          <w:p w14:paraId="5152832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1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84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73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CB6AA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6E5B4D" w14:textId="77777777" w:rsidTr="00EE78D0">
        <w:trPr>
          <w:trHeight w:val="345"/>
        </w:trPr>
        <w:tc>
          <w:tcPr>
            <w:tcW w:w="1089" w:type="dxa"/>
          </w:tcPr>
          <w:p w14:paraId="254E25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EC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D5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2F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4703DE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44462D" w14:textId="77777777" w:rsidTr="00EE78D0">
        <w:trPr>
          <w:trHeight w:val="345"/>
        </w:trPr>
        <w:tc>
          <w:tcPr>
            <w:tcW w:w="1089" w:type="dxa"/>
          </w:tcPr>
          <w:p w14:paraId="76B190B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53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0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E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7F371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B0D77E" w14:textId="77777777" w:rsidTr="00EE78D0">
        <w:trPr>
          <w:trHeight w:val="345"/>
        </w:trPr>
        <w:tc>
          <w:tcPr>
            <w:tcW w:w="1089" w:type="dxa"/>
          </w:tcPr>
          <w:p w14:paraId="4345195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10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1BC9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0E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0030A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EB11CE" w14:textId="77777777" w:rsidTr="00EE78D0">
        <w:trPr>
          <w:trHeight w:val="345"/>
        </w:trPr>
        <w:tc>
          <w:tcPr>
            <w:tcW w:w="1089" w:type="dxa"/>
          </w:tcPr>
          <w:p w14:paraId="5E47CA7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6B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F4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3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8AB7D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23F8E8" w14:textId="77777777" w:rsidTr="00EE78D0">
        <w:trPr>
          <w:trHeight w:val="345"/>
        </w:trPr>
        <w:tc>
          <w:tcPr>
            <w:tcW w:w="1089" w:type="dxa"/>
          </w:tcPr>
          <w:p w14:paraId="3616F0F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B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0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2E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C6D74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29276D" w14:textId="77777777" w:rsidTr="00EE78D0">
        <w:trPr>
          <w:trHeight w:val="345"/>
        </w:trPr>
        <w:tc>
          <w:tcPr>
            <w:tcW w:w="1089" w:type="dxa"/>
          </w:tcPr>
          <w:p w14:paraId="4510C75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B7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70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7A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6F6D46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B59D8C" w14:textId="77777777" w:rsidTr="00EE78D0">
        <w:trPr>
          <w:trHeight w:val="345"/>
        </w:trPr>
        <w:tc>
          <w:tcPr>
            <w:tcW w:w="1089" w:type="dxa"/>
          </w:tcPr>
          <w:p w14:paraId="1BDA51B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DB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243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28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3D199D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935CBD" w14:textId="77777777" w:rsidTr="00EE78D0">
        <w:trPr>
          <w:trHeight w:val="345"/>
        </w:trPr>
        <w:tc>
          <w:tcPr>
            <w:tcW w:w="1089" w:type="dxa"/>
          </w:tcPr>
          <w:p w14:paraId="4469CB4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D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04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56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C465E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071816C" w14:textId="77777777" w:rsidTr="00EE78D0">
        <w:trPr>
          <w:trHeight w:val="345"/>
        </w:trPr>
        <w:tc>
          <w:tcPr>
            <w:tcW w:w="1089" w:type="dxa"/>
          </w:tcPr>
          <w:p w14:paraId="6A5978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6F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7E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D8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13E197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61B911" w14:textId="77777777" w:rsidTr="00EE78D0">
        <w:trPr>
          <w:trHeight w:val="345"/>
        </w:trPr>
        <w:tc>
          <w:tcPr>
            <w:tcW w:w="1089" w:type="dxa"/>
          </w:tcPr>
          <w:p w14:paraId="2D7EF18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04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82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81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D8640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064207C" w14:textId="77777777" w:rsidTr="00EE78D0">
        <w:trPr>
          <w:trHeight w:val="345"/>
        </w:trPr>
        <w:tc>
          <w:tcPr>
            <w:tcW w:w="1089" w:type="dxa"/>
          </w:tcPr>
          <w:p w14:paraId="7A05682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F1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72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21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9C3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DFFE29" w14:textId="77777777" w:rsidTr="00EE78D0">
        <w:trPr>
          <w:trHeight w:val="345"/>
        </w:trPr>
        <w:tc>
          <w:tcPr>
            <w:tcW w:w="1089" w:type="dxa"/>
          </w:tcPr>
          <w:p w14:paraId="5C3F093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75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646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0E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EFBA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07A42F" w14:textId="77777777" w:rsidTr="00EE78D0">
        <w:trPr>
          <w:trHeight w:val="345"/>
        </w:trPr>
        <w:tc>
          <w:tcPr>
            <w:tcW w:w="1089" w:type="dxa"/>
          </w:tcPr>
          <w:p w14:paraId="032630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1D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D4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B4E6F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FF82A0" w14:textId="77777777" w:rsidTr="00EE78D0">
        <w:trPr>
          <w:trHeight w:val="345"/>
        </w:trPr>
        <w:tc>
          <w:tcPr>
            <w:tcW w:w="1089" w:type="dxa"/>
          </w:tcPr>
          <w:p w14:paraId="1F32841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7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E0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16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14:paraId="451245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BBDEB5A" w14:textId="77777777" w:rsidTr="00EE78D0">
        <w:trPr>
          <w:trHeight w:val="345"/>
        </w:trPr>
        <w:tc>
          <w:tcPr>
            <w:tcW w:w="1089" w:type="dxa"/>
          </w:tcPr>
          <w:p w14:paraId="2D432E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76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25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80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19DBAE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1B64CB" w14:textId="77777777" w:rsidTr="00EE78D0">
        <w:trPr>
          <w:trHeight w:val="345"/>
        </w:trPr>
        <w:tc>
          <w:tcPr>
            <w:tcW w:w="1089" w:type="dxa"/>
          </w:tcPr>
          <w:p w14:paraId="5FFA97F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AD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D7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F3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6E8053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AE71FA2" w14:textId="77777777" w:rsidTr="00EE78D0">
        <w:trPr>
          <w:trHeight w:val="345"/>
        </w:trPr>
        <w:tc>
          <w:tcPr>
            <w:tcW w:w="1089" w:type="dxa"/>
          </w:tcPr>
          <w:p w14:paraId="51F695B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7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5F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1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78A2C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F96C3C" w14:textId="77777777" w:rsidTr="00EE78D0">
        <w:trPr>
          <w:trHeight w:val="345"/>
        </w:trPr>
        <w:tc>
          <w:tcPr>
            <w:tcW w:w="1089" w:type="dxa"/>
          </w:tcPr>
          <w:p w14:paraId="5FB5302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A7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EB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EA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4E41B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78C4A7" w14:textId="77777777" w:rsidTr="00EE78D0">
        <w:trPr>
          <w:trHeight w:val="345"/>
        </w:trPr>
        <w:tc>
          <w:tcPr>
            <w:tcW w:w="1089" w:type="dxa"/>
          </w:tcPr>
          <w:p w14:paraId="74BA2A4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3E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39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93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9C2FD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5200BA" w14:textId="77777777" w:rsidTr="00EE78D0">
        <w:trPr>
          <w:trHeight w:val="345"/>
        </w:trPr>
        <w:tc>
          <w:tcPr>
            <w:tcW w:w="1089" w:type="dxa"/>
          </w:tcPr>
          <w:p w14:paraId="0C1D11D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15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4BC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EA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9F411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27E0B9" w14:textId="77777777" w:rsidTr="00EE78D0">
        <w:trPr>
          <w:trHeight w:val="345"/>
        </w:trPr>
        <w:tc>
          <w:tcPr>
            <w:tcW w:w="1089" w:type="dxa"/>
          </w:tcPr>
          <w:p w14:paraId="6BF2A36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A8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097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C7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6FF95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8F6123" w14:textId="77777777" w:rsidTr="00EE78D0">
        <w:trPr>
          <w:trHeight w:val="345"/>
        </w:trPr>
        <w:tc>
          <w:tcPr>
            <w:tcW w:w="1089" w:type="dxa"/>
          </w:tcPr>
          <w:p w14:paraId="12E4C61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32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0E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61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2992A9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151643" w14:textId="77777777" w:rsidTr="00EE78D0">
        <w:trPr>
          <w:trHeight w:val="345"/>
        </w:trPr>
        <w:tc>
          <w:tcPr>
            <w:tcW w:w="1089" w:type="dxa"/>
          </w:tcPr>
          <w:p w14:paraId="698E77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5F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2A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78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3AF10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E06D39B" w14:textId="77777777" w:rsidTr="00EE78D0">
        <w:trPr>
          <w:trHeight w:val="345"/>
        </w:trPr>
        <w:tc>
          <w:tcPr>
            <w:tcW w:w="1089" w:type="dxa"/>
          </w:tcPr>
          <w:p w14:paraId="7A03CF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0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C1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B4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09BA4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D9AD8B" w14:textId="77777777" w:rsidTr="00EE78D0">
        <w:trPr>
          <w:trHeight w:val="345"/>
        </w:trPr>
        <w:tc>
          <w:tcPr>
            <w:tcW w:w="1089" w:type="dxa"/>
          </w:tcPr>
          <w:p w14:paraId="26F0C07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9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3E9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D1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24851D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597F50" w14:textId="77777777" w:rsidTr="00EE78D0">
        <w:trPr>
          <w:trHeight w:val="345"/>
        </w:trPr>
        <w:tc>
          <w:tcPr>
            <w:tcW w:w="1089" w:type="dxa"/>
          </w:tcPr>
          <w:p w14:paraId="36E379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37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42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FB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7ED2CE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FE5058" w14:textId="77777777" w:rsidTr="00EE78D0">
        <w:trPr>
          <w:trHeight w:val="345"/>
        </w:trPr>
        <w:tc>
          <w:tcPr>
            <w:tcW w:w="1089" w:type="dxa"/>
          </w:tcPr>
          <w:p w14:paraId="1C760DD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82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35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п.3.1.1.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54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2FD5D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7FFE22" w14:textId="77777777" w:rsidTr="00EE78D0">
        <w:trPr>
          <w:trHeight w:val="345"/>
        </w:trPr>
        <w:tc>
          <w:tcPr>
            <w:tcW w:w="1089" w:type="dxa"/>
          </w:tcPr>
          <w:p w14:paraId="635D0BC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64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4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п.3.1.2.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DE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69B57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263DC6" w14:textId="77777777" w:rsidTr="00EE78D0">
        <w:trPr>
          <w:trHeight w:val="345"/>
        </w:trPr>
        <w:tc>
          <w:tcPr>
            <w:tcW w:w="1089" w:type="dxa"/>
          </w:tcPr>
          <w:p w14:paraId="7945609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B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8B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2D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B9A43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56DFB9" w14:textId="77777777" w:rsidTr="00EE78D0">
        <w:trPr>
          <w:trHeight w:val="345"/>
        </w:trPr>
        <w:tc>
          <w:tcPr>
            <w:tcW w:w="1089" w:type="dxa"/>
          </w:tcPr>
          <w:p w14:paraId="3E1C95A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8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7A5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998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6B66B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D6962A6" w14:textId="77777777" w:rsidTr="00EE78D0">
        <w:trPr>
          <w:trHeight w:val="345"/>
        </w:trPr>
        <w:tc>
          <w:tcPr>
            <w:tcW w:w="1089" w:type="dxa"/>
          </w:tcPr>
          <w:p w14:paraId="42D1B5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CEF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3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2AB36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4295D9" w14:textId="77777777" w:rsidTr="00EE78D0">
        <w:trPr>
          <w:trHeight w:val="345"/>
        </w:trPr>
        <w:tc>
          <w:tcPr>
            <w:tcW w:w="1089" w:type="dxa"/>
          </w:tcPr>
          <w:p w14:paraId="2EFA52D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03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E6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4E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0FF96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A359916" w14:textId="77777777" w:rsidTr="00EE78D0">
        <w:trPr>
          <w:trHeight w:val="345"/>
        </w:trPr>
        <w:tc>
          <w:tcPr>
            <w:tcW w:w="1089" w:type="dxa"/>
          </w:tcPr>
          <w:p w14:paraId="2D7B8D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03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A5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CE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0DC3C3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BCCD53C" w14:textId="77777777" w:rsidTr="00EE78D0">
        <w:trPr>
          <w:trHeight w:val="345"/>
        </w:trPr>
        <w:tc>
          <w:tcPr>
            <w:tcW w:w="1089" w:type="dxa"/>
          </w:tcPr>
          <w:p w14:paraId="653EBC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C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2E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DE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70" w:type="dxa"/>
          </w:tcPr>
          <w:p w14:paraId="4E0834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4F8F00" w14:textId="77777777" w:rsidTr="00EE78D0">
        <w:trPr>
          <w:trHeight w:val="345"/>
        </w:trPr>
        <w:tc>
          <w:tcPr>
            <w:tcW w:w="1089" w:type="dxa"/>
          </w:tcPr>
          <w:p w14:paraId="6C1D1A4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6B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DD6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AC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70" w:type="dxa"/>
          </w:tcPr>
          <w:p w14:paraId="45AAD2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0E92A3" w14:textId="77777777" w:rsidTr="00EE78D0">
        <w:trPr>
          <w:trHeight w:val="345"/>
        </w:trPr>
        <w:tc>
          <w:tcPr>
            <w:tcW w:w="1089" w:type="dxa"/>
          </w:tcPr>
          <w:p w14:paraId="182DD8F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D0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1E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F4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2B4B55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590268" w14:textId="77777777" w:rsidTr="00EE78D0">
        <w:trPr>
          <w:trHeight w:val="345"/>
        </w:trPr>
        <w:tc>
          <w:tcPr>
            <w:tcW w:w="1089" w:type="dxa"/>
          </w:tcPr>
          <w:p w14:paraId="3E1C26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61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19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EC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62C37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36117B" w14:textId="77777777" w:rsidTr="00EE78D0">
        <w:trPr>
          <w:trHeight w:val="345"/>
        </w:trPr>
        <w:tc>
          <w:tcPr>
            <w:tcW w:w="1089" w:type="dxa"/>
          </w:tcPr>
          <w:p w14:paraId="66BE4DB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C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DC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AF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DD512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C6EB2B" w14:textId="77777777" w:rsidTr="00EE78D0">
        <w:trPr>
          <w:trHeight w:val="345"/>
        </w:trPr>
        <w:tc>
          <w:tcPr>
            <w:tcW w:w="1089" w:type="dxa"/>
          </w:tcPr>
          <w:p w14:paraId="0F4956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DD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DA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42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AB68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2484FD" w14:textId="77777777" w:rsidTr="00EE78D0">
        <w:trPr>
          <w:trHeight w:val="345"/>
        </w:trPr>
        <w:tc>
          <w:tcPr>
            <w:tcW w:w="1089" w:type="dxa"/>
          </w:tcPr>
          <w:p w14:paraId="3838A1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D1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D86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8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0E3C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B4FFAD" w14:textId="77777777" w:rsidTr="00EE78D0">
        <w:trPr>
          <w:trHeight w:val="345"/>
        </w:trPr>
        <w:tc>
          <w:tcPr>
            <w:tcW w:w="1089" w:type="dxa"/>
          </w:tcPr>
          <w:p w14:paraId="090ECC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EF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F4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73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777B7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E0618F" w14:textId="77777777" w:rsidTr="00EE78D0">
        <w:trPr>
          <w:trHeight w:val="345"/>
        </w:trPr>
        <w:tc>
          <w:tcPr>
            <w:tcW w:w="1089" w:type="dxa"/>
          </w:tcPr>
          <w:p w14:paraId="08C166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FB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2A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34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08246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2FA95C" w14:textId="77777777" w:rsidTr="00EE78D0">
        <w:trPr>
          <w:trHeight w:val="345"/>
        </w:trPr>
        <w:tc>
          <w:tcPr>
            <w:tcW w:w="1089" w:type="dxa"/>
          </w:tcPr>
          <w:p w14:paraId="0B0B547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FE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626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90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22A5C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A9917C" w14:textId="77777777" w:rsidTr="00EE78D0">
        <w:trPr>
          <w:trHeight w:val="345"/>
        </w:trPr>
        <w:tc>
          <w:tcPr>
            <w:tcW w:w="1089" w:type="dxa"/>
          </w:tcPr>
          <w:p w14:paraId="7580FC5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CF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134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A8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E0D20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DAC83A" w14:textId="77777777" w:rsidTr="00EE78D0">
        <w:trPr>
          <w:trHeight w:val="345"/>
        </w:trPr>
        <w:tc>
          <w:tcPr>
            <w:tcW w:w="1089" w:type="dxa"/>
          </w:tcPr>
          <w:p w14:paraId="1C3F29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ED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E7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3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79AAAD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43FDF1" w14:textId="77777777" w:rsidTr="00EE78D0">
        <w:trPr>
          <w:trHeight w:val="345"/>
        </w:trPr>
        <w:tc>
          <w:tcPr>
            <w:tcW w:w="1089" w:type="dxa"/>
          </w:tcPr>
          <w:p w14:paraId="1B400D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6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B9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9C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70" w:type="dxa"/>
          </w:tcPr>
          <w:p w14:paraId="6BB510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979A25" w14:textId="77777777" w:rsidTr="00EE78D0">
        <w:trPr>
          <w:trHeight w:val="345"/>
        </w:trPr>
        <w:tc>
          <w:tcPr>
            <w:tcW w:w="1089" w:type="dxa"/>
          </w:tcPr>
          <w:p w14:paraId="7771C0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65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DE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2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70" w:type="dxa"/>
          </w:tcPr>
          <w:p w14:paraId="413620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519196" w14:textId="77777777" w:rsidTr="00EE78D0">
        <w:trPr>
          <w:trHeight w:val="345"/>
        </w:trPr>
        <w:tc>
          <w:tcPr>
            <w:tcW w:w="1089" w:type="dxa"/>
          </w:tcPr>
          <w:p w14:paraId="570171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C9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A9B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7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29F738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ABA12D" w14:textId="77777777" w:rsidTr="00EE78D0">
        <w:trPr>
          <w:trHeight w:val="345"/>
        </w:trPr>
        <w:tc>
          <w:tcPr>
            <w:tcW w:w="1089" w:type="dxa"/>
          </w:tcPr>
          <w:p w14:paraId="304AD4E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8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10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E2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</w:tcPr>
          <w:p w14:paraId="2DA6B6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326680" w14:textId="77777777" w:rsidTr="00EE78D0">
        <w:trPr>
          <w:trHeight w:val="345"/>
        </w:trPr>
        <w:tc>
          <w:tcPr>
            <w:tcW w:w="1089" w:type="dxa"/>
          </w:tcPr>
          <w:p w14:paraId="26531D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4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Фиксация дверей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04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D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D3159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AC2D9C" w14:textId="77777777" w:rsidTr="00EE78D0">
        <w:trPr>
          <w:trHeight w:val="345"/>
        </w:trPr>
        <w:tc>
          <w:tcPr>
            <w:tcW w:w="1089" w:type="dxa"/>
          </w:tcPr>
          <w:p w14:paraId="6D92EC0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2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9E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80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F11A3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A170E7" w14:textId="77777777" w:rsidTr="00EE78D0">
        <w:trPr>
          <w:trHeight w:val="345"/>
        </w:trPr>
        <w:tc>
          <w:tcPr>
            <w:tcW w:w="1089" w:type="dxa"/>
          </w:tcPr>
          <w:p w14:paraId="325EA6D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78E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 замкам  дверей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CD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49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570" w:type="dxa"/>
          </w:tcPr>
          <w:p w14:paraId="74E05E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14DB28" w14:textId="77777777" w:rsidTr="00EE78D0">
        <w:trPr>
          <w:trHeight w:val="345"/>
        </w:trPr>
        <w:tc>
          <w:tcPr>
            <w:tcW w:w="1089" w:type="dxa"/>
          </w:tcPr>
          <w:p w14:paraId="7275422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E1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наружных выступов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9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99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70" w:type="dxa"/>
          </w:tcPr>
          <w:p w14:paraId="37EDC7C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39012C" w14:textId="77777777" w:rsidTr="00EE78D0">
        <w:trPr>
          <w:trHeight w:val="345"/>
        </w:trPr>
        <w:tc>
          <w:tcPr>
            <w:tcW w:w="1089" w:type="dxa"/>
          </w:tcPr>
          <w:p w14:paraId="13284F2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02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эмблемам и декоративным элементам кузова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3E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6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C5830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F53D7CE" w14:textId="77777777" w:rsidTr="00EE78D0">
        <w:trPr>
          <w:trHeight w:val="345"/>
        </w:trPr>
        <w:tc>
          <w:tcPr>
            <w:tcW w:w="1089" w:type="dxa"/>
          </w:tcPr>
          <w:p w14:paraId="7BEEDEA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B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FE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18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5439FA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49BC344" w14:textId="77777777" w:rsidTr="00EE78D0">
        <w:trPr>
          <w:trHeight w:val="345"/>
        </w:trPr>
        <w:tc>
          <w:tcPr>
            <w:tcW w:w="1089" w:type="dxa"/>
          </w:tcPr>
          <w:p w14:paraId="5E8AE2C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0B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06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CE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69DFAA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251C85" w14:textId="77777777" w:rsidTr="00EE78D0">
        <w:trPr>
          <w:trHeight w:val="345"/>
        </w:trPr>
        <w:tc>
          <w:tcPr>
            <w:tcW w:w="1089" w:type="dxa"/>
          </w:tcPr>
          <w:p w14:paraId="269EE35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60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62F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C0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32BD8F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966D35" w14:textId="77777777" w:rsidTr="00EE78D0">
        <w:trPr>
          <w:trHeight w:val="345"/>
        </w:trPr>
        <w:tc>
          <w:tcPr>
            <w:tcW w:w="1089" w:type="dxa"/>
          </w:tcPr>
          <w:p w14:paraId="03C3E2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8C0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00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40A358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15A0CF1" w14:textId="77777777" w:rsidTr="00EE78D0">
        <w:trPr>
          <w:trHeight w:val="345"/>
        </w:trPr>
        <w:tc>
          <w:tcPr>
            <w:tcW w:w="1089" w:type="dxa"/>
          </w:tcPr>
          <w:p w14:paraId="06E87B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75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бамперам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53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F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2DFB00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D43F1F" w14:textId="77777777" w:rsidTr="00EE78D0">
        <w:trPr>
          <w:trHeight w:val="345"/>
        </w:trPr>
        <w:tc>
          <w:tcPr>
            <w:tcW w:w="1089" w:type="dxa"/>
          </w:tcPr>
          <w:p w14:paraId="46AF3EE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38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EE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75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CFEF39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9BC8EA" w14:textId="77777777" w:rsidTr="00EE78D0">
        <w:trPr>
          <w:trHeight w:val="345"/>
        </w:trPr>
        <w:tc>
          <w:tcPr>
            <w:tcW w:w="1089" w:type="dxa"/>
          </w:tcPr>
          <w:p w14:paraId="488682D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78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за наружную поверхность кузова ручки дверей и багажника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87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5E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78583F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3FB1B3" w14:textId="77777777" w:rsidTr="00EE78D0">
        <w:trPr>
          <w:trHeight w:val="345"/>
        </w:trPr>
        <w:tc>
          <w:tcPr>
            <w:tcW w:w="1089" w:type="dxa"/>
          </w:tcPr>
          <w:p w14:paraId="2F77AA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B7B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A3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0B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E7EA9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5DED380" w14:textId="77777777" w:rsidTr="00EE78D0">
        <w:trPr>
          <w:trHeight w:val="345"/>
        </w:trPr>
        <w:tc>
          <w:tcPr>
            <w:tcW w:w="1089" w:type="dxa"/>
          </w:tcPr>
          <w:p w14:paraId="6291232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643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Поворотные ручки дверей вращающиеся наружу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4B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00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2C68B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BCCDDD" w14:textId="77777777" w:rsidTr="00EE78D0">
        <w:trPr>
          <w:trHeight w:val="345"/>
        </w:trPr>
        <w:tc>
          <w:tcPr>
            <w:tcW w:w="1089" w:type="dxa"/>
          </w:tcPr>
          <w:p w14:paraId="50648A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8E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кромок и выступаний за габариты транспортного средства стёкол окон открывающихся наружу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B3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B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27306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2F2CC05" w14:textId="77777777" w:rsidTr="00EE78D0">
        <w:trPr>
          <w:trHeight w:val="345"/>
        </w:trPr>
        <w:tc>
          <w:tcPr>
            <w:tcW w:w="1089" w:type="dxa"/>
          </w:tcPr>
          <w:p w14:paraId="43324B4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0B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ободков и козырьков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33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B3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7318C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D37FF82" w14:textId="77777777" w:rsidTr="00EE78D0">
        <w:trPr>
          <w:trHeight w:val="345"/>
        </w:trPr>
        <w:tc>
          <w:tcPr>
            <w:tcW w:w="1089" w:type="dxa"/>
          </w:tcPr>
          <w:p w14:paraId="27899CD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4A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кронштейнов домкратов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4B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54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6E1BD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DB087C" w14:textId="77777777" w:rsidTr="00EE78D0">
        <w:trPr>
          <w:trHeight w:val="345"/>
        </w:trPr>
        <w:tc>
          <w:tcPr>
            <w:tcW w:w="1089" w:type="dxa"/>
          </w:tcPr>
          <w:p w14:paraId="0851D28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6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выпускных труб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A3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66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FE92F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23E117" w14:textId="77777777" w:rsidTr="00EE78D0">
        <w:trPr>
          <w:trHeight w:val="345"/>
        </w:trPr>
        <w:tc>
          <w:tcPr>
            <w:tcW w:w="1089" w:type="dxa"/>
          </w:tcPr>
          <w:p w14:paraId="10E16E6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AB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1D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0F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4CB60D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44BD9A" w14:textId="77777777" w:rsidTr="00EE78D0">
        <w:trPr>
          <w:trHeight w:val="345"/>
        </w:trPr>
        <w:tc>
          <w:tcPr>
            <w:tcW w:w="1089" w:type="dxa"/>
          </w:tcPr>
          <w:p w14:paraId="1E7F31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EF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противогрязевых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61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2A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D3C02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AA14579" w14:textId="77777777" w:rsidTr="00EE78D0">
        <w:trPr>
          <w:trHeight w:val="345"/>
        </w:trPr>
        <w:tc>
          <w:tcPr>
            <w:tcW w:w="1089" w:type="dxa"/>
          </w:tcPr>
          <w:p w14:paraId="322AA73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F25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EB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D1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8FC85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D6E682" w14:textId="77777777" w:rsidTr="00EE78D0">
        <w:trPr>
          <w:trHeight w:val="345"/>
        </w:trPr>
        <w:tc>
          <w:tcPr>
            <w:tcW w:w="1089" w:type="dxa"/>
          </w:tcPr>
          <w:p w14:paraId="67F2DDB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0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71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1C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24DA61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6E7B63" w14:textId="77777777" w:rsidTr="00EE78D0">
        <w:trPr>
          <w:trHeight w:val="345"/>
        </w:trPr>
        <w:tc>
          <w:tcPr>
            <w:tcW w:w="1089" w:type="dxa"/>
          </w:tcPr>
          <w:p w14:paraId="1755F76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1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7A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9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2B283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798092" w14:textId="77777777" w:rsidTr="00EE78D0">
        <w:trPr>
          <w:trHeight w:val="345"/>
        </w:trPr>
        <w:tc>
          <w:tcPr>
            <w:tcW w:w="1089" w:type="dxa"/>
          </w:tcPr>
          <w:p w14:paraId="0A806E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1A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2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C0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DDF88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1DAE834" w14:textId="77777777" w:rsidTr="00EE78D0">
        <w:trPr>
          <w:trHeight w:val="345"/>
        </w:trPr>
        <w:tc>
          <w:tcPr>
            <w:tcW w:w="1089" w:type="dxa"/>
          </w:tcPr>
          <w:p w14:paraId="57462B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5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56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E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C10F6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35B8AD" w14:textId="77777777" w:rsidTr="00EE78D0">
        <w:trPr>
          <w:trHeight w:val="345"/>
        </w:trPr>
        <w:tc>
          <w:tcPr>
            <w:tcW w:w="1089" w:type="dxa"/>
          </w:tcPr>
          <w:p w14:paraId="060AF9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FE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50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54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06BA8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632782" w14:textId="77777777" w:rsidTr="00EE78D0">
        <w:trPr>
          <w:trHeight w:val="345"/>
        </w:trPr>
        <w:tc>
          <w:tcPr>
            <w:tcW w:w="1089" w:type="dxa"/>
          </w:tcPr>
          <w:p w14:paraId="00FA80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EC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E7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BD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B89D2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57C8C4" w14:textId="77777777" w:rsidTr="00EE78D0">
        <w:trPr>
          <w:trHeight w:val="345"/>
        </w:trPr>
        <w:tc>
          <w:tcPr>
            <w:tcW w:w="1089" w:type="dxa"/>
          </w:tcPr>
          <w:p w14:paraId="63EF941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5B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защите  компонентов топливной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18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AA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FC353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13D2C3" w14:textId="77777777" w:rsidTr="00EE78D0">
        <w:trPr>
          <w:trHeight w:val="345"/>
        </w:trPr>
        <w:tc>
          <w:tcPr>
            <w:tcW w:w="1089" w:type="dxa"/>
          </w:tcPr>
          <w:p w14:paraId="79BDC32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48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55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25E1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422FEF" w14:textId="77777777" w:rsidTr="00EE78D0">
        <w:trPr>
          <w:trHeight w:val="345"/>
        </w:trPr>
        <w:tc>
          <w:tcPr>
            <w:tcW w:w="1089" w:type="dxa"/>
          </w:tcPr>
          <w:p w14:paraId="39895C0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72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30E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9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EDB686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DA00683" w14:textId="77777777" w:rsidTr="00EE78D0">
        <w:trPr>
          <w:trHeight w:val="345"/>
        </w:trPr>
        <w:tc>
          <w:tcPr>
            <w:tcW w:w="1089" w:type="dxa"/>
          </w:tcPr>
          <w:p w14:paraId="6035B3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65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работоспособность системы бортовой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диа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>-гностики ТС с дизельными двигателями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C9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B5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617557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88366F" w14:textId="77777777" w:rsidTr="00EE78D0">
        <w:trPr>
          <w:trHeight w:val="345"/>
        </w:trPr>
        <w:tc>
          <w:tcPr>
            <w:tcW w:w="1089" w:type="dxa"/>
          </w:tcPr>
          <w:p w14:paraId="2F26C3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9C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EB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67C6B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F49976" w14:textId="77777777" w:rsidTr="00EE78D0">
        <w:trPr>
          <w:trHeight w:val="345"/>
        </w:trPr>
        <w:tc>
          <w:tcPr>
            <w:tcW w:w="1089" w:type="dxa"/>
          </w:tcPr>
          <w:p w14:paraId="7D9D0D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5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B7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9A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13B0C1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BB469E" w14:textId="77777777" w:rsidTr="00EE78D0">
        <w:trPr>
          <w:trHeight w:val="345"/>
        </w:trPr>
        <w:tc>
          <w:tcPr>
            <w:tcW w:w="1089" w:type="dxa"/>
          </w:tcPr>
          <w:p w14:paraId="08B032B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56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32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5A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70" w:type="dxa"/>
          </w:tcPr>
          <w:p w14:paraId="606842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BBC345A" w14:textId="77777777" w:rsidTr="00EE78D0">
        <w:trPr>
          <w:trHeight w:val="345"/>
        </w:trPr>
        <w:tc>
          <w:tcPr>
            <w:tcW w:w="1089" w:type="dxa"/>
          </w:tcPr>
          <w:p w14:paraId="1D90D6F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AB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06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BD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1EA42F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236825" w14:textId="77777777" w:rsidTr="00EE78D0">
        <w:trPr>
          <w:trHeight w:val="345"/>
        </w:trPr>
        <w:tc>
          <w:tcPr>
            <w:tcW w:w="1089" w:type="dxa"/>
          </w:tcPr>
          <w:p w14:paraId="1E312C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3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системе вызова экстренных оперативных служб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21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72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</w:tcPr>
          <w:p w14:paraId="387694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F8B43C" w14:textId="77777777" w:rsidTr="00EE78D0">
        <w:trPr>
          <w:trHeight w:val="345"/>
        </w:trPr>
        <w:tc>
          <w:tcPr>
            <w:tcW w:w="1089" w:type="dxa"/>
          </w:tcPr>
          <w:p w14:paraId="415F330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4A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1B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7D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5A6C5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32B7C8" w14:textId="77777777" w:rsidTr="00EE78D0">
        <w:trPr>
          <w:trHeight w:val="345"/>
        </w:trPr>
        <w:tc>
          <w:tcPr>
            <w:tcW w:w="1089" w:type="dxa"/>
          </w:tcPr>
          <w:p w14:paraId="5527609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CE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A2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31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FF954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E31433" w14:textId="77777777" w:rsidTr="00EE78D0">
        <w:trPr>
          <w:trHeight w:val="345"/>
        </w:trPr>
        <w:tc>
          <w:tcPr>
            <w:tcW w:w="1089" w:type="dxa"/>
          </w:tcPr>
          <w:p w14:paraId="43C157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1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58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01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300E1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DF1314" w14:textId="77777777" w:rsidTr="00EE78D0">
        <w:trPr>
          <w:trHeight w:val="345"/>
        </w:trPr>
        <w:tc>
          <w:tcPr>
            <w:tcW w:w="1089" w:type="dxa"/>
          </w:tcPr>
          <w:p w14:paraId="398A87E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6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EB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9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70" w:type="dxa"/>
          </w:tcPr>
          <w:p w14:paraId="07809B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6E903C" w14:textId="77777777" w:rsidTr="00EE78D0">
        <w:trPr>
          <w:trHeight w:val="345"/>
        </w:trPr>
        <w:tc>
          <w:tcPr>
            <w:tcW w:w="1089" w:type="dxa"/>
          </w:tcPr>
          <w:p w14:paraId="67EBCA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AB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37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B4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70" w:type="dxa"/>
          </w:tcPr>
          <w:p w14:paraId="2567EF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6CD3B5" w14:textId="77777777" w:rsidTr="00EE78D0">
        <w:trPr>
          <w:trHeight w:val="345"/>
        </w:trPr>
        <w:tc>
          <w:tcPr>
            <w:tcW w:w="1089" w:type="dxa"/>
          </w:tcPr>
          <w:p w14:paraId="6FA000A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AD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EB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0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5BE9B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7BA69E" w14:textId="77777777" w:rsidTr="00EE78D0">
        <w:trPr>
          <w:trHeight w:val="345"/>
        </w:trPr>
        <w:tc>
          <w:tcPr>
            <w:tcW w:w="1089" w:type="dxa"/>
          </w:tcPr>
          <w:p w14:paraId="1602895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A0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A2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FF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F54A6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C925F9" w14:textId="77777777" w:rsidTr="00EE78D0">
        <w:trPr>
          <w:trHeight w:val="345"/>
        </w:trPr>
        <w:tc>
          <w:tcPr>
            <w:tcW w:w="1089" w:type="dxa"/>
          </w:tcPr>
          <w:p w14:paraId="7BB3D7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B3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1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3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70" w:type="dxa"/>
          </w:tcPr>
          <w:p w14:paraId="258FC01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3A0E43" w14:textId="77777777" w:rsidTr="00EE78D0">
        <w:trPr>
          <w:trHeight w:val="345"/>
        </w:trPr>
        <w:tc>
          <w:tcPr>
            <w:tcW w:w="1089" w:type="dxa"/>
          </w:tcPr>
          <w:p w14:paraId="3DC27F5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54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4E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0C8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DF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FD41C7" w14:textId="77777777" w:rsidTr="00EE78D0">
        <w:trPr>
          <w:trHeight w:val="345"/>
        </w:trPr>
        <w:tc>
          <w:tcPr>
            <w:tcW w:w="1089" w:type="dxa"/>
          </w:tcPr>
          <w:p w14:paraId="3B41F9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6A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BC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C5B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31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77062F19" w14:textId="77777777" w:rsidR="00EE78D0" w:rsidRDefault="00EE78D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/>
          <w:b/>
        </w:rPr>
      </w:pPr>
    </w:p>
    <w:p w14:paraId="4349D847" w14:textId="56433F3C" w:rsidR="00EE78D0" w:rsidRDefault="00EE78D0" w:rsidP="00EE78D0">
      <w:pPr>
        <w:pStyle w:val="ac"/>
        <w:ind w:firstLine="708"/>
      </w:pPr>
      <w:r>
        <w:t>4.8 Параметры технической экспертизы конструкции, испытания и измерения ЕТС для категорий М2 приведены в таблице 6.</w:t>
      </w:r>
    </w:p>
    <w:p w14:paraId="16A648A8" w14:textId="77777777" w:rsidR="00131985" w:rsidRDefault="00131985" w:rsidP="00EE78D0">
      <w:pPr>
        <w:pStyle w:val="ac"/>
        <w:ind w:firstLine="708"/>
      </w:pPr>
    </w:p>
    <w:p w14:paraId="40CCD355" w14:textId="76FF9515" w:rsidR="00EE78D0" w:rsidRPr="00EE78D0" w:rsidRDefault="00EE78D0" w:rsidP="00EE78D0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EE78D0">
        <w:rPr>
          <w:rFonts w:eastAsia="Calibri"/>
          <w:b/>
          <w:bCs/>
          <w:sz w:val="24"/>
          <w:szCs w:val="24"/>
          <w:lang w:eastAsia="kk-KZ"/>
        </w:rPr>
        <w:t xml:space="preserve">Таблица 6 – Техническая экспертиза конструкции, испытания и измерения единичных транспортных средств для категории </w:t>
      </w:r>
      <w:r w:rsidRPr="00EE78D0">
        <w:rPr>
          <w:rFonts w:eastAsia="Calibri"/>
          <w:b/>
          <w:bCs/>
          <w:sz w:val="24"/>
          <w:szCs w:val="24"/>
          <w:lang w:val="en-US" w:eastAsia="kk-KZ"/>
        </w:rPr>
        <w:t>M</w:t>
      </w:r>
      <w:r w:rsidRPr="00EE78D0">
        <w:rPr>
          <w:rFonts w:eastAsia="Calibri"/>
          <w:b/>
          <w:bCs/>
          <w:sz w:val="24"/>
          <w:szCs w:val="24"/>
          <w:lang w:eastAsia="kk-KZ"/>
        </w:rPr>
        <w:t>2</w:t>
      </w:r>
    </w:p>
    <w:tbl>
      <w:tblPr>
        <w:tblStyle w:val="6"/>
        <w:tblW w:w="9409" w:type="dxa"/>
        <w:tblInd w:w="137" w:type="dxa"/>
        <w:tblLook w:val="04A0" w:firstRow="1" w:lastRow="0" w:firstColumn="1" w:lastColumn="0" w:noHBand="0" w:noVBand="1"/>
      </w:tblPr>
      <w:tblGrid>
        <w:gridCol w:w="1422"/>
        <w:gridCol w:w="2888"/>
        <w:gridCol w:w="2077"/>
        <w:gridCol w:w="1518"/>
        <w:gridCol w:w="1504"/>
      </w:tblGrid>
      <w:tr w:rsidR="00EE78D0" w:rsidRPr="003A474D" w14:paraId="40626986" w14:textId="77777777" w:rsidTr="003A474D">
        <w:trPr>
          <w:trHeight w:val="571"/>
          <w:tblHeader/>
        </w:trPr>
        <w:tc>
          <w:tcPr>
            <w:tcW w:w="1422" w:type="dxa"/>
          </w:tcPr>
          <w:p w14:paraId="0CD43B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8" w:type="dxa"/>
          </w:tcPr>
          <w:p w14:paraId="44E912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077" w:type="dxa"/>
          </w:tcPr>
          <w:p w14:paraId="3C6AF6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18" w:type="dxa"/>
          </w:tcPr>
          <w:p w14:paraId="6E76E8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04" w:type="dxa"/>
          </w:tcPr>
          <w:p w14:paraId="62D170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17DACF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0DCFDA" w14:textId="77777777" w:rsidTr="003A474D">
        <w:tc>
          <w:tcPr>
            <w:tcW w:w="1422" w:type="dxa"/>
          </w:tcPr>
          <w:p w14:paraId="1A771E2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D4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CD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 Раздел V п. 2, ст. 70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01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CBD37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D2DDBF" w14:textId="77777777" w:rsidTr="003A474D">
        <w:trPr>
          <w:trHeight w:val="345"/>
        </w:trPr>
        <w:tc>
          <w:tcPr>
            <w:tcW w:w="1422" w:type="dxa"/>
          </w:tcPr>
          <w:p w14:paraId="66EB962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BD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D1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 Раздел V п. 2, ст. 70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8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65E5E6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67D720" w14:textId="77777777" w:rsidTr="003A474D">
        <w:trPr>
          <w:trHeight w:val="345"/>
        </w:trPr>
        <w:tc>
          <w:tcPr>
            <w:tcW w:w="1422" w:type="dxa"/>
          </w:tcPr>
          <w:p w14:paraId="1791BB7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48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A4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24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2D7E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0130A77" w14:textId="77777777" w:rsidTr="003A474D">
        <w:trPr>
          <w:trHeight w:val="345"/>
        </w:trPr>
        <w:tc>
          <w:tcPr>
            <w:tcW w:w="1422" w:type="dxa"/>
          </w:tcPr>
          <w:p w14:paraId="41B4920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4E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2D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Раз-дел IV п.13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3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DEBF4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27255C6" w14:textId="77777777" w:rsidTr="003A474D">
        <w:trPr>
          <w:trHeight w:val="345"/>
        </w:trPr>
        <w:tc>
          <w:tcPr>
            <w:tcW w:w="1422" w:type="dxa"/>
          </w:tcPr>
          <w:p w14:paraId="3585474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2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E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Раз-дел IV п.13.1</w:t>
            </w:r>
          </w:p>
          <w:p w14:paraId="02E6D6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87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38FD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C1D72D" w14:textId="77777777" w:rsidTr="003A474D">
        <w:trPr>
          <w:trHeight w:val="345"/>
        </w:trPr>
        <w:tc>
          <w:tcPr>
            <w:tcW w:w="1422" w:type="dxa"/>
          </w:tcPr>
          <w:p w14:paraId="67515D5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5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090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AB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A1878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A5E0BE" w14:textId="77777777" w:rsidTr="003A474D">
        <w:trPr>
          <w:trHeight w:val="345"/>
        </w:trPr>
        <w:tc>
          <w:tcPr>
            <w:tcW w:w="1422" w:type="dxa"/>
          </w:tcPr>
          <w:p w14:paraId="32688E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A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683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D7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04" w:type="dxa"/>
          </w:tcPr>
          <w:p w14:paraId="0E4881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529A1B8" w14:textId="77777777" w:rsidTr="003A474D">
        <w:trPr>
          <w:trHeight w:val="345"/>
        </w:trPr>
        <w:tc>
          <w:tcPr>
            <w:tcW w:w="1422" w:type="dxa"/>
          </w:tcPr>
          <w:p w14:paraId="0CAB8B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7D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FC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E77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77BE93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91183A3" w14:textId="77777777" w:rsidTr="003A474D">
        <w:trPr>
          <w:trHeight w:val="345"/>
        </w:trPr>
        <w:tc>
          <w:tcPr>
            <w:tcW w:w="1422" w:type="dxa"/>
          </w:tcPr>
          <w:p w14:paraId="092DFE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4B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DF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DD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04" w:type="dxa"/>
          </w:tcPr>
          <w:p w14:paraId="5A62BD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9ABA1D" w14:textId="77777777" w:rsidTr="003A474D">
        <w:trPr>
          <w:trHeight w:val="345"/>
        </w:trPr>
        <w:tc>
          <w:tcPr>
            <w:tcW w:w="1422" w:type="dxa"/>
          </w:tcPr>
          <w:p w14:paraId="4FF3B5E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D6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86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95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3CC14C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327D351" w14:textId="77777777" w:rsidTr="003A474D">
        <w:trPr>
          <w:trHeight w:val="345"/>
        </w:trPr>
        <w:tc>
          <w:tcPr>
            <w:tcW w:w="1422" w:type="dxa"/>
          </w:tcPr>
          <w:p w14:paraId="70E2C4D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17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F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A3E4D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720947F" w14:textId="77777777" w:rsidTr="003A474D">
        <w:trPr>
          <w:trHeight w:val="345"/>
        </w:trPr>
        <w:tc>
          <w:tcPr>
            <w:tcW w:w="1422" w:type="dxa"/>
          </w:tcPr>
          <w:p w14:paraId="59E2B68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6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87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6C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118D5C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C14E657" w14:textId="77777777" w:rsidTr="003A474D">
        <w:trPr>
          <w:trHeight w:val="345"/>
        </w:trPr>
        <w:tc>
          <w:tcPr>
            <w:tcW w:w="1422" w:type="dxa"/>
          </w:tcPr>
          <w:p w14:paraId="37EDBB7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34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1E6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87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084A79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693A6C" w14:textId="77777777" w:rsidTr="003A474D">
        <w:trPr>
          <w:trHeight w:val="345"/>
        </w:trPr>
        <w:tc>
          <w:tcPr>
            <w:tcW w:w="1422" w:type="dxa"/>
          </w:tcPr>
          <w:p w14:paraId="38D54FC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4E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 препятствующего растормаживанию колёс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10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D7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E610E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E605C4B" w14:textId="77777777" w:rsidTr="003A474D">
        <w:trPr>
          <w:trHeight w:val="345"/>
        </w:trPr>
        <w:tc>
          <w:tcPr>
            <w:tcW w:w="1422" w:type="dxa"/>
          </w:tcPr>
          <w:p w14:paraId="7BF320E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AF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19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0A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A93AC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FF7A8A" w14:textId="77777777" w:rsidTr="003A474D">
        <w:trPr>
          <w:trHeight w:val="345"/>
        </w:trPr>
        <w:tc>
          <w:tcPr>
            <w:tcW w:w="1422" w:type="dxa"/>
          </w:tcPr>
          <w:p w14:paraId="01C1A9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F3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B7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A3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6BB35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CEC3771" w14:textId="77777777" w:rsidTr="003A474D">
        <w:trPr>
          <w:trHeight w:val="345"/>
        </w:trPr>
        <w:tc>
          <w:tcPr>
            <w:tcW w:w="1422" w:type="dxa"/>
          </w:tcPr>
          <w:p w14:paraId="320CC5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BA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EF2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3D4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01C68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9452A9" w14:textId="77777777" w:rsidTr="003A474D">
        <w:trPr>
          <w:trHeight w:val="345"/>
        </w:trPr>
        <w:tc>
          <w:tcPr>
            <w:tcW w:w="1422" w:type="dxa"/>
          </w:tcPr>
          <w:p w14:paraId="7D17B6C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CA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4C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3B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55F28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234543" w14:textId="77777777" w:rsidTr="003A474D">
        <w:trPr>
          <w:trHeight w:val="345"/>
        </w:trPr>
        <w:tc>
          <w:tcPr>
            <w:tcW w:w="1422" w:type="dxa"/>
          </w:tcPr>
          <w:p w14:paraId="0B33E5D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A8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00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40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1F71D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444E995" w14:textId="77777777" w:rsidTr="003A474D">
        <w:trPr>
          <w:trHeight w:val="345"/>
        </w:trPr>
        <w:tc>
          <w:tcPr>
            <w:tcW w:w="1422" w:type="dxa"/>
          </w:tcPr>
          <w:p w14:paraId="3424C94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43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A0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5E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71B914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5B3566" w14:textId="77777777" w:rsidTr="003A474D">
        <w:trPr>
          <w:trHeight w:val="345"/>
        </w:trPr>
        <w:tc>
          <w:tcPr>
            <w:tcW w:w="1422" w:type="dxa"/>
          </w:tcPr>
          <w:p w14:paraId="42C1E5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5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DE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CC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2343F6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4F86F1" w14:textId="77777777" w:rsidTr="003A474D">
        <w:trPr>
          <w:trHeight w:val="345"/>
        </w:trPr>
        <w:tc>
          <w:tcPr>
            <w:tcW w:w="1422" w:type="dxa"/>
          </w:tcPr>
          <w:p w14:paraId="231C48C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8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5B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E9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D9AF2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7E6708" w14:textId="77777777" w:rsidTr="003A474D">
        <w:trPr>
          <w:trHeight w:val="345"/>
        </w:trPr>
        <w:tc>
          <w:tcPr>
            <w:tcW w:w="1422" w:type="dxa"/>
          </w:tcPr>
          <w:p w14:paraId="31F879C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CA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80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0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3B4F0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CB5F85" w14:textId="77777777" w:rsidTr="003A474D">
        <w:trPr>
          <w:trHeight w:val="345"/>
        </w:trPr>
        <w:tc>
          <w:tcPr>
            <w:tcW w:w="1422" w:type="dxa"/>
          </w:tcPr>
          <w:p w14:paraId="5F43951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79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9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3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748D03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4E91FA5" w14:textId="77777777" w:rsidTr="003A474D">
        <w:trPr>
          <w:trHeight w:val="345"/>
        </w:trPr>
        <w:tc>
          <w:tcPr>
            <w:tcW w:w="1422" w:type="dxa"/>
          </w:tcPr>
          <w:p w14:paraId="751C696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5A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33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45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A0B77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8A41542" w14:textId="77777777" w:rsidTr="003A474D">
        <w:trPr>
          <w:trHeight w:val="345"/>
        </w:trPr>
        <w:tc>
          <w:tcPr>
            <w:tcW w:w="1422" w:type="dxa"/>
          </w:tcPr>
          <w:p w14:paraId="4E6FCC4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A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BEF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D1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61758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0DBDD6" w14:textId="77777777" w:rsidTr="003A474D">
        <w:trPr>
          <w:trHeight w:val="345"/>
        </w:trPr>
        <w:tc>
          <w:tcPr>
            <w:tcW w:w="1422" w:type="dxa"/>
          </w:tcPr>
          <w:p w14:paraId="59D06C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2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EC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21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400D8E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160508" w14:textId="77777777" w:rsidTr="003A474D">
        <w:trPr>
          <w:trHeight w:val="345"/>
        </w:trPr>
        <w:tc>
          <w:tcPr>
            <w:tcW w:w="1422" w:type="dxa"/>
          </w:tcPr>
          <w:p w14:paraId="2138B6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AF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85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E5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04" w:type="dxa"/>
          </w:tcPr>
          <w:p w14:paraId="71E674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8ADFD6" w14:textId="77777777" w:rsidTr="003A474D">
        <w:trPr>
          <w:trHeight w:val="345"/>
        </w:trPr>
        <w:tc>
          <w:tcPr>
            <w:tcW w:w="1422" w:type="dxa"/>
          </w:tcPr>
          <w:p w14:paraId="34CBE02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B5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E7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ED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4771C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751B100" w14:textId="77777777" w:rsidTr="003A474D">
        <w:trPr>
          <w:trHeight w:val="345"/>
        </w:trPr>
        <w:tc>
          <w:tcPr>
            <w:tcW w:w="1422" w:type="dxa"/>
          </w:tcPr>
          <w:p w14:paraId="42B9E4D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EC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E1B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92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0938B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6E578A5" w14:textId="77777777" w:rsidTr="003A474D">
        <w:trPr>
          <w:trHeight w:val="345"/>
        </w:trPr>
        <w:tc>
          <w:tcPr>
            <w:tcW w:w="1422" w:type="dxa"/>
          </w:tcPr>
          <w:p w14:paraId="740020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C1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19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15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51878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AEF00D6" w14:textId="77777777" w:rsidTr="003A474D">
        <w:trPr>
          <w:trHeight w:val="345"/>
        </w:trPr>
        <w:tc>
          <w:tcPr>
            <w:tcW w:w="1422" w:type="dxa"/>
          </w:tcPr>
          <w:p w14:paraId="2C520E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C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F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7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5BDBC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D6BA82" w14:textId="77777777" w:rsidTr="003A474D">
        <w:trPr>
          <w:trHeight w:val="345"/>
        </w:trPr>
        <w:tc>
          <w:tcPr>
            <w:tcW w:w="1422" w:type="dxa"/>
          </w:tcPr>
          <w:p w14:paraId="6E000A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F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5A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811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AEE73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623DB79" w14:textId="77777777" w:rsidTr="003A474D">
        <w:trPr>
          <w:trHeight w:val="345"/>
        </w:trPr>
        <w:tc>
          <w:tcPr>
            <w:tcW w:w="1422" w:type="dxa"/>
          </w:tcPr>
          <w:p w14:paraId="10BDF0F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B7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41F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61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0E4D7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C819D7" w14:textId="77777777" w:rsidTr="003A474D">
        <w:trPr>
          <w:trHeight w:val="345"/>
        </w:trPr>
        <w:tc>
          <w:tcPr>
            <w:tcW w:w="1422" w:type="dxa"/>
          </w:tcPr>
          <w:p w14:paraId="28A75D2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F4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B3B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6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54D45B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13949F" w14:textId="77777777" w:rsidTr="003A474D">
        <w:trPr>
          <w:trHeight w:val="345"/>
        </w:trPr>
        <w:tc>
          <w:tcPr>
            <w:tcW w:w="1422" w:type="dxa"/>
          </w:tcPr>
          <w:p w14:paraId="2494381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25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83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C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0E141F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D047FC" w14:textId="77777777" w:rsidTr="003A474D">
        <w:trPr>
          <w:trHeight w:val="345"/>
        </w:trPr>
        <w:tc>
          <w:tcPr>
            <w:tcW w:w="1422" w:type="dxa"/>
          </w:tcPr>
          <w:p w14:paraId="4B3959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C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02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F1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CFD98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774426" w14:textId="77777777" w:rsidTr="003A474D">
        <w:trPr>
          <w:trHeight w:val="345"/>
        </w:trPr>
        <w:tc>
          <w:tcPr>
            <w:tcW w:w="1422" w:type="dxa"/>
          </w:tcPr>
          <w:p w14:paraId="2C664E1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7D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легковоспламеняющегося звукоизоляционного материала в моторном отсеке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F69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A6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4DD1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389319" w14:textId="77777777" w:rsidTr="003A474D">
        <w:trPr>
          <w:trHeight w:val="345"/>
        </w:trPr>
        <w:tc>
          <w:tcPr>
            <w:tcW w:w="1422" w:type="dxa"/>
          </w:tcPr>
          <w:p w14:paraId="097E3E0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48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Меры предосторожности против накопления топлива, смазочного масла или любого другого горючего вещества в   моторном отделении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1B5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79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4DD353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51CF11" w14:textId="77777777" w:rsidTr="003A474D">
        <w:trPr>
          <w:trHeight w:val="345"/>
        </w:trPr>
        <w:tc>
          <w:tcPr>
            <w:tcW w:w="1422" w:type="dxa"/>
          </w:tcPr>
          <w:p w14:paraId="787008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E4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Перегородка из жаропрочного материала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A3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1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542DE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635FC3" w14:textId="77777777" w:rsidTr="003A474D">
        <w:trPr>
          <w:trHeight w:val="345"/>
        </w:trPr>
        <w:tc>
          <w:tcPr>
            <w:tcW w:w="1422" w:type="dxa"/>
          </w:tcPr>
          <w:p w14:paraId="4A81A8E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64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Защита системы выпуска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55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3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186811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E3E8BA" w14:textId="77777777" w:rsidTr="003A474D">
        <w:trPr>
          <w:trHeight w:val="345"/>
        </w:trPr>
        <w:tc>
          <w:tcPr>
            <w:tcW w:w="1422" w:type="dxa"/>
          </w:tcPr>
          <w:p w14:paraId="5E5DAA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1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установки огнетушителей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AFB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54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E97DC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D4B3DD3" w14:textId="77777777" w:rsidTr="003A474D">
        <w:trPr>
          <w:trHeight w:val="345"/>
        </w:trPr>
        <w:tc>
          <w:tcPr>
            <w:tcW w:w="1422" w:type="dxa"/>
          </w:tcPr>
          <w:p w14:paraId="0C63F73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C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электропроводке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EC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AF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EBB2A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9CF52E" w14:textId="77777777" w:rsidTr="003A474D">
        <w:trPr>
          <w:trHeight w:val="345"/>
        </w:trPr>
        <w:tc>
          <w:tcPr>
            <w:tcW w:w="1422" w:type="dxa"/>
          </w:tcPr>
          <w:p w14:paraId="2A8FB6B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AB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размещению электрокабелей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D6D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C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C1EED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BAD4958" w14:textId="77777777" w:rsidTr="003A474D">
        <w:trPr>
          <w:trHeight w:val="345"/>
        </w:trPr>
        <w:tc>
          <w:tcPr>
            <w:tcW w:w="1422" w:type="dxa"/>
          </w:tcPr>
          <w:p w14:paraId="657699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77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размещению аккумуляторных батарей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1AD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09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26A86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CAF32E1" w14:textId="77777777" w:rsidTr="003A474D">
        <w:trPr>
          <w:trHeight w:val="345"/>
        </w:trPr>
        <w:tc>
          <w:tcPr>
            <w:tcW w:w="1422" w:type="dxa"/>
          </w:tcPr>
          <w:p w14:paraId="41E3BE2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1B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вентиляции аккумуляторных отделений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CB2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27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5130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30D4412" w14:textId="77777777" w:rsidTr="003A474D">
        <w:trPr>
          <w:trHeight w:val="345"/>
        </w:trPr>
        <w:tc>
          <w:tcPr>
            <w:tcW w:w="1422" w:type="dxa"/>
          </w:tcPr>
          <w:p w14:paraId="483FCEF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83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защите полюсов аккумуляторных батарей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B2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A6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069311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D2B7A2" w14:textId="77777777" w:rsidTr="003A474D">
        <w:trPr>
          <w:trHeight w:val="345"/>
        </w:trPr>
        <w:tc>
          <w:tcPr>
            <w:tcW w:w="1422" w:type="dxa"/>
          </w:tcPr>
          <w:p w14:paraId="3EF93DF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F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аптечки первой помощи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79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1.4.4.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3F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5340D9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836D18" w14:textId="77777777" w:rsidTr="003A474D">
        <w:trPr>
          <w:trHeight w:val="345"/>
        </w:trPr>
        <w:tc>
          <w:tcPr>
            <w:tcW w:w="1422" w:type="dxa"/>
          </w:tcPr>
          <w:p w14:paraId="23DBB6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58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дверей в транспортном средстве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A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A7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01B255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7198BF" w14:textId="77777777" w:rsidTr="003A474D">
        <w:trPr>
          <w:trHeight w:val="345"/>
        </w:trPr>
        <w:tc>
          <w:tcPr>
            <w:tcW w:w="1422" w:type="dxa"/>
          </w:tcPr>
          <w:p w14:paraId="19FD044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82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служебных дверей в каждой жесткой секции сочлененного транспортного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средства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8C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C6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A83DA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82B00B4" w14:textId="77777777" w:rsidTr="003A474D">
        <w:trPr>
          <w:trHeight w:val="345"/>
        </w:trPr>
        <w:tc>
          <w:tcPr>
            <w:tcW w:w="1422" w:type="dxa"/>
          </w:tcPr>
          <w:p w14:paraId="73FDC6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2B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выходов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DE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45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501FB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697A51" w14:textId="77777777" w:rsidTr="003A474D">
        <w:trPr>
          <w:trHeight w:val="345"/>
        </w:trPr>
        <w:tc>
          <w:tcPr>
            <w:tcW w:w="1422" w:type="dxa"/>
          </w:tcPr>
          <w:p w14:paraId="44C6BD0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76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наличию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85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B7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88A79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87060B" w14:textId="77777777" w:rsidTr="003A474D">
        <w:trPr>
          <w:trHeight w:val="345"/>
        </w:trPr>
        <w:tc>
          <w:tcPr>
            <w:tcW w:w="1422" w:type="dxa"/>
          </w:tcPr>
          <w:p w14:paraId="60866B4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C5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служебным дверям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B05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13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15A05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1E120FD" w14:textId="77777777" w:rsidTr="003A474D">
        <w:trPr>
          <w:trHeight w:val="345"/>
        </w:trPr>
        <w:tc>
          <w:tcPr>
            <w:tcW w:w="1422" w:type="dxa"/>
          </w:tcPr>
          <w:p w14:paraId="67FF9F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B5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C06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FA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AC1A4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F509AF" w14:textId="77777777" w:rsidTr="003A474D">
        <w:trPr>
          <w:trHeight w:val="345"/>
        </w:trPr>
        <w:tc>
          <w:tcPr>
            <w:tcW w:w="1422" w:type="dxa"/>
          </w:tcPr>
          <w:p w14:paraId="14BB84A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75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34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B7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84451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D1ECA9" w14:textId="77777777" w:rsidTr="003A474D">
        <w:trPr>
          <w:trHeight w:val="345"/>
        </w:trPr>
        <w:tc>
          <w:tcPr>
            <w:tcW w:w="1422" w:type="dxa"/>
          </w:tcPr>
          <w:p w14:paraId="568160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D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Минимальные размеры выходов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8D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1.4.7.1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631E5C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AD96C34" w14:textId="77777777" w:rsidTr="003A474D">
        <w:trPr>
          <w:trHeight w:val="345"/>
        </w:trPr>
        <w:tc>
          <w:tcPr>
            <w:tcW w:w="1422" w:type="dxa"/>
          </w:tcPr>
          <w:p w14:paraId="7670DBE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CB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Треование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открыванию и закрыванию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58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E5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A041D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779C70" w14:textId="77777777" w:rsidTr="003A474D">
        <w:trPr>
          <w:trHeight w:val="345"/>
        </w:trPr>
        <w:tc>
          <w:tcPr>
            <w:tcW w:w="1422" w:type="dxa"/>
          </w:tcPr>
          <w:p w14:paraId="6218F39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97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запиранию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4B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AA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C45E5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E337147" w14:textId="77777777" w:rsidTr="003A474D">
        <w:trPr>
          <w:trHeight w:val="345"/>
        </w:trPr>
        <w:tc>
          <w:tcPr>
            <w:tcW w:w="1422" w:type="dxa"/>
          </w:tcPr>
          <w:p w14:paraId="67B961A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61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механизмов открывания служебной двери  на внутренней стороне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59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1F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33CC43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ECE206" w14:textId="77777777" w:rsidTr="003A474D">
        <w:trPr>
          <w:trHeight w:val="345"/>
        </w:trPr>
        <w:tc>
          <w:tcPr>
            <w:tcW w:w="1422" w:type="dxa"/>
          </w:tcPr>
          <w:p w14:paraId="568D8A8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AA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устройствам непрямого обзора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96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30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0B48D3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7A9E87" w14:textId="77777777" w:rsidTr="003A474D">
        <w:trPr>
          <w:trHeight w:val="345"/>
        </w:trPr>
        <w:tc>
          <w:tcPr>
            <w:tcW w:w="1422" w:type="dxa"/>
          </w:tcPr>
          <w:p w14:paraId="31A7BB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97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предотвращающе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 непреднамеренное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открывание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9E6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1.4.8.5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83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1C097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A4C27D" w14:textId="77777777" w:rsidTr="003A474D">
        <w:trPr>
          <w:trHeight w:val="345"/>
        </w:trPr>
        <w:tc>
          <w:tcPr>
            <w:tcW w:w="1422" w:type="dxa"/>
          </w:tcPr>
          <w:p w14:paraId="6F2064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E8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Дополнительные технические требования к автоматическим служебным дверям: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AF7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94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6CB7D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5FCE33" w14:textId="77777777" w:rsidTr="003A474D">
        <w:trPr>
          <w:trHeight w:val="345"/>
        </w:trPr>
        <w:tc>
          <w:tcPr>
            <w:tcW w:w="1422" w:type="dxa"/>
          </w:tcPr>
          <w:p w14:paraId="26C5F9A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01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1A5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D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B3737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D854C3B" w14:textId="77777777" w:rsidTr="003A474D">
        <w:trPr>
          <w:trHeight w:val="345"/>
        </w:trPr>
        <w:tc>
          <w:tcPr>
            <w:tcW w:w="1422" w:type="dxa"/>
          </w:tcPr>
          <w:p w14:paraId="5676590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3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 при входе /выходе пассажира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D5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BE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8952A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C97509B" w14:textId="77777777" w:rsidTr="003A474D">
        <w:trPr>
          <w:trHeight w:val="345"/>
        </w:trPr>
        <w:tc>
          <w:tcPr>
            <w:tcW w:w="1422" w:type="dxa"/>
          </w:tcPr>
          <w:p w14:paraId="4DCA2F0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FC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к закрыванию автоматических служебных дверей после отключения водителем механизмов открывания автоматической служебной двери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CB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DC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D80AD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0FD97A" w14:textId="77777777" w:rsidTr="003A474D">
        <w:trPr>
          <w:trHeight w:val="345"/>
        </w:trPr>
        <w:tc>
          <w:tcPr>
            <w:tcW w:w="1422" w:type="dxa"/>
          </w:tcPr>
          <w:p w14:paraId="53FC35D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9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закрытию/открытию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7A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A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B0BF7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3DC0B00" w14:textId="77777777" w:rsidTr="003A474D">
        <w:trPr>
          <w:trHeight w:val="345"/>
        </w:trPr>
        <w:tc>
          <w:tcPr>
            <w:tcW w:w="1422" w:type="dxa"/>
          </w:tcPr>
          <w:p w14:paraId="0C16EE5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0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механизму привода закрывания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11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1F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00250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DB82E4" w14:textId="77777777" w:rsidTr="003A474D">
        <w:trPr>
          <w:trHeight w:val="345"/>
        </w:trPr>
        <w:tc>
          <w:tcPr>
            <w:tcW w:w="1422" w:type="dxa"/>
          </w:tcPr>
          <w:p w14:paraId="5B9EE9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73B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Ограничение открывания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A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A1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7E8344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58E903" w14:textId="77777777" w:rsidTr="003A474D">
        <w:trPr>
          <w:trHeight w:val="345"/>
        </w:trPr>
        <w:tc>
          <w:tcPr>
            <w:tcW w:w="1422" w:type="dxa"/>
          </w:tcPr>
          <w:p w14:paraId="5C390F2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89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устройства непреднамеренного открывания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C1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6C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BD1E5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DD9F4F2" w14:textId="77777777" w:rsidTr="003A474D">
        <w:trPr>
          <w:trHeight w:val="345"/>
        </w:trPr>
        <w:tc>
          <w:tcPr>
            <w:tcW w:w="1422" w:type="dxa"/>
          </w:tcPr>
          <w:p w14:paraId="33F01C3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40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запасных дверей звуковым устройством, предупреждающим водителя о том, что они закрыты неплотно.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60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01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3F660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1E64FA" w14:textId="77777777" w:rsidTr="003A474D">
        <w:trPr>
          <w:trHeight w:val="345"/>
        </w:trPr>
        <w:tc>
          <w:tcPr>
            <w:tcW w:w="1422" w:type="dxa"/>
          </w:tcPr>
          <w:p w14:paraId="7D96A2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30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запасным окнам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AE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07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344BD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60F3EC6" w14:textId="77777777" w:rsidTr="003A474D">
        <w:trPr>
          <w:trHeight w:val="345"/>
        </w:trPr>
        <w:tc>
          <w:tcPr>
            <w:tcW w:w="1422" w:type="dxa"/>
          </w:tcPr>
          <w:p w14:paraId="6C147AE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A1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открыванию /закрыванию аварийного люка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35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1.4.13.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D9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6F608D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B58C9A4" w14:textId="77777777" w:rsidTr="003A474D">
        <w:trPr>
          <w:trHeight w:val="345"/>
        </w:trPr>
        <w:tc>
          <w:tcPr>
            <w:tcW w:w="1422" w:type="dxa"/>
          </w:tcPr>
          <w:p w14:paraId="71E82E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9A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надписей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781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3B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434DE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9577285" w14:textId="77777777" w:rsidTr="003A474D">
        <w:trPr>
          <w:trHeight w:val="345"/>
        </w:trPr>
        <w:tc>
          <w:tcPr>
            <w:tcW w:w="1422" w:type="dxa"/>
          </w:tcPr>
          <w:p w14:paraId="283C847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05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обозначению механизмов аварийного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11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0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40184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8A6B48" w14:textId="77777777" w:rsidTr="003A474D">
        <w:trPr>
          <w:trHeight w:val="345"/>
        </w:trPr>
        <w:tc>
          <w:tcPr>
            <w:tcW w:w="1422" w:type="dxa"/>
          </w:tcPr>
          <w:p w14:paraId="4AD109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5F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инструкциям для механизмов аварийного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56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39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1E8943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57B7C2" w14:textId="77777777" w:rsidTr="003A474D">
        <w:trPr>
          <w:trHeight w:val="345"/>
        </w:trPr>
        <w:tc>
          <w:tcPr>
            <w:tcW w:w="1422" w:type="dxa"/>
          </w:tcPr>
          <w:p w14:paraId="33425B3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E6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Внутреняя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планировка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06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6E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</w:tcPr>
          <w:p w14:paraId="441720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5A53E3" w14:textId="77777777" w:rsidTr="003A474D">
        <w:trPr>
          <w:trHeight w:val="345"/>
        </w:trPr>
        <w:tc>
          <w:tcPr>
            <w:tcW w:w="1422" w:type="dxa"/>
          </w:tcPr>
          <w:p w14:paraId="2E3171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EF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полу проходов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A8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2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462974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8B19214" w14:textId="77777777" w:rsidTr="003A474D">
        <w:trPr>
          <w:trHeight w:val="345"/>
        </w:trPr>
        <w:tc>
          <w:tcPr>
            <w:tcW w:w="1422" w:type="dxa"/>
          </w:tcPr>
          <w:p w14:paraId="075103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F6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устройств связи с водителем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4E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30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3239F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68F6BAE" w14:textId="77777777" w:rsidTr="003A474D">
        <w:trPr>
          <w:trHeight w:val="345"/>
        </w:trPr>
        <w:tc>
          <w:tcPr>
            <w:tcW w:w="1422" w:type="dxa"/>
          </w:tcPr>
          <w:p w14:paraId="2F3DE82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EBD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искусственному освещению внутри салона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982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C0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4D32F2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004C75" w14:textId="77777777" w:rsidTr="003A474D">
        <w:trPr>
          <w:trHeight w:val="345"/>
        </w:trPr>
        <w:tc>
          <w:tcPr>
            <w:tcW w:w="1422" w:type="dxa"/>
          </w:tcPr>
          <w:p w14:paraId="3722B9F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1F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к поворотной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сеции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AC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DE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68B60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6A57C4" w14:textId="77777777" w:rsidTr="003A474D">
        <w:trPr>
          <w:trHeight w:val="345"/>
        </w:trPr>
        <w:tc>
          <w:tcPr>
            <w:tcW w:w="1422" w:type="dxa"/>
          </w:tcPr>
          <w:p w14:paraId="42820A2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средствам препятствующим доступу пассажиров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9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73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080F48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D0E222" w14:textId="77777777" w:rsidTr="003A474D">
        <w:trPr>
          <w:trHeight w:val="345"/>
        </w:trPr>
        <w:tc>
          <w:tcPr>
            <w:tcW w:w="1422" w:type="dxa"/>
          </w:tcPr>
          <w:p w14:paraId="03B5D71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56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сечению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1E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D0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EBF16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80EE73" w14:textId="77777777" w:rsidTr="003A474D">
        <w:trPr>
          <w:trHeight w:val="345"/>
        </w:trPr>
        <w:tc>
          <w:tcPr>
            <w:tcW w:w="1422" w:type="dxa"/>
          </w:tcPr>
          <w:p w14:paraId="6F80142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37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524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F6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1FF26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89F579" w14:textId="77777777" w:rsidTr="003A474D">
        <w:trPr>
          <w:trHeight w:val="345"/>
        </w:trPr>
        <w:tc>
          <w:tcPr>
            <w:tcW w:w="1422" w:type="dxa"/>
          </w:tcPr>
          <w:p w14:paraId="714899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6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поверхности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ED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CA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7FA27C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76DE684" w14:textId="77777777" w:rsidTr="003A474D">
        <w:trPr>
          <w:trHeight w:val="345"/>
        </w:trPr>
        <w:tc>
          <w:tcPr>
            <w:tcW w:w="1422" w:type="dxa"/>
          </w:tcPr>
          <w:p w14:paraId="229AD5D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3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поручням и опорам  для рук у служебных дверей.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8D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2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55D4D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CA093DB" w14:textId="77777777" w:rsidTr="003A474D">
        <w:trPr>
          <w:trHeight w:val="345"/>
        </w:trPr>
        <w:tc>
          <w:tcPr>
            <w:tcW w:w="1422" w:type="dxa"/>
          </w:tcPr>
          <w:p w14:paraId="5E3127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E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ограждению проемов для ступенек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19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8D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04" w:type="dxa"/>
          </w:tcPr>
          <w:p w14:paraId="78FDD3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269177" w14:textId="77777777" w:rsidTr="003A474D">
        <w:trPr>
          <w:trHeight w:val="345"/>
        </w:trPr>
        <w:tc>
          <w:tcPr>
            <w:tcW w:w="1422" w:type="dxa"/>
          </w:tcPr>
          <w:p w14:paraId="775512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4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служебным дверям транспортным средствам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F4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48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4DFF8F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178C50" w14:textId="77777777" w:rsidTr="003A474D">
        <w:trPr>
          <w:trHeight w:val="345"/>
        </w:trPr>
        <w:tc>
          <w:tcPr>
            <w:tcW w:w="1422" w:type="dxa"/>
          </w:tcPr>
          <w:p w14:paraId="42A7639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63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выходам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47E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1.4.21.3.2.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6C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3315D8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D01BAF" w14:textId="77777777" w:rsidTr="003A474D">
        <w:trPr>
          <w:trHeight w:val="345"/>
        </w:trPr>
        <w:tc>
          <w:tcPr>
            <w:tcW w:w="1422" w:type="dxa"/>
          </w:tcPr>
          <w:p w14:paraId="6A6EB57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5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выходов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9F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D9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686BE8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9EB099" w14:textId="77777777" w:rsidTr="003A474D">
        <w:trPr>
          <w:trHeight w:val="345"/>
        </w:trPr>
        <w:tc>
          <w:tcPr>
            <w:tcW w:w="1422" w:type="dxa"/>
          </w:tcPr>
          <w:p w14:paraId="60C2B6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1A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аварийным люкам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1B4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FF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26D5C2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78CC7B5" w14:textId="77777777" w:rsidTr="003A474D">
        <w:trPr>
          <w:trHeight w:val="345"/>
        </w:trPr>
        <w:tc>
          <w:tcPr>
            <w:tcW w:w="1422" w:type="dxa"/>
          </w:tcPr>
          <w:p w14:paraId="6FE9C90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FD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дополнительной маркировке для транспортных средств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D40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B84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54F71F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F9410BB" w14:textId="77777777" w:rsidTr="003A474D">
        <w:trPr>
          <w:trHeight w:val="345"/>
        </w:trPr>
        <w:tc>
          <w:tcPr>
            <w:tcW w:w="1422" w:type="dxa"/>
          </w:tcPr>
          <w:p w14:paraId="5ED62D5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4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66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33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B16AA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2E8F6DB" w14:textId="77777777" w:rsidTr="003A474D">
        <w:trPr>
          <w:trHeight w:val="345"/>
        </w:trPr>
        <w:tc>
          <w:tcPr>
            <w:tcW w:w="1422" w:type="dxa"/>
          </w:tcPr>
          <w:p w14:paraId="3E528B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4F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E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77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FB6CD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7B76EE1" w14:textId="77777777" w:rsidTr="003A474D">
        <w:trPr>
          <w:trHeight w:val="345"/>
        </w:trPr>
        <w:tc>
          <w:tcPr>
            <w:tcW w:w="1422" w:type="dxa"/>
          </w:tcPr>
          <w:p w14:paraId="6E5317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E7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55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4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570361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9F05E8" w14:textId="77777777" w:rsidTr="003A474D">
        <w:trPr>
          <w:trHeight w:val="345"/>
        </w:trPr>
        <w:tc>
          <w:tcPr>
            <w:tcW w:w="1422" w:type="dxa"/>
          </w:tcPr>
          <w:p w14:paraId="13258D4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80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7B3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50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FC47A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927226" w14:textId="77777777" w:rsidTr="003A474D">
        <w:trPr>
          <w:trHeight w:val="345"/>
        </w:trPr>
        <w:tc>
          <w:tcPr>
            <w:tcW w:w="1422" w:type="dxa"/>
          </w:tcPr>
          <w:p w14:paraId="72B2919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0E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F5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C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FA651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5A0715" w14:textId="77777777" w:rsidTr="003A474D">
        <w:trPr>
          <w:trHeight w:val="345"/>
        </w:trPr>
        <w:tc>
          <w:tcPr>
            <w:tcW w:w="1422" w:type="dxa"/>
          </w:tcPr>
          <w:p w14:paraId="7F31E7E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84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E8A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7A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425FB2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A6805FB" w14:textId="77777777" w:rsidTr="003A474D">
        <w:trPr>
          <w:trHeight w:val="345"/>
        </w:trPr>
        <w:tc>
          <w:tcPr>
            <w:tcW w:w="1422" w:type="dxa"/>
          </w:tcPr>
          <w:p w14:paraId="54CE907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E4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5D4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A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73940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D50114" w14:textId="77777777" w:rsidTr="003A474D">
        <w:trPr>
          <w:trHeight w:val="345"/>
        </w:trPr>
        <w:tc>
          <w:tcPr>
            <w:tcW w:w="1422" w:type="dxa"/>
          </w:tcPr>
          <w:p w14:paraId="13BA5D3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5B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496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FD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5F19B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95AF302" w14:textId="77777777" w:rsidTr="003A474D">
        <w:trPr>
          <w:trHeight w:val="345"/>
        </w:trPr>
        <w:tc>
          <w:tcPr>
            <w:tcW w:w="1422" w:type="dxa"/>
          </w:tcPr>
          <w:p w14:paraId="36975C8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9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28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1A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9BBEC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3EC1334" w14:textId="77777777" w:rsidTr="003A474D">
        <w:trPr>
          <w:trHeight w:val="345"/>
        </w:trPr>
        <w:tc>
          <w:tcPr>
            <w:tcW w:w="1422" w:type="dxa"/>
          </w:tcPr>
          <w:p w14:paraId="21295B9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E8F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E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3D612C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1A75ED" w14:textId="77777777" w:rsidTr="003A474D">
        <w:trPr>
          <w:trHeight w:val="345"/>
        </w:trPr>
        <w:tc>
          <w:tcPr>
            <w:tcW w:w="1422" w:type="dxa"/>
          </w:tcPr>
          <w:p w14:paraId="22A99E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6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E6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0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CA842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01682F3" w14:textId="77777777" w:rsidTr="003A474D">
        <w:trPr>
          <w:trHeight w:val="345"/>
        </w:trPr>
        <w:tc>
          <w:tcPr>
            <w:tcW w:w="1422" w:type="dxa"/>
          </w:tcPr>
          <w:p w14:paraId="282AC3F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9D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DE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4D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ED803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AA41FA" w14:textId="77777777" w:rsidTr="003A474D">
        <w:trPr>
          <w:trHeight w:val="345"/>
        </w:trPr>
        <w:tc>
          <w:tcPr>
            <w:tcW w:w="1422" w:type="dxa"/>
          </w:tcPr>
          <w:p w14:paraId="6AAA75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C4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A2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FC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1E87A3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2167FB" w14:textId="77777777" w:rsidTr="003A474D">
        <w:trPr>
          <w:trHeight w:val="345"/>
        </w:trPr>
        <w:tc>
          <w:tcPr>
            <w:tcW w:w="1422" w:type="dxa"/>
          </w:tcPr>
          <w:p w14:paraId="22B1E85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7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8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9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53A998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19872D" w14:textId="77777777" w:rsidTr="003A474D">
        <w:trPr>
          <w:trHeight w:val="345"/>
        </w:trPr>
        <w:tc>
          <w:tcPr>
            <w:tcW w:w="1422" w:type="dxa"/>
          </w:tcPr>
          <w:p w14:paraId="109EAC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2D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EF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45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6440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550B028" w14:textId="77777777" w:rsidTr="003A474D">
        <w:trPr>
          <w:trHeight w:val="345"/>
        </w:trPr>
        <w:tc>
          <w:tcPr>
            <w:tcW w:w="1422" w:type="dxa"/>
          </w:tcPr>
          <w:p w14:paraId="46638CD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A0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2DA2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8F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51D04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C83DE6" w14:textId="77777777" w:rsidTr="003A474D">
        <w:trPr>
          <w:trHeight w:val="345"/>
        </w:trPr>
        <w:tc>
          <w:tcPr>
            <w:tcW w:w="1422" w:type="dxa"/>
          </w:tcPr>
          <w:p w14:paraId="3382E3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86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E1A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1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A9A05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BB3E534" w14:textId="77777777" w:rsidTr="003A474D">
        <w:trPr>
          <w:trHeight w:val="345"/>
        </w:trPr>
        <w:tc>
          <w:tcPr>
            <w:tcW w:w="1422" w:type="dxa"/>
          </w:tcPr>
          <w:p w14:paraId="79FB455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21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273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10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3E5A3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B28D0C0" w14:textId="77777777" w:rsidTr="003A474D">
        <w:trPr>
          <w:trHeight w:val="345"/>
        </w:trPr>
        <w:tc>
          <w:tcPr>
            <w:tcW w:w="1422" w:type="dxa"/>
          </w:tcPr>
          <w:p w14:paraId="0F6CBC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A4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09C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9B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EB0AE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330B25" w14:textId="77777777" w:rsidTr="003A474D">
        <w:trPr>
          <w:trHeight w:val="345"/>
        </w:trPr>
        <w:tc>
          <w:tcPr>
            <w:tcW w:w="1422" w:type="dxa"/>
          </w:tcPr>
          <w:p w14:paraId="27DD234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A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8F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0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163F1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4DEDF99" w14:textId="77777777" w:rsidTr="003A474D">
        <w:trPr>
          <w:trHeight w:val="345"/>
        </w:trPr>
        <w:tc>
          <w:tcPr>
            <w:tcW w:w="1422" w:type="dxa"/>
          </w:tcPr>
          <w:p w14:paraId="7B3F44A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E6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FA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93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6D0286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15A04D" w14:textId="77777777" w:rsidTr="003A474D">
        <w:trPr>
          <w:trHeight w:val="345"/>
        </w:trPr>
        <w:tc>
          <w:tcPr>
            <w:tcW w:w="1422" w:type="dxa"/>
          </w:tcPr>
          <w:p w14:paraId="4534AFB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10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F6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07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9B385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FBBADE8" w14:textId="77777777" w:rsidTr="003A474D">
        <w:trPr>
          <w:trHeight w:val="345"/>
        </w:trPr>
        <w:tc>
          <w:tcPr>
            <w:tcW w:w="1422" w:type="dxa"/>
          </w:tcPr>
          <w:p w14:paraId="63B355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A3A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A2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2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3C29EE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92CE9B0" w14:textId="77777777" w:rsidTr="003A474D">
        <w:trPr>
          <w:trHeight w:val="345"/>
        </w:trPr>
        <w:tc>
          <w:tcPr>
            <w:tcW w:w="1422" w:type="dxa"/>
          </w:tcPr>
          <w:p w14:paraId="4E0B6F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BE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41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3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3AD449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FFE960" w14:textId="77777777" w:rsidTr="003A474D">
        <w:trPr>
          <w:trHeight w:val="345"/>
        </w:trPr>
        <w:tc>
          <w:tcPr>
            <w:tcW w:w="1422" w:type="dxa"/>
          </w:tcPr>
          <w:p w14:paraId="0B0DCB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AB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AA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39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9032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326670" w14:textId="77777777" w:rsidTr="003A474D">
        <w:trPr>
          <w:trHeight w:val="345"/>
        </w:trPr>
        <w:tc>
          <w:tcPr>
            <w:tcW w:w="1422" w:type="dxa"/>
          </w:tcPr>
          <w:p w14:paraId="4BA8E8E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EE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96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AF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EB5F9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7DEDA1" w14:textId="77777777" w:rsidTr="003A474D">
        <w:trPr>
          <w:trHeight w:val="345"/>
        </w:trPr>
        <w:tc>
          <w:tcPr>
            <w:tcW w:w="1422" w:type="dxa"/>
          </w:tcPr>
          <w:p w14:paraId="0690D1F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03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ремням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2C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4A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F5E44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2A87885" w14:textId="77777777" w:rsidTr="003A474D">
        <w:trPr>
          <w:trHeight w:val="345"/>
        </w:trPr>
        <w:tc>
          <w:tcPr>
            <w:tcW w:w="1422" w:type="dxa"/>
          </w:tcPr>
          <w:p w14:paraId="601208B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21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режим работы втягивающих устройств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15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BF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1C256B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8BE718" w14:textId="77777777" w:rsidTr="003A474D">
        <w:trPr>
          <w:trHeight w:val="345"/>
        </w:trPr>
        <w:tc>
          <w:tcPr>
            <w:tcW w:w="1422" w:type="dxa"/>
          </w:tcPr>
          <w:p w14:paraId="742461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D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Режим работы втягивающих устройств для диагональной лямки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044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D0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672EFC2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ECE337" w14:textId="77777777" w:rsidTr="003A474D">
        <w:trPr>
          <w:trHeight w:val="345"/>
        </w:trPr>
        <w:tc>
          <w:tcPr>
            <w:tcW w:w="1422" w:type="dxa"/>
          </w:tcPr>
          <w:p w14:paraId="622D3A6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5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  оборудованным подушкой безопасности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696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04" w:type="dxa"/>
          </w:tcPr>
          <w:p w14:paraId="44B7A9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C9394C" w14:textId="77777777" w:rsidTr="003A474D">
        <w:trPr>
          <w:trHeight w:val="345"/>
        </w:trPr>
        <w:tc>
          <w:tcPr>
            <w:tcW w:w="1422" w:type="dxa"/>
          </w:tcPr>
          <w:p w14:paraId="1ED59C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E8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  на сиденье  оборудованным подушкой безопасности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6BC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A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04" w:type="dxa"/>
          </w:tcPr>
          <w:p w14:paraId="695E5A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F8B98C" w14:textId="77777777" w:rsidTr="003A474D">
        <w:trPr>
          <w:trHeight w:val="345"/>
        </w:trPr>
        <w:tc>
          <w:tcPr>
            <w:tcW w:w="1422" w:type="dxa"/>
          </w:tcPr>
          <w:p w14:paraId="39A7F7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4F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установке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0B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EC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293694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DF61257" w14:textId="77777777" w:rsidTr="003A474D">
        <w:trPr>
          <w:trHeight w:val="345"/>
        </w:trPr>
        <w:tc>
          <w:tcPr>
            <w:tcW w:w="1422" w:type="dxa"/>
          </w:tcPr>
          <w:p w14:paraId="39F3079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D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Возможность пристегнуться ремнём безопасности в любое время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9BC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7E6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6EEB0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F26E57" w14:textId="77777777" w:rsidTr="003A474D">
        <w:trPr>
          <w:trHeight w:val="345"/>
        </w:trPr>
        <w:tc>
          <w:tcPr>
            <w:tcW w:w="1422" w:type="dxa"/>
          </w:tcPr>
          <w:p w14:paraId="042A66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C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Конструкция и расположение устройства открывания пряжки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C3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FB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13172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CD9F02" w14:textId="77777777" w:rsidTr="003A474D">
        <w:trPr>
          <w:trHeight w:val="345"/>
        </w:trPr>
        <w:tc>
          <w:tcPr>
            <w:tcW w:w="1422" w:type="dxa"/>
          </w:tcPr>
          <w:p w14:paraId="0F7FC9D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D6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легкого доступа к пряжке для спасателя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682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60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CC2B6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8C0AA5" w14:textId="77777777" w:rsidTr="003A474D">
        <w:trPr>
          <w:trHeight w:val="345"/>
        </w:trPr>
        <w:tc>
          <w:tcPr>
            <w:tcW w:w="1422" w:type="dxa"/>
          </w:tcPr>
          <w:p w14:paraId="5F59C46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71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Возможность открытия пряжки простым движением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D2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AE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0B40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F24C69" w14:textId="77777777" w:rsidTr="003A474D">
        <w:trPr>
          <w:trHeight w:val="345"/>
        </w:trPr>
        <w:tc>
          <w:tcPr>
            <w:tcW w:w="1422" w:type="dxa"/>
          </w:tcPr>
          <w:p w14:paraId="75815AC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0B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Регулировка надетого ремня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A4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96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2469E1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AD36745" w14:textId="77777777" w:rsidTr="003A474D">
        <w:trPr>
          <w:trHeight w:val="345"/>
        </w:trPr>
        <w:tc>
          <w:tcPr>
            <w:tcW w:w="1422" w:type="dxa"/>
          </w:tcPr>
          <w:p w14:paraId="4669FF8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D9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Места крепления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77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3D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7CD52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B3CE08" w14:textId="77777777" w:rsidTr="003A474D">
        <w:trPr>
          <w:trHeight w:val="345"/>
        </w:trPr>
        <w:tc>
          <w:tcPr>
            <w:tcW w:w="1422" w:type="dxa"/>
          </w:tcPr>
          <w:p w14:paraId="0B2D81E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1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Крепление ремней безопасности в ТС с двустворчатыми дверями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B5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D0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4F4CC1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9BE663" w14:textId="77777777" w:rsidTr="003A474D">
        <w:trPr>
          <w:trHeight w:val="345"/>
        </w:trPr>
        <w:tc>
          <w:tcPr>
            <w:tcW w:w="1422" w:type="dxa"/>
          </w:tcPr>
          <w:p w14:paraId="62F3ECB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D9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Места установки 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9B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8C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1A9B29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99A55B" w14:textId="77777777" w:rsidTr="003A474D">
        <w:trPr>
          <w:trHeight w:val="345"/>
        </w:trPr>
        <w:tc>
          <w:tcPr>
            <w:tcW w:w="1422" w:type="dxa"/>
          </w:tcPr>
          <w:p w14:paraId="70E2317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8E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 xml:space="preserve">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E9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3.2.16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F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9423F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304F40" w14:textId="77777777" w:rsidTr="003A474D">
        <w:trPr>
          <w:trHeight w:val="345"/>
        </w:trPr>
        <w:tc>
          <w:tcPr>
            <w:tcW w:w="1422" w:type="dxa"/>
          </w:tcPr>
          <w:p w14:paraId="7A696F3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9F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маркировка болтов 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16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4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04" w:type="dxa"/>
          </w:tcPr>
          <w:p w14:paraId="32ADB6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C80931" w14:textId="77777777" w:rsidTr="003A474D">
        <w:trPr>
          <w:trHeight w:val="345"/>
        </w:trPr>
        <w:tc>
          <w:tcPr>
            <w:tcW w:w="1422" w:type="dxa"/>
          </w:tcPr>
          <w:p w14:paraId="515D267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3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Надёжность  установки сидений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1A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E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04" w:type="dxa"/>
          </w:tcPr>
          <w:p w14:paraId="1161D2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CAC0E5D" w14:textId="77777777" w:rsidTr="003A474D">
        <w:trPr>
          <w:trHeight w:val="345"/>
        </w:trPr>
        <w:tc>
          <w:tcPr>
            <w:tcW w:w="1422" w:type="dxa"/>
          </w:tcPr>
          <w:p w14:paraId="451593A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B1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99B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BF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3BD45A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5A5BDA" w14:textId="77777777" w:rsidTr="003A474D">
        <w:trPr>
          <w:trHeight w:val="345"/>
        </w:trPr>
        <w:tc>
          <w:tcPr>
            <w:tcW w:w="1422" w:type="dxa"/>
          </w:tcPr>
          <w:p w14:paraId="4FAFDF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E6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7F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A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49C5C6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D8C941" w14:textId="77777777" w:rsidTr="003A474D">
        <w:trPr>
          <w:trHeight w:val="345"/>
        </w:trPr>
        <w:tc>
          <w:tcPr>
            <w:tcW w:w="1422" w:type="dxa"/>
          </w:tcPr>
          <w:p w14:paraId="7C8297A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8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47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1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8D3FE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9E47598" w14:textId="77777777" w:rsidTr="003A474D">
        <w:trPr>
          <w:trHeight w:val="345"/>
        </w:trPr>
        <w:tc>
          <w:tcPr>
            <w:tcW w:w="1422" w:type="dxa"/>
          </w:tcPr>
          <w:p w14:paraId="22AD834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0B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0C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A5D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3F6BE9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ADA43D" w14:textId="77777777" w:rsidTr="003A474D">
        <w:trPr>
          <w:trHeight w:val="345"/>
        </w:trPr>
        <w:tc>
          <w:tcPr>
            <w:tcW w:w="1422" w:type="dxa"/>
          </w:tcPr>
          <w:p w14:paraId="3C8015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0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87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3C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4FA2D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E2D47C" w14:textId="77777777" w:rsidTr="003A474D">
        <w:trPr>
          <w:trHeight w:val="345"/>
        </w:trPr>
        <w:tc>
          <w:tcPr>
            <w:tcW w:w="1422" w:type="dxa"/>
          </w:tcPr>
          <w:p w14:paraId="7C82726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D2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A1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E0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22887A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4D26FD9" w14:textId="77777777" w:rsidTr="003A474D">
        <w:trPr>
          <w:trHeight w:val="345"/>
        </w:trPr>
        <w:tc>
          <w:tcPr>
            <w:tcW w:w="1422" w:type="dxa"/>
          </w:tcPr>
          <w:p w14:paraId="60FE891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19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C7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702274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9D97E9" w14:textId="77777777" w:rsidTr="003A474D">
        <w:trPr>
          <w:trHeight w:val="345"/>
        </w:trPr>
        <w:tc>
          <w:tcPr>
            <w:tcW w:w="1422" w:type="dxa"/>
          </w:tcPr>
          <w:p w14:paraId="4819C57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C3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11B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33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874F9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9299D9" w14:textId="77777777" w:rsidTr="003A474D">
        <w:trPr>
          <w:trHeight w:val="345"/>
        </w:trPr>
        <w:tc>
          <w:tcPr>
            <w:tcW w:w="1422" w:type="dxa"/>
          </w:tcPr>
          <w:p w14:paraId="2AD98D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E8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54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F8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5C304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FB38D1" w14:textId="77777777" w:rsidTr="003A474D">
        <w:trPr>
          <w:trHeight w:val="345"/>
        </w:trPr>
        <w:tc>
          <w:tcPr>
            <w:tcW w:w="1422" w:type="dxa"/>
          </w:tcPr>
          <w:p w14:paraId="5424E0A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C0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защите  компонентов топливной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CA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CA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873C2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A5DA7E" w14:textId="77777777" w:rsidTr="003A474D">
        <w:trPr>
          <w:trHeight w:val="345"/>
        </w:trPr>
        <w:tc>
          <w:tcPr>
            <w:tcW w:w="1422" w:type="dxa"/>
          </w:tcPr>
          <w:p w14:paraId="4FBFA07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B6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1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EC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ED4F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F59D4C" w14:textId="77777777" w:rsidTr="003A474D">
        <w:trPr>
          <w:trHeight w:val="345"/>
        </w:trPr>
        <w:tc>
          <w:tcPr>
            <w:tcW w:w="1422" w:type="dxa"/>
          </w:tcPr>
          <w:p w14:paraId="47BC0B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3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5A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42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6184A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FD69F5" w14:textId="77777777" w:rsidTr="003A474D">
        <w:trPr>
          <w:trHeight w:val="345"/>
        </w:trPr>
        <w:tc>
          <w:tcPr>
            <w:tcW w:w="1422" w:type="dxa"/>
          </w:tcPr>
          <w:p w14:paraId="05A04D4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0F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работоспособность системы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 xml:space="preserve">бортовой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диа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>-гностики ТС с дизельными двигателями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68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4.1.3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6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5F92A6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7D530D" w14:textId="77777777" w:rsidTr="003A474D">
        <w:trPr>
          <w:trHeight w:val="345"/>
        </w:trPr>
        <w:tc>
          <w:tcPr>
            <w:tcW w:w="1422" w:type="dxa"/>
          </w:tcPr>
          <w:p w14:paraId="6FD6A7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E9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CA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91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350E66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610473" w14:textId="77777777" w:rsidTr="003A474D">
        <w:trPr>
          <w:trHeight w:val="345"/>
        </w:trPr>
        <w:tc>
          <w:tcPr>
            <w:tcW w:w="1422" w:type="dxa"/>
          </w:tcPr>
          <w:p w14:paraId="56E7C4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FEB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EAE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7D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439D66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DFCF6A7" w14:textId="77777777" w:rsidTr="003A474D">
        <w:trPr>
          <w:trHeight w:val="345"/>
        </w:trPr>
        <w:tc>
          <w:tcPr>
            <w:tcW w:w="1422" w:type="dxa"/>
          </w:tcPr>
          <w:p w14:paraId="0CF46F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B0D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21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F5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04" w:type="dxa"/>
          </w:tcPr>
          <w:p w14:paraId="74B425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7DDA898" w14:textId="77777777" w:rsidTr="003A474D">
        <w:trPr>
          <w:trHeight w:val="345"/>
        </w:trPr>
        <w:tc>
          <w:tcPr>
            <w:tcW w:w="1422" w:type="dxa"/>
          </w:tcPr>
          <w:p w14:paraId="2C8F3A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DA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71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78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7D88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7FEEED" w14:textId="77777777" w:rsidTr="003A474D">
        <w:trPr>
          <w:trHeight w:val="345"/>
        </w:trPr>
        <w:tc>
          <w:tcPr>
            <w:tcW w:w="1422" w:type="dxa"/>
          </w:tcPr>
          <w:p w14:paraId="0D99D15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F0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C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37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107D49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F02D38" w14:textId="77777777" w:rsidTr="003A474D">
        <w:trPr>
          <w:trHeight w:val="345"/>
        </w:trPr>
        <w:tc>
          <w:tcPr>
            <w:tcW w:w="1422" w:type="dxa"/>
          </w:tcPr>
          <w:p w14:paraId="13FDD0B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D5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5B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66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BCFB8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B51F4E" w14:textId="77777777" w:rsidTr="003A474D">
        <w:trPr>
          <w:trHeight w:val="345"/>
        </w:trPr>
        <w:tc>
          <w:tcPr>
            <w:tcW w:w="1422" w:type="dxa"/>
          </w:tcPr>
          <w:p w14:paraId="0B03741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4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B5E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8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76CE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6591BD" w14:textId="77777777" w:rsidTr="003A474D">
        <w:trPr>
          <w:trHeight w:val="345"/>
        </w:trPr>
        <w:tc>
          <w:tcPr>
            <w:tcW w:w="1422" w:type="dxa"/>
          </w:tcPr>
          <w:p w14:paraId="277EB3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F5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679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40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</w:tcPr>
          <w:p w14:paraId="7CA7333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C00A226" w14:textId="77777777" w:rsidTr="003A474D">
        <w:trPr>
          <w:trHeight w:val="345"/>
        </w:trPr>
        <w:tc>
          <w:tcPr>
            <w:tcW w:w="1422" w:type="dxa"/>
          </w:tcPr>
          <w:p w14:paraId="1494CC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2B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80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38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04" w:type="dxa"/>
          </w:tcPr>
          <w:p w14:paraId="5A8D5B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42B5400" w14:textId="77777777" w:rsidTr="003A474D">
        <w:trPr>
          <w:trHeight w:val="345"/>
        </w:trPr>
        <w:tc>
          <w:tcPr>
            <w:tcW w:w="1422" w:type="dxa"/>
          </w:tcPr>
          <w:p w14:paraId="3F597F4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50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82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AF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D81B5E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949BA3" w14:textId="77777777" w:rsidTr="003A474D">
        <w:trPr>
          <w:trHeight w:val="345"/>
        </w:trPr>
        <w:tc>
          <w:tcPr>
            <w:tcW w:w="1422" w:type="dxa"/>
          </w:tcPr>
          <w:p w14:paraId="6D4266F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83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6C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41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E4B0F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56FE07" w14:textId="77777777" w:rsidTr="003A474D">
        <w:trPr>
          <w:trHeight w:val="345"/>
        </w:trPr>
        <w:tc>
          <w:tcPr>
            <w:tcW w:w="1422" w:type="dxa"/>
          </w:tcPr>
          <w:p w14:paraId="0023751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1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B3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A4F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04" w:type="dxa"/>
          </w:tcPr>
          <w:p w14:paraId="453A0E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5528C2" w14:textId="77777777" w:rsidTr="003A474D">
        <w:trPr>
          <w:trHeight w:val="345"/>
        </w:trPr>
        <w:tc>
          <w:tcPr>
            <w:tcW w:w="1422" w:type="dxa"/>
          </w:tcPr>
          <w:p w14:paraId="275C42C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F6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6D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E56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84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3F1D61" w14:textId="77777777" w:rsidTr="003A474D">
        <w:trPr>
          <w:trHeight w:val="345"/>
        </w:trPr>
        <w:tc>
          <w:tcPr>
            <w:tcW w:w="1422" w:type="dxa"/>
          </w:tcPr>
          <w:p w14:paraId="50096BF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07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C3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802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79D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03CF3FBC" w14:textId="77777777" w:rsidR="00EE78D0" w:rsidRDefault="00EE78D0" w:rsidP="00EE78D0">
      <w:pPr>
        <w:pStyle w:val="ac"/>
        <w:ind w:firstLine="708"/>
      </w:pPr>
    </w:p>
    <w:p w14:paraId="62DC0246" w14:textId="1CA87AAC" w:rsidR="00EE78D0" w:rsidRDefault="00EE78D0" w:rsidP="003A474D">
      <w:pPr>
        <w:pStyle w:val="ac"/>
        <w:tabs>
          <w:tab w:val="left" w:pos="2220"/>
        </w:tabs>
        <w:ind w:firstLine="567"/>
      </w:pPr>
      <w:r>
        <w:t>4.</w:t>
      </w:r>
      <w:r w:rsidR="003A474D">
        <w:t>9</w:t>
      </w:r>
      <w:r>
        <w:t xml:space="preserve"> Параметры технической экспертизы конструкции, испытания и измерения ЕТС для категорий М</w:t>
      </w:r>
      <w:r w:rsidR="003A474D">
        <w:t>3</w:t>
      </w:r>
      <w:r>
        <w:t xml:space="preserve"> приведены в таблице </w:t>
      </w:r>
      <w:r w:rsidR="003A474D">
        <w:t>7</w:t>
      </w:r>
      <w:r>
        <w:t>.</w:t>
      </w:r>
    </w:p>
    <w:p w14:paraId="3AA2CDE9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26C46EB2" w14:textId="657F6471" w:rsidR="003A474D" w:rsidRP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3A474D">
        <w:rPr>
          <w:rFonts w:eastAsia="Calibri"/>
          <w:b/>
          <w:bCs/>
          <w:sz w:val="24"/>
          <w:szCs w:val="24"/>
          <w:lang w:eastAsia="kk-KZ"/>
        </w:rPr>
        <w:t xml:space="preserve">Таблица 7 – Техническая экспертиза конструкции, испытания и измерения единичных транспортных средств для категории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M</w:t>
      </w:r>
      <w:r w:rsidRPr="003A474D">
        <w:rPr>
          <w:rFonts w:eastAsia="Calibri"/>
          <w:b/>
          <w:bCs/>
          <w:sz w:val="24"/>
          <w:szCs w:val="24"/>
          <w:lang w:eastAsia="kk-KZ"/>
        </w:rPr>
        <w:t>3</w:t>
      </w:r>
    </w:p>
    <w:tbl>
      <w:tblPr>
        <w:tblStyle w:val="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1911"/>
        <w:gridCol w:w="1490"/>
        <w:gridCol w:w="1561"/>
      </w:tblGrid>
      <w:tr w:rsidR="003A474D" w:rsidRPr="003A474D" w14:paraId="5F19FD22" w14:textId="77777777" w:rsidTr="003A474D">
        <w:trPr>
          <w:trHeight w:val="571"/>
          <w:tblHeader/>
        </w:trPr>
        <w:tc>
          <w:tcPr>
            <w:tcW w:w="1418" w:type="dxa"/>
          </w:tcPr>
          <w:p w14:paraId="58D77A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976" w:type="dxa"/>
          </w:tcPr>
          <w:p w14:paraId="5D8B35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1911" w:type="dxa"/>
          </w:tcPr>
          <w:p w14:paraId="40959D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490" w:type="dxa"/>
          </w:tcPr>
          <w:p w14:paraId="46D2ED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61" w:type="dxa"/>
          </w:tcPr>
          <w:p w14:paraId="24E4AA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7360AEA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36F75B4" w14:textId="77777777" w:rsidTr="003A474D">
        <w:tc>
          <w:tcPr>
            <w:tcW w:w="1418" w:type="dxa"/>
          </w:tcPr>
          <w:p w14:paraId="0310FCE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3E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F6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 Раздел V п. 2, ст. 70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DD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A1505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66F1924" w14:textId="77777777" w:rsidTr="003A474D">
        <w:trPr>
          <w:trHeight w:val="345"/>
        </w:trPr>
        <w:tc>
          <w:tcPr>
            <w:tcW w:w="1418" w:type="dxa"/>
          </w:tcPr>
          <w:p w14:paraId="660333C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5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23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 Раздел V п. 2, ст. 70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50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36C389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B8236B4" w14:textId="77777777" w:rsidTr="003A474D">
        <w:trPr>
          <w:trHeight w:val="345"/>
        </w:trPr>
        <w:tc>
          <w:tcPr>
            <w:tcW w:w="1418" w:type="dxa"/>
          </w:tcPr>
          <w:p w14:paraId="6F242F2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CF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6D7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838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D69B64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F02CB02" w14:textId="77777777" w:rsidTr="003A474D">
        <w:trPr>
          <w:trHeight w:val="345"/>
        </w:trPr>
        <w:tc>
          <w:tcPr>
            <w:tcW w:w="1418" w:type="dxa"/>
          </w:tcPr>
          <w:p w14:paraId="5D7975B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E5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D4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Раз-дел IV п.13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79AF7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1405E5B" w14:textId="77777777" w:rsidTr="003A474D">
        <w:trPr>
          <w:trHeight w:val="345"/>
        </w:trPr>
        <w:tc>
          <w:tcPr>
            <w:tcW w:w="1418" w:type="dxa"/>
          </w:tcPr>
          <w:p w14:paraId="2933104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33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7E4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Раз-дел IV п.13.1</w:t>
            </w:r>
          </w:p>
          <w:p w14:paraId="3038FC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E9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75F0C8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3308A11" w14:textId="77777777" w:rsidTr="003A474D">
        <w:trPr>
          <w:trHeight w:val="345"/>
        </w:trPr>
        <w:tc>
          <w:tcPr>
            <w:tcW w:w="1418" w:type="dxa"/>
          </w:tcPr>
          <w:p w14:paraId="0D7087A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D2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3B14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10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E19C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AA13144" w14:textId="77777777" w:rsidTr="003A474D">
        <w:trPr>
          <w:trHeight w:val="345"/>
        </w:trPr>
        <w:tc>
          <w:tcPr>
            <w:tcW w:w="1418" w:type="dxa"/>
          </w:tcPr>
          <w:p w14:paraId="682D785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E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ED8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9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61" w:type="dxa"/>
          </w:tcPr>
          <w:p w14:paraId="786A21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8F22787" w14:textId="77777777" w:rsidTr="003A474D">
        <w:trPr>
          <w:trHeight w:val="345"/>
        </w:trPr>
        <w:tc>
          <w:tcPr>
            <w:tcW w:w="1418" w:type="dxa"/>
          </w:tcPr>
          <w:p w14:paraId="34EBB06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44A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7D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7F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3810D8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C39B5B8" w14:textId="77777777" w:rsidTr="003A474D">
        <w:trPr>
          <w:trHeight w:val="345"/>
        </w:trPr>
        <w:tc>
          <w:tcPr>
            <w:tcW w:w="1418" w:type="dxa"/>
          </w:tcPr>
          <w:p w14:paraId="3CE3343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26F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08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2B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61" w:type="dxa"/>
          </w:tcPr>
          <w:p w14:paraId="57CF068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E91ED43" w14:textId="77777777" w:rsidTr="003A474D">
        <w:trPr>
          <w:trHeight w:val="345"/>
        </w:trPr>
        <w:tc>
          <w:tcPr>
            <w:tcW w:w="1418" w:type="dxa"/>
          </w:tcPr>
          <w:p w14:paraId="0CFD1D6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A0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8DC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DC0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6F7174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5F1245A" w14:textId="77777777" w:rsidTr="003A474D">
        <w:trPr>
          <w:trHeight w:val="345"/>
        </w:trPr>
        <w:tc>
          <w:tcPr>
            <w:tcW w:w="1418" w:type="dxa"/>
          </w:tcPr>
          <w:p w14:paraId="6F4816A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3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ECE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EC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3CE846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2C2BAC1" w14:textId="77777777" w:rsidTr="003A474D">
        <w:trPr>
          <w:trHeight w:val="345"/>
        </w:trPr>
        <w:tc>
          <w:tcPr>
            <w:tcW w:w="1418" w:type="dxa"/>
          </w:tcPr>
          <w:p w14:paraId="7F0C708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11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6E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8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34C488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5DC4DA" w14:textId="77777777" w:rsidTr="003A474D">
        <w:trPr>
          <w:trHeight w:val="345"/>
        </w:trPr>
        <w:tc>
          <w:tcPr>
            <w:tcW w:w="1418" w:type="dxa"/>
          </w:tcPr>
          <w:p w14:paraId="33837AB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C1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28C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5B5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6644F4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60722B7" w14:textId="77777777" w:rsidTr="003A474D">
        <w:trPr>
          <w:trHeight w:val="345"/>
        </w:trPr>
        <w:tc>
          <w:tcPr>
            <w:tcW w:w="1418" w:type="dxa"/>
          </w:tcPr>
          <w:p w14:paraId="6E55E1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D9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 препятствующего растормаживанию колёс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32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39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4403EF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547A729" w14:textId="77777777" w:rsidTr="003A474D">
        <w:trPr>
          <w:trHeight w:val="345"/>
        </w:trPr>
        <w:tc>
          <w:tcPr>
            <w:tcW w:w="1418" w:type="dxa"/>
          </w:tcPr>
          <w:p w14:paraId="3ACBA8F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C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88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48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B93EF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6BC7F99" w14:textId="77777777" w:rsidTr="003A474D">
        <w:trPr>
          <w:trHeight w:val="345"/>
        </w:trPr>
        <w:tc>
          <w:tcPr>
            <w:tcW w:w="1418" w:type="dxa"/>
          </w:tcPr>
          <w:p w14:paraId="48E4A21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302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6C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7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4B7B5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3B130E" w14:textId="77777777" w:rsidTr="003A474D">
        <w:trPr>
          <w:trHeight w:val="345"/>
        </w:trPr>
        <w:tc>
          <w:tcPr>
            <w:tcW w:w="1418" w:type="dxa"/>
          </w:tcPr>
          <w:p w14:paraId="0877CBD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7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94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5D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CB7C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EE7252F" w14:textId="77777777" w:rsidTr="003A474D">
        <w:trPr>
          <w:trHeight w:val="345"/>
        </w:trPr>
        <w:tc>
          <w:tcPr>
            <w:tcW w:w="1418" w:type="dxa"/>
          </w:tcPr>
          <w:p w14:paraId="2256BDF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B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57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C99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5EB0C7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9B0B2F" w14:textId="77777777" w:rsidTr="003A474D">
        <w:trPr>
          <w:trHeight w:val="345"/>
        </w:trPr>
        <w:tc>
          <w:tcPr>
            <w:tcW w:w="1418" w:type="dxa"/>
          </w:tcPr>
          <w:p w14:paraId="448A50A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8C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CF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CA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01AB4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13A1755" w14:textId="77777777" w:rsidTr="003A474D">
        <w:trPr>
          <w:trHeight w:val="345"/>
        </w:trPr>
        <w:tc>
          <w:tcPr>
            <w:tcW w:w="1418" w:type="dxa"/>
          </w:tcPr>
          <w:p w14:paraId="3609014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7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46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B8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5D1F9F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9D5F8B" w14:textId="77777777" w:rsidTr="003A474D">
        <w:trPr>
          <w:trHeight w:val="345"/>
        </w:trPr>
        <w:tc>
          <w:tcPr>
            <w:tcW w:w="1418" w:type="dxa"/>
          </w:tcPr>
          <w:p w14:paraId="4C9DE9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9F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18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8E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3A0BFA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3BD0B5D" w14:textId="77777777" w:rsidTr="003A474D">
        <w:trPr>
          <w:trHeight w:val="345"/>
        </w:trPr>
        <w:tc>
          <w:tcPr>
            <w:tcW w:w="1418" w:type="dxa"/>
          </w:tcPr>
          <w:p w14:paraId="4867526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8E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31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8BB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24031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7744BB2" w14:textId="77777777" w:rsidTr="003A474D">
        <w:trPr>
          <w:trHeight w:val="345"/>
        </w:trPr>
        <w:tc>
          <w:tcPr>
            <w:tcW w:w="1418" w:type="dxa"/>
          </w:tcPr>
          <w:p w14:paraId="4669BDC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A6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38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B9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F4F7CD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FDF637A" w14:textId="77777777" w:rsidTr="003A474D">
        <w:trPr>
          <w:trHeight w:val="345"/>
        </w:trPr>
        <w:tc>
          <w:tcPr>
            <w:tcW w:w="1418" w:type="dxa"/>
          </w:tcPr>
          <w:p w14:paraId="0388C97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10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C8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9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2610A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873AB7" w14:textId="77777777" w:rsidTr="003A474D">
        <w:trPr>
          <w:trHeight w:val="345"/>
        </w:trPr>
        <w:tc>
          <w:tcPr>
            <w:tcW w:w="1418" w:type="dxa"/>
          </w:tcPr>
          <w:p w14:paraId="07F7EA1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C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CFB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02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31004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9B761C" w14:textId="77777777" w:rsidTr="003A474D">
        <w:trPr>
          <w:trHeight w:val="345"/>
        </w:trPr>
        <w:tc>
          <w:tcPr>
            <w:tcW w:w="1418" w:type="dxa"/>
          </w:tcPr>
          <w:p w14:paraId="56E46C4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1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76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B2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6A92F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9D64BC0" w14:textId="77777777" w:rsidTr="003A474D">
        <w:trPr>
          <w:trHeight w:val="345"/>
        </w:trPr>
        <w:tc>
          <w:tcPr>
            <w:tcW w:w="1418" w:type="dxa"/>
          </w:tcPr>
          <w:p w14:paraId="4E0ED13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D1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96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72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29219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9FBCAC5" w14:textId="77777777" w:rsidTr="003A474D">
        <w:trPr>
          <w:trHeight w:val="345"/>
        </w:trPr>
        <w:tc>
          <w:tcPr>
            <w:tcW w:w="1418" w:type="dxa"/>
          </w:tcPr>
          <w:p w14:paraId="3D24DF6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B7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59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FE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61" w:type="dxa"/>
          </w:tcPr>
          <w:p w14:paraId="70460A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79AAF76" w14:textId="77777777" w:rsidTr="003A474D">
        <w:trPr>
          <w:trHeight w:val="345"/>
        </w:trPr>
        <w:tc>
          <w:tcPr>
            <w:tcW w:w="1418" w:type="dxa"/>
          </w:tcPr>
          <w:p w14:paraId="5B9EB6C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56D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3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408C76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9774A21" w14:textId="77777777" w:rsidTr="003A474D">
        <w:trPr>
          <w:trHeight w:val="345"/>
        </w:trPr>
        <w:tc>
          <w:tcPr>
            <w:tcW w:w="1418" w:type="dxa"/>
          </w:tcPr>
          <w:p w14:paraId="344A25A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F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8F2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9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CAAA4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7A72B6" w14:textId="77777777" w:rsidTr="003A474D">
        <w:trPr>
          <w:trHeight w:val="345"/>
        </w:trPr>
        <w:tc>
          <w:tcPr>
            <w:tcW w:w="1418" w:type="dxa"/>
          </w:tcPr>
          <w:p w14:paraId="1063A17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25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4C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8F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B7AB4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12996C" w14:textId="77777777" w:rsidTr="003A474D">
        <w:trPr>
          <w:trHeight w:val="345"/>
        </w:trPr>
        <w:tc>
          <w:tcPr>
            <w:tcW w:w="1418" w:type="dxa"/>
          </w:tcPr>
          <w:p w14:paraId="2D8F687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67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9DA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4AE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315334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0AB189" w14:textId="77777777" w:rsidTr="003A474D">
        <w:trPr>
          <w:trHeight w:val="345"/>
        </w:trPr>
        <w:tc>
          <w:tcPr>
            <w:tcW w:w="1418" w:type="dxa"/>
          </w:tcPr>
          <w:p w14:paraId="4494AC8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7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85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A1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C655F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E9008B" w14:textId="77777777" w:rsidTr="003A474D">
        <w:trPr>
          <w:trHeight w:val="345"/>
        </w:trPr>
        <w:tc>
          <w:tcPr>
            <w:tcW w:w="1418" w:type="dxa"/>
          </w:tcPr>
          <w:p w14:paraId="2D49C5F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0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DF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43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44332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1142860" w14:textId="77777777" w:rsidTr="003A474D">
        <w:trPr>
          <w:trHeight w:val="345"/>
        </w:trPr>
        <w:tc>
          <w:tcPr>
            <w:tcW w:w="1418" w:type="dxa"/>
          </w:tcPr>
          <w:p w14:paraId="35C6C97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4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4B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8A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044B8A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B69880" w14:textId="77777777" w:rsidTr="003A474D">
        <w:trPr>
          <w:trHeight w:val="345"/>
        </w:trPr>
        <w:tc>
          <w:tcPr>
            <w:tcW w:w="1418" w:type="dxa"/>
          </w:tcPr>
          <w:p w14:paraId="5D5DCB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6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936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E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6DB86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58D0B0" w14:textId="77777777" w:rsidTr="003A474D">
        <w:trPr>
          <w:trHeight w:val="345"/>
        </w:trPr>
        <w:tc>
          <w:tcPr>
            <w:tcW w:w="1418" w:type="dxa"/>
          </w:tcPr>
          <w:p w14:paraId="3E055CE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4A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E4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2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1B471E0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489F07E" w14:textId="77777777" w:rsidTr="003A474D">
        <w:trPr>
          <w:trHeight w:val="345"/>
        </w:trPr>
        <w:tc>
          <w:tcPr>
            <w:tcW w:w="1418" w:type="dxa"/>
          </w:tcPr>
          <w:p w14:paraId="744A9BF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57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Отсутствие легковоспламеняющегося звукоизоляционного 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lastRenderedPageBreak/>
              <w:t>материала в моторном отсеке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F2A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1.4.1.1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18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9595E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FB87FBC" w14:textId="77777777" w:rsidTr="003A474D">
        <w:trPr>
          <w:trHeight w:val="345"/>
        </w:trPr>
        <w:tc>
          <w:tcPr>
            <w:tcW w:w="1418" w:type="dxa"/>
          </w:tcPr>
          <w:p w14:paraId="7ADBF5E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85F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Меры предосторожности против накопления топлива, смазочного масла или любого другого горючего вещества в   моторном отделении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1F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49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E2580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C9F48FD" w14:textId="77777777" w:rsidTr="003A474D">
        <w:trPr>
          <w:trHeight w:val="345"/>
        </w:trPr>
        <w:tc>
          <w:tcPr>
            <w:tcW w:w="1418" w:type="dxa"/>
          </w:tcPr>
          <w:p w14:paraId="4409471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C1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Перегородка из жаропрочного материала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24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B2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48C7C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D23D52" w14:textId="77777777" w:rsidTr="003A474D">
        <w:trPr>
          <w:trHeight w:val="345"/>
        </w:trPr>
        <w:tc>
          <w:tcPr>
            <w:tcW w:w="1418" w:type="dxa"/>
          </w:tcPr>
          <w:p w14:paraId="55BFBA7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8B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Защита системы выпуска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3A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0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87475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FBA356" w14:textId="77777777" w:rsidTr="003A474D">
        <w:trPr>
          <w:trHeight w:val="345"/>
        </w:trPr>
        <w:tc>
          <w:tcPr>
            <w:tcW w:w="1418" w:type="dxa"/>
          </w:tcPr>
          <w:p w14:paraId="1A87285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4C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огнетушителей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613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E0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D2776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44075F4" w14:textId="77777777" w:rsidTr="003A474D">
        <w:trPr>
          <w:trHeight w:val="345"/>
        </w:trPr>
        <w:tc>
          <w:tcPr>
            <w:tcW w:w="1418" w:type="dxa"/>
          </w:tcPr>
          <w:p w14:paraId="19B6093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36D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электропроводке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57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C1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56524C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1AC52A7" w14:textId="77777777" w:rsidTr="003A474D">
        <w:trPr>
          <w:trHeight w:val="345"/>
        </w:trPr>
        <w:tc>
          <w:tcPr>
            <w:tcW w:w="1418" w:type="dxa"/>
          </w:tcPr>
          <w:p w14:paraId="27F9EA0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01D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размещению электрокабелей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63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F9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80C0F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70841A" w14:textId="77777777" w:rsidTr="003A474D">
        <w:trPr>
          <w:trHeight w:val="345"/>
        </w:trPr>
        <w:tc>
          <w:tcPr>
            <w:tcW w:w="1418" w:type="dxa"/>
          </w:tcPr>
          <w:p w14:paraId="5AEBB4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DF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размещению аккумуляторных батарей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96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2A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1E306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6523A93" w14:textId="77777777" w:rsidTr="003A474D">
        <w:trPr>
          <w:trHeight w:val="345"/>
        </w:trPr>
        <w:tc>
          <w:tcPr>
            <w:tcW w:w="1418" w:type="dxa"/>
          </w:tcPr>
          <w:p w14:paraId="3088A32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C5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вентиляции аккумуляторных отделений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47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68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49C2C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5B4C370" w14:textId="77777777" w:rsidTr="003A474D">
        <w:trPr>
          <w:trHeight w:val="345"/>
        </w:trPr>
        <w:tc>
          <w:tcPr>
            <w:tcW w:w="1418" w:type="dxa"/>
          </w:tcPr>
          <w:p w14:paraId="5B9DEE8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B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защите полюсов аккумуляторных батарей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E4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C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734769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492ED60" w14:textId="77777777" w:rsidTr="003A474D">
        <w:trPr>
          <w:trHeight w:val="345"/>
        </w:trPr>
        <w:tc>
          <w:tcPr>
            <w:tcW w:w="1418" w:type="dxa"/>
          </w:tcPr>
          <w:p w14:paraId="52BA614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B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аптечки первой помощи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19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1.4.4.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91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6A4643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61CE38" w14:textId="77777777" w:rsidTr="003A474D">
        <w:trPr>
          <w:trHeight w:val="345"/>
        </w:trPr>
        <w:tc>
          <w:tcPr>
            <w:tcW w:w="1418" w:type="dxa"/>
          </w:tcPr>
          <w:p w14:paraId="33A9444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D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дверей в транспортном средстве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94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E0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10BE52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8A18E0" w14:textId="77777777" w:rsidTr="003A474D">
        <w:trPr>
          <w:trHeight w:val="345"/>
        </w:trPr>
        <w:tc>
          <w:tcPr>
            <w:tcW w:w="1418" w:type="dxa"/>
          </w:tcPr>
          <w:p w14:paraId="233133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4B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служебных дверей в каждой жесткой секции сочлененного транспортного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средства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ED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BC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160257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D8479DB" w14:textId="77777777" w:rsidTr="003A474D">
        <w:trPr>
          <w:trHeight w:val="345"/>
        </w:trPr>
        <w:tc>
          <w:tcPr>
            <w:tcW w:w="1418" w:type="dxa"/>
          </w:tcPr>
          <w:p w14:paraId="7CE9309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F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выходов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98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B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98AD11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623036D" w14:textId="77777777" w:rsidTr="003A474D">
        <w:trPr>
          <w:trHeight w:val="345"/>
        </w:trPr>
        <w:tc>
          <w:tcPr>
            <w:tcW w:w="1418" w:type="dxa"/>
          </w:tcPr>
          <w:p w14:paraId="6E43B53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56C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C8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25F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7D2C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DAA024B" w14:textId="77777777" w:rsidTr="003A474D">
        <w:trPr>
          <w:trHeight w:val="345"/>
        </w:trPr>
        <w:tc>
          <w:tcPr>
            <w:tcW w:w="1418" w:type="dxa"/>
          </w:tcPr>
          <w:p w14:paraId="28473D2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8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служебным дверям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40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2A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FF38E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53BF4E7" w14:textId="77777777" w:rsidTr="003A474D">
        <w:trPr>
          <w:trHeight w:val="345"/>
        </w:trPr>
        <w:tc>
          <w:tcPr>
            <w:tcW w:w="1418" w:type="dxa"/>
          </w:tcPr>
          <w:p w14:paraId="3E26D62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1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15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CE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CA0F0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BCC223" w14:textId="77777777" w:rsidTr="003A474D">
        <w:trPr>
          <w:trHeight w:val="345"/>
        </w:trPr>
        <w:tc>
          <w:tcPr>
            <w:tcW w:w="1418" w:type="dxa"/>
          </w:tcPr>
          <w:p w14:paraId="282F268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0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22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73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6AE2B3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5A70854" w14:textId="77777777" w:rsidTr="003A474D">
        <w:trPr>
          <w:trHeight w:val="345"/>
        </w:trPr>
        <w:tc>
          <w:tcPr>
            <w:tcW w:w="1418" w:type="dxa"/>
          </w:tcPr>
          <w:p w14:paraId="1E7074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97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Минимальные размеры выходов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43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1.4.7.1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F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03D1E0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EDBB06E" w14:textId="77777777" w:rsidTr="003A474D">
        <w:trPr>
          <w:trHeight w:val="345"/>
        </w:trPr>
        <w:tc>
          <w:tcPr>
            <w:tcW w:w="1418" w:type="dxa"/>
          </w:tcPr>
          <w:p w14:paraId="13F7404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B6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Треование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открыванию и закрыванию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54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7C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30200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DDFF2F7" w14:textId="77777777" w:rsidTr="003A474D">
        <w:trPr>
          <w:trHeight w:val="345"/>
        </w:trPr>
        <w:tc>
          <w:tcPr>
            <w:tcW w:w="1418" w:type="dxa"/>
          </w:tcPr>
          <w:p w14:paraId="2D0C674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81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запиранию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98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B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266D4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47D0DCD" w14:textId="77777777" w:rsidTr="003A474D">
        <w:trPr>
          <w:trHeight w:val="345"/>
        </w:trPr>
        <w:tc>
          <w:tcPr>
            <w:tcW w:w="1418" w:type="dxa"/>
          </w:tcPr>
          <w:p w14:paraId="1378EE4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1A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Отсутствие механизмов открывания служебной двери  на внутренней стороне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E1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2A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6C4DEC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ED8746" w14:textId="77777777" w:rsidTr="003A474D">
        <w:trPr>
          <w:trHeight w:val="345"/>
        </w:trPr>
        <w:tc>
          <w:tcPr>
            <w:tcW w:w="1418" w:type="dxa"/>
          </w:tcPr>
          <w:p w14:paraId="4C8735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B3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устройствам непрямого обзора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F6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9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0CA333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B6F79CF" w14:textId="77777777" w:rsidTr="003A474D">
        <w:trPr>
          <w:trHeight w:val="345"/>
        </w:trPr>
        <w:tc>
          <w:tcPr>
            <w:tcW w:w="1418" w:type="dxa"/>
          </w:tcPr>
          <w:p w14:paraId="126B862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A4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предотвращающе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 непреднамеренное открывание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87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3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F34E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E1A6F4F" w14:textId="77777777" w:rsidTr="003A474D">
        <w:trPr>
          <w:trHeight w:val="345"/>
        </w:trPr>
        <w:tc>
          <w:tcPr>
            <w:tcW w:w="1418" w:type="dxa"/>
          </w:tcPr>
          <w:p w14:paraId="1EA0C0C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96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Дополнительные технические требования к автоматическим служебным дверям: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1CD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B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5B93B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5BB66B6" w14:textId="77777777" w:rsidTr="003A474D">
        <w:trPr>
          <w:trHeight w:val="345"/>
        </w:trPr>
        <w:tc>
          <w:tcPr>
            <w:tcW w:w="1418" w:type="dxa"/>
          </w:tcPr>
          <w:p w14:paraId="672D010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4B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EA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9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F0E61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6B42DA" w14:textId="77777777" w:rsidTr="003A474D">
        <w:trPr>
          <w:trHeight w:val="345"/>
        </w:trPr>
        <w:tc>
          <w:tcPr>
            <w:tcW w:w="1418" w:type="dxa"/>
          </w:tcPr>
          <w:p w14:paraId="616051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4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 при входе /выходе пассажира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EB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C8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EC2CE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8925021" w14:textId="77777777" w:rsidTr="003A474D">
        <w:trPr>
          <w:trHeight w:val="345"/>
        </w:trPr>
        <w:tc>
          <w:tcPr>
            <w:tcW w:w="1418" w:type="dxa"/>
          </w:tcPr>
          <w:p w14:paraId="67F05DC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7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закрыванию автоматических служебных дверей после отключения водителем механизмов открывания автоматической служебной двери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5F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1D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BE418A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14A77BD" w14:textId="77777777" w:rsidTr="003A474D">
        <w:trPr>
          <w:trHeight w:val="345"/>
        </w:trPr>
        <w:tc>
          <w:tcPr>
            <w:tcW w:w="1418" w:type="dxa"/>
          </w:tcPr>
          <w:p w14:paraId="6018C1D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B2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закрытию/открытию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F22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70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8E25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EBA1BE7" w14:textId="77777777" w:rsidTr="003A474D">
        <w:trPr>
          <w:trHeight w:val="345"/>
        </w:trPr>
        <w:tc>
          <w:tcPr>
            <w:tcW w:w="1418" w:type="dxa"/>
          </w:tcPr>
          <w:p w14:paraId="10E04A5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3D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механизму привода закрывания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68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62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EC60B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72786E" w14:textId="77777777" w:rsidTr="003A474D">
        <w:trPr>
          <w:trHeight w:val="345"/>
        </w:trPr>
        <w:tc>
          <w:tcPr>
            <w:tcW w:w="1418" w:type="dxa"/>
          </w:tcPr>
          <w:p w14:paraId="64CD27A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67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Ограничение открывания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AC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9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DE5FE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F16F75" w14:textId="77777777" w:rsidTr="003A474D">
        <w:trPr>
          <w:trHeight w:val="345"/>
        </w:trPr>
        <w:tc>
          <w:tcPr>
            <w:tcW w:w="1418" w:type="dxa"/>
          </w:tcPr>
          <w:p w14:paraId="2183111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6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устройства непреднамеренного открывания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2E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6B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A8ACD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E09562A" w14:textId="77777777" w:rsidTr="003A474D">
        <w:trPr>
          <w:trHeight w:val="345"/>
        </w:trPr>
        <w:tc>
          <w:tcPr>
            <w:tcW w:w="1418" w:type="dxa"/>
          </w:tcPr>
          <w:p w14:paraId="3E4DDFD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99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запасных дверей звуковым устройством, предупреждающим водителя о том, что они закрыты неплотно.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2E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FD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D9166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E2C7DD9" w14:textId="77777777" w:rsidTr="003A474D">
        <w:trPr>
          <w:trHeight w:val="345"/>
        </w:trPr>
        <w:tc>
          <w:tcPr>
            <w:tcW w:w="1418" w:type="dxa"/>
          </w:tcPr>
          <w:p w14:paraId="673B5B3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B5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запасным окнам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61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CD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C56EF7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D13CD56" w14:textId="77777777" w:rsidTr="003A474D">
        <w:trPr>
          <w:trHeight w:val="345"/>
        </w:trPr>
        <w:tc>
          <w:tcPr>
            <w:tcW w:w="1418" w:type="dxa"/>
          </w:tcPr>
          <w:p w14:paraId="5BE49F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8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открыванию /закрыванию аварийного люка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C5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1.4.13.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4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FEFC9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43E152" w14:textId="77777777" w:rsidTr="003A474D">
        <w:trPr>
          <w:trHeight w:val="345"/>
        </w:trPr>
        <w:tc>
          <w:tcPr>
            <w:tcW w:w="1418" w:type="dxa"/>
          </w:tcPr>
          <w:p w14:paraId="1BB92F0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61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надписей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DA2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3E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D5CD4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731846" w14:textId="77777777" w:rsidTr="003A474D">
        <w:trPr>
          <w:trHeight w:val="345"/>
        </w:trPr>
        <w:tc>
          <w:tcPr>
            <w:tcW w:w="1418" w:type="dxa"/>
          </w:tcPr>
          <w:p w14:paraId="0027B1A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03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обозначению механизмов аварийного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6ED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05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F1B2BF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CDE3AC" w14:textId="77777777" w:rsidTr="003A474D">
        <w:trPr>
          <w:trHeight w:val="345"/>
        </w:trPr>
        <w:tc>
          <w:tcPr>
            <w:tcW w:w="1418" w:type="dxa"/>
          </w:tcPr>
          <w:p w14:paraId="7A76F1F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AE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инструкциям для механизмов аварийного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BF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D0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46A01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5CEDEFE" w14:textId="77777777" w:rsidTr="003A474D">
        <w:trPr>
          <w:trHeight w:val="345"/>
        </w:trPr>
        <w:tc>
          <w:tcPr>
            <w:tcW w:w="1418" w:type="dxa"/>
          </w:tcPr>
          <w:p w14:paraId="52A3F0F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DF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Внутреняя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планировка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C73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98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61" w:type="dxa"/>
          </w:tcPr>
          <w:p w14:paraId="764FFD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BA8D922" w14:textId="77777777" w:rsidTr="003A474D">
        <w:trPr>
          <w:trHeight w:val="345"/>
        </w:trPr>
        <w:tc>
          <w:tcPr>
            <w:tcW w:w="1418" w:type="dxa"/>
          </w:tcPr>
          <w:p w14:paraId="1C4DB6A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F7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полу проходов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985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26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CFF5D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A2BD047" w14:textId="77777777" w:rsidTr="003A474D">
        <w:trPr>
          <w:trHeight w:val="345"/>
        </w:trPr>
        <w:tc>
          <w:tcPr>
            <w:tcW w:w="1418" w:type="dxa"/>
          </w:tcPr>
          <w:p w14:paraId="579EBD6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E56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устройств связи с водителем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EF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5D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3D712F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3D4C78" w14:textId="77777777" w:rsidTr="003A474D">
        <w:trPr>
          <w:trHeight w:val="345"/>
        </w:trPr>
        <w:tc>
          <w:tcPr>
            <w:tcW w:w="1418" w:type="dxa"/>
          </w:tcPr>
          <w:p w14:paraId="3DE2021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25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искусственному освещению внутри салона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27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0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1DC0F2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67F43A7" w14:textId="77777777" w:rsidTr="003A474D">
        <w:trPr>
          <w:trHeight w:val="345"/>
        </w:trPr>
        <w:tc>
          <w:tcPr>
            <w:tcW w:w="1418" w:type="dxa"/>
          </w:tcPr>
          <w:p w14:paraId="04AB452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AD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поворотной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сеции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31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1F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BA57B7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519122" w14:textId="77777777" w:rsidTr="003A474D">
        <w:trPr>
          <w:trHeight w:val="345"/>
        </w:trPr>
        <w:tc>
          <w:tcPr>
            <w:tcW w:w="1418" w:type="dxa"/>
          </w:tcPr>
          <w:p w14:paraId="4B531DF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13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средствам препятствующим доступу пассажиров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0F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0B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79B0D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FDA920" w14:textId="77777777" w:rsidTr="003A474D">
        <w:trPr>
          <w:trHeight w:val="345"/>
        </w:trPr>
        <w:tc>
          <w:tcPr>
            <w:tcW w:w="1418" w:type="dxa"/>
          </w:tcPr>
          <w:p w14:paraId="0E39892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D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сечению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B3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C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4C5A2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ADFBB1B" w14:textId="77777777" w:rsidTr="003A474D">
        <w:trPr>
          <w:trHeight w:val="345"/>
        </w:trPr>
        <w:tc>
          <w:tcPr>
            <w:tcW w:w="1418" w:type="dxa"/>
          </w:tcPr>
          <w:p w14:paraId="3A4DFCE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00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C1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B3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2E875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B84D10E" w14:textId="77777777" w:rsidTr="003A474D">
        <w:trPr>
          <w:trHeight w:val="345"/>
        </w:trPr>
        <w:tc>
          <w:tcPr>
            <w:tcW w:w="1418" w:type="dxa"/>
          </w:tcPr>
          <w:p w14:paraId="0419E1E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7F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поверхности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47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86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6AF45C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F3429CB" w14:textId="77777777" w:rsidTr="003A474D">
        <w:trPr>
          <w:trHeight w:val="345"/>
        </w:trPr>
        <w:tc>
          <w:tcPr>
            <w:tcW w:w="1418" w:type="dxa"/>
          </w:tcPr>
          <w:p w14:paraId="7154E80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AC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поручням и опорам  для рук у служебных дверей.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03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58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13F29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FB72E8" w14:textId="77777777" w:rsidTr="003A474D">
        <w:trPr>
          <w:trHeight w:val="345"/>
        </w:trPr>
        <w:tc>
          <w:tcPr>
            <w:tcW w:w="1418" w:type="dxa"/>
          </w:tcPr>
          <w:p w14:paraId="5F3415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92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ограждению проемов для ступенек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53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D8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61" w:type="dxa"/>
          </w:tcPr>
          <w:p w14:paraId="4B8874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03AA96B" w14:textId="77777777" w:rsidTr="003A474D">
        <w:trPr>
          <w:trHeight w:val="345"/>
        </w:trPr>
        <w:tc>
          <w:tcPr>
            <w:tcW w:w="1418" w:type="dxa"/>
          </w:tcPr>
          <w:p w14:paraId="657405F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2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служебным дверям транспортным средствам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D1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1.4.21.3.1.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86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E7B03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8A7297" w14:textId="77777777" w:rsidTr="003A474D">
        <w:trPr>
          <w:trHeight w:val="345"/>
        </w:trPr>
        <w:tc>
          <w:tcPr>
            <w:tcW w:w="1418" w:type="dxa"/>
          </w:tcPr>
          <w:p w14:paraId="55823EC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D2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выходам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FF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1.4.21.3.2.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8A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278702F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CD6802" w14:textId="77777777" w:rsidTr="003A474D">
        <w:trPr>
          <w:trHeight w:val="345"/>
        </w:trPr>
        <w:tc>
          <w:tcPr>
            <w:tcW w:w="1418" w:type="dxa"/>
          </w:tcPr>
          <w:p w14:paraId="375AB3B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6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выходов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0D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AAA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7BFBB7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D4E5F7A" w14:textId="77777777" w:rsidTr="003A474D">
        <w:trPr>
          <w:trHeight w:val="345"/>
        </w:trPr>
        <w:tc>
          <w:tcPr>
            <w:tcW w:w="1418" w:type="dxa"/>
          </w:tcPr>
          <w:p w14:paraId="1D1BD02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F6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аварийным люкам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11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2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0F19D6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E1BF76" w14:textId="77777777" w:rsidTr="003A474D">
        <w:trPr>
          <w:trHeight w:val="345"/>
        </w:trPr>
        <w:tc>
          <w:tcPr>
            <w:tcW w:w="1418" w:type="dxa"/>
          </w:tcPr>
          <w:p w14:paraId="72B1ABF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7B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огнетушителей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E2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B38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1E7B3D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4B313CB" w14:textId="77777777" w:rsidTr="003A474D">
        <w:trPr>
          <w:trHeight w:val="345"/>
        </w:trPr>
        <w:tc>
          <w:tcPr>
            <w:tcW w:w="1418" w:type="dxa"/>
          </w:tcPr>
          <w:p w14:paraId="077B045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5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Число выходов на первом этаже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55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50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E5958D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3E012C" w14:textId="77777777" w:rsidTr="003A474D">
        <w:trPr>
          <w:trHeight w:val="345"/>
        </w:trPr>
        <w:tc>
          <w:tcPr>
            <w:tcW w:w="1418" w:type="dxa"/>
          </w:tcPr>
          <w:p w14:paraId="250B26B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2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запасных выходов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B092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DAB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62270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67C048" w14:textId="77777777" w:rsidTr="003A474D">
        <w:trPr>
          <w:trHeight w:val="345"/>
        </w:trPr>
        <w:tc>
          <w:tcPr>
            <w:tcW w:w="1418" w:type="dxa"/>
          </w:tcPr>
          <w:p w14:paraId="0FBFB6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6F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размещению аварийных люков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5A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DCD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6AF5D7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8CDE880" w14:textId="77777777" w:rsidTr="003A474D">
        <w:trPr>
          <w:trHeight w:val="345"/>
        </w:trPr>
        <w:tc>
          <w:tcPr>
            <w:tcW w:w="1418" w:type="dxa"/>
          </w:tcPr>
          <w:p w14:paraId="4B48799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DA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междуэтажной лестнице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53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0B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1648255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BE218BB" w14:textId="77777777" w:rsidTr="003A474D">
        <w:trPr>
          <w:trHeight w:val="345"/>
        </w:trPr>
        <w:tc>
          <w:tcPr>
            <w:tcW w:w="1418" w:type="dxa"/>
          </w:tcPr>
          <w:p w14:paraId="3E5D6B8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5C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лицам, размещенных на нижнем этаже, в аварийной ситуации   покинуть транспортное средство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0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7E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A4749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019203" w14:textId="77777777" w:rsidTr="003A474D">
        <w:trPr>
          <w:trHeight w:val="345"/>
        </w:trPr>
        <w:tc>
          <w:tcPr>
            <w:tcW w:w="1418" w:type="dxa"/>
          </w:tcPr>
          <w:p w14:paraId="2BDBC8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A4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  прохода на верхнем этаже к служебной двери или к основному проходу на нижнем этаже с помощью одной или нескольких междуэтажных лестниц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AEB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AA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561" w:type="dxa"/>
          </w:tcPr>
          <w:p w14:paraId="16082F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C2A9DDA" w14:textId="77777777" w:rsidTr="003A474D">
        <w:trPr>
          <w:trHeight w:val="345"/>
        </w:trPr>
        <w:tc>
          <w:tcPr>
            <w:tcW w:w="1418" w:type="dxa"/>
          </w:tcPr>
          <w:p w14:paraId="7E4B4ED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48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лестниц  ТС I и II класса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D7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C8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14200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63E253" w14:textId="77777777" w:rsidTr="003A474D">
        <w:trPr>
          <w:trHeight w:val="345"/>
        </w:trPr>
        <w:tc>
          <w:tcPr>
            <w:tcW w:w="1418" w:type="dxa"/>
          </w:tcPr>
          <w:p w14:paraId="29F6838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30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лестниц  ТС III класса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CE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2D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370FB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7C91C5" w14:textId="77777777" w:rsidTr="003A474D">
        <w:trPr>
          <w:trHeight w:val="345"/>
        </w:trPr>
        <w:tc>
          <w:tcPr>
            <w:tcW w:w="1418" w:type="dxa"/>
          </w:tcPr>
          <w:p w14:paraId="42EE71B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1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выходов 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07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C87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4181B7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280D422" w14:textId="77777777" w:rsidTr="003A474D">
        <w:trPr>
          <w:trHeight w:val="345"/>
        </w:trPr>
        <w:tc>
          <w:tcPr>
            <w:tcW w:w="1418" w:type="dxa"/>
          </w:tcPr>
          <w:p w14:paraId="4DF10E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E0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выходов 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B960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E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790A1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B1C48C" w14:textId="77777777" w:rsidTr="003A474D">
        <w:trPr>
          <w:trHeight w:val="345"/>
        </w:trPr>
        <w:tc>
          <w:tcPr>
            <w:tcW w:w="1418" w:type="dxa"/>
          </w:tcPr>
          <w:p w14:paraId="035701F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D3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поручням и опорам для междуэтажных лестниц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F7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82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EA518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6207251" w14:textId="77777777" w:rsidTr="003A474D">
        <w:trPr>
          <w:trHeight w:val="345"/>
        </w:trPr>
        <w:tc>
          <w:tcPr>
            <w:tcW w:w="1418" w:type="dxa"/>
          </w:tcPr>
          <w:p w14:paraId="04CE252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DB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ограждению проемов для ступенек и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неогражденным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сиденьям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96B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B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03FB2E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AA30763" w14:textId="77777777" w:rsidTr="003A474D">
        <w:trPr>
          <w:trHeight w:val="345"/>
        </w:trPr>
        <w:tc>
          <w:tcPr>
            <w:tcW w:w="1418" w:type="dxa"/>
          </w:tcPr>
          <w:p w14:paraId="35CE6FB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EC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ограждению ветрового стекла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92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C6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0E209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00F3EF" w14:textId="77777777" w:rsidTr="003A474D">
        <w:trPr>
          <w:trHeight w:val="345"/>
        </w:trPr>
        <w:tc>
          <w:tcPr>
            <w:tcW w:w="1418" w:type="dxa"/>
          </w:tcPr>
          <w:p w14:paraId="4B5F2F6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6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подъёму ступенек междуэтажных лестниц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6EF3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B2C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1AFC52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59C74E6" w14:textId="77777777" w:rsidTr="003A474D">
        <w:trPr>
          <w:trHeight w:val="345"/>
        </w:trPr>
        <w:tc>
          <w:tcPr>
            <w:tcW w:w="1418" w:type="dxa"/>
          </w:tcPr>
          <w:p w14:paraId="089B0EE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E5F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дополнительной маркировке для транспортных средств категорий М2 и М3 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1EB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F3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1571A6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0CC123" w14:textId="77777777" w:rsidTr="003A474D">
        <w:trPr>
          <w:trHeight w:val="345"/>
        </w:trPr>
        <w:tc>
          <w:tcPr>
            <w:tcW w:w="1418" w:type="dxa"/>
          </w:tcPr>
          <w:p w14:paraId="6E3D7E1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65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45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85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F4B33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C292BDB" w14:textId="77777777" w:rsidTr="003A474D">
        <w:trPr>
          <w:trHeight w:val="345"/>
        </w:trPr>
        <w:tc>
          <w:tcPr>
            <w:tcW w:w="1418" w:type="dxa"/>
          </w:tcPr>
          <w:p w14:paraId="2B5A2FA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47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C2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775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DA3B3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A8162F5" w14:textId="77777777" w:rsidTr="003A474D">
        <w:trPr>
          <w:trHeight w:val="345"/>
        </w:trPr>
        <w:tc>
          <w:tcPr>
            <w:tcW w:w="1418" w:type="dxa"/>
          </w:tcPr>
          <w:p w14:paraId="328456E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072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58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B1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AF094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1F2CAA" w14:textId="77777777" w:rsidTr="003A474D">
        <w:trPr>
          <w:trHeight w:val="345"/>
        </w:trPr>
        <w:tc>
          <w:tcPr>
            <w:tcW w:w="1418" w:type="dxa"/>
          </w:tcPr>
          <w:p w14:paraId="50BE45D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43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70F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04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B4D5E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6D582B3" w14:textId="77777777" w:rsidTr="003A474D">
        <w:trPr>
          <w:trHeight w:val="345"/>
        </w:trPr>
        <w:tc>
          <w:tcPr>
            <w:tcW w:w="1418" w:type="dxa"/>
          </w:tcPr>
          <w:p w14:paraId="510131E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257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34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41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03FB3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451591" w14:textId="77777777" w:rsidTr="003A474D">
        <w:trPr>
          <w:trHeight w:val="345"/>
        </w:trPr>
        <w:tc>
          <w:tcPr>
            <w:tcW w:w="1418" w:type="dxa"/>
          </w:tcPr>
          <w:p w14:paraId="0803E10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6E6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73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BE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53257D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B8DE88" w14:textId="77777777" w:rsidTr="003A474D">
        <w:trPr>
          <w:trHeight w:val="345"/>
        </w:trPr>
        <w:tc>
          <w:tcPr>
            <w:tcW w:w="1418" w:type="dxa"/>
          </w:tcPr>
          <w:p w14:paraId="55593BA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90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F0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17C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4B617B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617ED0" w14:textId="77777777" w:rsidTr="003A474D">
        <w:trPr>
          <w:trHeight w:val="345"/>
        </w:trPr>
        <w:tc>
          <w:tcPr>
            <w:tcW w:w="1418" w:type="dxa"/>
          </w:tcPr>
          <w:p w14:paraId="673E0EC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B1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47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F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0255C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F8C471A" w14:textId="77777777" w:rsidTr="003A474D">
        <w:trPr>
          <w:trHeight w:val="345"/>
        </w:trPr>
        <w:tc>
          <w:tcPr>
            <w:tcW w:w="1418" w:type="dxa"/>
          </w:tcPr>
          <w:p w14:paraId="5B4AD83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8A2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C6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131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7CA34B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177469" w14:textId="77777777" w:rsidTr="003A474D">
        <w:trPr>
          <w:trHeight w:val="345"/>
        </w:trPr>
        <w:tc>
          <w:tcPr>
            <w:tcW w:w="1418" w:type="dxa"/>
          </w:tcPr>
          <w:p w14:paraId="6390759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87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5DB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F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13061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DEFF56" w14:textId="77777777" w:rsidTr="003A474D">
        <w:trPr>
          <w:trHeight w:val="345"/>
        </w:trPr>
        <w:tc>
          <w:tcPr>
            <w:tcW w:w="1418" w:type="dxa"/>
          </w:tcPr>
          <w:p w14:paraId="26D9AEB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9D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94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BF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D2B58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85832E" w14:textId="77777777" w:rsidTr="003A474D">
        <w:trPr>
          <w:trHeight w:val="345"/>
        </w:trPr>
        <w:tc>
          <w:tcPr>
            <w:tcW w:w="1418" w:type="dxa"/>
          </w:tcPr>
          <w:p w14:paraId="2FF65AB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E0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B6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F56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104A0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2C277BC" w14:textId="77777777" w:rsidTr="003A474D">
        <w:trPr>
          <w:trHeight w:val="345"/>
        </w:trPr>
        <w:tc>
          <w:tcPr>
            <w:tcW w:w="1418" w:type="dxa"/>
          </w:tcPr>
          <w:p w14:paraId="12067A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23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816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AA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D4F35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17A1F3" w14:textId="77777777" w:rsidTr="003A474D">
        <w:trPr>
          <w:trHeight w:val="345"/>
        </w:trPr>
        <w:tc>
          <w:tcPr>
            <w:tcW w:w="1418" w:type="dxa"/>
          </w:tcPr>
          <w:p w14:paraId="097843E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08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D6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70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0D5B1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EFBA725" w14:textId="77777777" w:rsidTr="003A474D">
        <w:trPr>
          <w:trHeight w:val="345"/>
        </w:trPr>
        <w:tc>
          <w:tcPr>
            <w:tcW w:w="1418" w:type="dxa"/>
          </w:tcPr>
          <w:p w14:paraId="52AC9A6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0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79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78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0FE186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1B9DA9" w14:textId="77777777" w:rsidTr="003A474D">
        <w:trPr>
          <w:trHeight w:val="345"/>
        </w:trPr>
        <w:tc>
          <w:tcPr>
            <w:tcW w:w="1418" w:type="dxa"/>
          </w:tcPr>
          <w:p w14:paraId="474834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0D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72D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E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1EB39F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3740F5D" w14:textId="77777777" w:rsidTr="003A474D">
        <w:trPr>
          <w:trHeight w:val="345"/>
        </w:trPr>
        <w:tc>
          <w:tcPr>
            <w:tcW w:w="1418" w:type="dxa"/>
          </w:tcPr>
          <w:p w14:paraId="467C299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A35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86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38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AE08C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3846F67" w14:textId="77777777" w:rsidTr="003A474D">
        <w:trPr>
          <w:trHeight w:val="345"/>
        </w:trPr>
        <w:tc>
          <w:tcPr>
            <w:tcW w:w="1418" w:type="dxa"/>
          </w:tcPr>
          <w:p w14:paraId="367E3A0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FC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CC5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73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3CABB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331AE3" w14:textId="77777777" w:rsidTr="003A474D">
        <w:trPr>
          <w:trHeight w:val="345"/>
        </w:trPr>
        <w:tc>
          <w:tcPr>
            <w:tcW w:w="1418" w:type="dxa"/>
          </w:tcPr>
          <w:p w14:paraId="3AB2AE7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E2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39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CE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38F3D6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A759C98" w14:textId="77777777" w:rsidTr="003A474D">
        <w:trPr>
          <w:trHeight w:val="345"/>
        </w:trPr>
        <w:tc>
          <w:tcPr>
            <w:tcW w:w="1418" w:type="dxa"/>
          </w:tcPr>
          <w:p w14:paraId="389B767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B0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BA7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34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02FC77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868D66" w14:textId="77777777" w:rsidTr="003A474D">
        <w:trPr>
          <w:trHeight w:val="345"/>
        </w:trPr>
        <w:tc>
          <w:tcPr>
            <w:tcW w:w="1418" w:type="dxa"/>
          </w:tcPr>
          <w:p w14:paraId="7D054E7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BE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74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65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577D6B3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7FEF582" w14:textId="77777777" w:rsidTr="003A474D">
        <w:trPr>
          <w:trHeight w:val="345"/>
        </w:trPr>
        <w:tc>
          <w:tcPr>
            <w:tcW w:w="1418" w:type="dxa"/>
          </w:tcPr>
          <w:p w14:paraId="21EB3DE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5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5B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A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2E7CE2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134969" w14:textId="77777777" w:rsidTr="003A474D">
        <w:trPr>
          <w:trHeight w:val="345"/>
        </w:trPr>
        <w:tc>
          <w:tcPr>
            <w:tcW w:w="1418" w:type="dxa"/>
          </w:tcPr>
          <w:p w14:paraId="5B1D1F1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AC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11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3D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25EE8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0737B15" w14:textId="77777777" w:rsidTr="003A474D">
        <w:trPr>
          <w:trHeight w:val="345"/>
        </w:trPr>
        <w:tc>
          <w:tcPr>
            <w:tcW w:w="1418" w:type="dxa"/>
          </w:tcPr>
          <w:p w14:paraId="44F44E8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E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3D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8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38E98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5EE953" w14:textId="77777777" w:rsidTr="003A474D">
        <w:trPr>
          <w:trHeight w:val="345"/>
        </w:trPr>
        <w:tc>
          <w:tcPr>
            <w:tcW w:w="1418" w:type="dxa"/>
          </w:tcPr>
          <w:p w14:paraId="2945B88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1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8E7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5F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1E9DA2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674D5AB" w14:textId="77777777" w:rsidTr="003A474D">
        <w:trPr>
          <w:trHeight w:val="345"/>
        </w:trPr>
        <w:tc>
          <w:tcPr>
            <w:tcW w:w="1418" w:type="dxa"/>
          </w:tcPr>
          <w:p w14:paraId="7429E0C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0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21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D0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918C6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1A0D7A0" w14:textId="77777777" w:rsidTr="003A474D">
        <w:trPr>
          <w:trHeight w:val="345"/>
        </w:trPr>
        <w:tc>
          <w:tcPr>
            <w:tcW w:w="1418" w:type="dxa"/>
          </w:tcPr>
          <w:p w14:paraId="2B35F57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734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83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A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68EDC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434D39" w14:textId="77777777" w:rsidTr="003A474D">
        <w:trPr>
          <w:trHeight w:val="345"/>
        </w:trPr>
        <w:tc>
          <w:tcPr>
            <w:tcW w:w="1418" w:type="dxa"/>
          </w:tcPr>
          <w:p w14:paraId="227D00F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2C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4CD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0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5A2AF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CC7E33" w14:textId="77777777" w:rsidTr="003A474D">
        <w:trPr>
          <w:trHeight w:val="345"/>
        </w:trPr>
        <w:tc>
          <w:tcPr>
            <w:tcW w:w="1418" w:type="dxa"/>
          </w:tcPr>
          <w:p w14:paraId="69F633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1E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3E5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5D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4C8134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67420B" w14:textId="77777777" w:rsidTr="003A474D">
        <w:trPr>
          <w:trHeight w:val="345"/>
        </w:trPr>
        <w:tc>
          <w:tcPr>
            <w:tcW w:w="1418" w:type="dxa"/>
          </w:tcPr>
          <w:p w14:paraId="2712141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6F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3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3E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61" w:type="dxa"/>
          </w:tcPr>
          <w:p w14:paraId="3DE507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F52D157" w14:textId="77777777" w:rsidTr="003A474D">
        <w:trPr>
          <w:trHeight w:val="345"/>
        </w:trPr>
        <w:tc>
          <w:tcPr>
            <w:tcW w:w="1418" w:type="dxa"/>
          </w:tcPr>
          <w:p w14:paraId="125D6C0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F0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18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277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61" w:type="dxa"/>
          </w:tcPr>
          <w:p w14:paraId="2CCF14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93CE8CB" w14:textId="77777777" w:rsidTr="003A474D">
        <w:trPr>
          <w:trHeight w:val="345"/>
        </w:trPr>
        <w:tc>
          <w:tcPr>
            <w:tcW w:w="1418" w:type="dxa"/>
          </w:tcPr>
          <w:p w14:paraId="4735B1B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C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C9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EAC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</w:tcPr>
          <w:p w14:paraId="43CB4C5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479738C" w14:textId="77777777" w:rsidTr="003A474D">
        <w:trPr>
          <w:trHeight w:val="345"/>
        </w:trPr>
        <w:tc>
          <w:tcPr>
            <w:tcW w:w="1418" w:type="dxa"/>
          </w:tcPr>
          <w:p w14:paraId="60BB94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59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34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119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6B151F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F8D43F" w14:textId="77777777" w:rsidTr="003A474D">
        <w:trPr>
          <w:trHeight w:val="345"/>
        </w:trPr>
        <w:tc>
          <w:tcPr>
            <w:tcW w:w="1418" w:type="dxa"/>
          </w:tcPr>
          <w:p w14:paraId="625289B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12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AD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38088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E253A0" w14:textId="77777777" w:rsidTr="003A474D">
        <w:trPr>
          <w:trHeight w:val="345"/>
        </w:trPr>
        <w:tc>
          <w:tcPr>
            <w:tcW w:w="1418" w:type="dxa"/>
          </w:tcPr>
          <w:p w14:paraId="08F3678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7C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58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9C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07941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A963085" w14:textId="77777777" w:rsidTr="003A474D">
        <w:trPr>
          <w:trHeight w:val="345"/>
        </w:trPr>
        <w:tc>
          <w:tcPr>
            <w:tcW w:w="1418" w:type="dxa"/>
          </w:tcPr>
          <w:p w14:paraId="03AEDBA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D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00D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25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8E8EB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2CC1146" w14:textId="77777777" w:rsidTr="003A474D">
        <w:trPr>
          <w:trHeight w:val="345"/>
        </w:trPr>
        <w:tc>
          <w:tcPr>
            <w:tcW w:w="1418" w:type="dxa"/>
          </w:tcPr>
          <w:p w14:paraId="4ED04D9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433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79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2E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F9ADAE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34993E" w14:textId="77777777" w:rsidTr="003A474D">
        <w:trPr>
          <w:trHeight w:val="345"/>
        </w:trPr>
        <w:tc>
          <w:tcPr>
            <w:tcW w:w="1418" w:type="dxa"/>
          </w:tcPr>
          <w:p w14:paraId="19BFB05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50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6F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5A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3C20B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4193016" w14:textId="77777777" w:rsidTr="003A474D">
        <w:trPr>
          <w:trHeight w:val="345"/>
        </w:trPr>
        <w:tc>
          <w:tcPr>
            <w:tcW w:w="1418" w:type="dxa"/>
          </w:tcPr>
          <w:p w14:paraId="7AE7A0B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41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A9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4F9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EC8B0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5EABFE3" w14:textId="77777777" w:rsidTr="003A474D">
        <w:trPr>
          <w:trHeight w:val="345"/>
        </w:trPr>
        <w:tc>
          <w:tcPr>
            <w:tcW w:w="1418" w:type="dxa"/>
          </w:tcPr>
          <w:p w14:paraId="355696E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1C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3C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F3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C391B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F7EC94" w14:textId="77777777" w:rsidTr="003A474D">
        <w:trPr>
          <w:trHeight w:val="345"/>
        </w:trPr>
        <w:tc>
          <w:tcPr>
            <w:tcW w:w="1418" w:type="dxa"/>
          </w:tcPr>
          <w:p w14:paraId="09D03C3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A7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дефектов в сварных швах и местах креплений ремней безопасности 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C48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24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BA6CC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CBF53CB" w14:textId="77777777" w:rsidTr="003A474D">
        <w:trPr>
          <w:trHeight w:val="345"/>
        </w:trPr>
        <w:tc>
          <w:tcPr>
            <w:tcW w:w="1418" w:type="dxa"/>
          </w:tcPr>
          <w:p w14:paraId="3A3BBE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AC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9C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37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61" w:type="dxa"/>
          </w:tcPr>
          <w:p w14:paraId="2FB779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B88778" w14:textId="77777777" w:rsidTr="003A474D">
        <w:trPr>
          <w:trHeight w:val="345"/>
        </w:trPr>
        <w:tc>
          <w:tcPr>
            <w:tcW w:w="1418" w:type="dxa"/>
          </w:tcPr>
          <w:p w14:paraId="42FE5B5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5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Надёжность  установки сидений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69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B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61" w:type="dxa"/>
          </w:tcPr>
          <w:p w14:paraId="28F9D04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D67836" w14:textId="77777777" w:rsidTr="003A474D">
        <w:trPr>
          <w:trHeight w:val="345"/>
        </w:trPr>
        <w:tc>
          <w:tcPr>
            <w:tcW w:w="1418" w:type="dxa"/>
          </w:tcPr>
          <w:p w14:paraId="4C31BF3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D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779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8B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</w:tcPr>
          <w:p w14:paraId="1B6481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956C795" w14:textId="77777777" w:rsidTr="003A474D">
        <w:trPr>
          <w:trHeight w:val="345"/>
        </w:trPr>
        <w:tc>
          <w:tcPr>
            <w:tcW w:w="1418" w:type="dxa"/>
          </w:tcPr>
          <w:p w14:paraId="33CE9EA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9A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A9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D0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40C7500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0A16737" w14:textId="77777777" w:rsidTr="003A474D">
        <w:trPr>
          <w:trHeight w:val="345"/>
        </w:trPr>
        <w:tc>
          <w:tcPr>
            <w:tcW w:w="1418" w:type="dxa"/>
          </w:tcPr>
          <w:p w14:paraId="5133763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8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51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C0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06C6B8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E9B6C4" w14:textId="77777777" w:rsidTr="003A474D">
        <w:trPr>
          <w:trHeight w:val="345"/>
        </w:trPr>
        <w:tc>
          <w:tcPr>
            <w:tcW w:w="1418" w:type="dxa"/>
          </w:tcPr>
          <w:p w14:paraId="1B01527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7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82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C6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833F9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F8CE3D8" w14:textId="77777777" w:rsidTr="003A474D">
        <w:trPr>
          <w:trHeight w:val="345"/>
        </w:trPr>
        <w:tc>
          <w:tcPr>
            <w:tcW w:w="1418" w:type="dxa"/>
          </w:tcPr>
          <w:p w14:paraId="3D154B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7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3E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B6B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5C5C7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581316" w14:textId="77777777" w:rsidTr="003A474D">
        <w:trPr>
          <w:trHeight w:val="345"/>
        </w:trPr>
        <w:tc>
          <w:tcPr>
            <w:tcW w:w="1418" w:type="dxa"/>
          </w:tcPr>
          <w:p w14:paraId="0B0DC0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E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96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DD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4C681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E34E96F" w14:textId="77777777" w:rsidTr="003A474D">
        <w:trPr>
          <w:trHeight w:val="345"/>
        </w:trPr>
        <w:tc>
          <w:tcPr>
            <w:tcW w:w="1418" w:type="dxa"/>
          </w:tcPr>
          <w:p w14:paraId="13E139C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B8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EF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475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09E91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3285F68" w14:textId="77777777" w:rsidTr="003A474D">
        <w:trPr>
          <w:trHeight w:val="345"/>
        </w:trPr>
        <w:tc>
          <w:tcPr>
            <w:tcW w:w="1418" w:type="dxa"/>
          </w:tcPr>
          <w:p w14:paraId="1EEBF8B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DF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53B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83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F6CFC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3D4952C" w14:textId="77777777" w:rsidTr="003A474D">
        <w:trPr>
          <w:trHeight w:val="345"/>
        </w:trPr>
        <w:tc>
          <w:tcPr>
            <w:tcW w:w="1418" w:type="dxa"/>
          </w:tcPr>
          <w:p w14:paraId="1EE111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19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защите  компонентов топливной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550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625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59803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3FC81B" w14:textId="77777777" w:rsidTr="000F18AD">
        <w:trPr>
          <w:trHeight w:val="345"/>
        </w:trPr>
        <w:tc>
          <w:tcPr>
            <w:tcW w:w="1418" w:type="dxa"/>
          </w:tcPr>
          <w:p w14:paraId="2D6B8A3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E9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0A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EA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ED952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3ED3D5C" w14:textId="77777777" w:rsidTr="000F18AD">
        <w:trPr>
          <w:trHeight w:val="345"/>
        </w:trPr>
        <w:tc>
          <w:tcPr>
            <w:tcW w:w="1418" w:type="dxa"/>
          </w:tcPr>
          <w:p w14:paraId="23EC7D1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A78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3E8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73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D0A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86D6204" w14:textId="77777777" w:rsidTr="000F18AD">
        <w:trPr>
          <w:trHeight w:val="345"/>
        </w:trPr>
        <w:tc>
          <w:tcPr>
            <w:tcW w:w="1418" w:type="dxa"/>
          </w:tcPr>
          <w:p w14:paraId="7F57DB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C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6F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D4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B0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67A81E" w14:textId="77777777" w:rsidTr="000F18AD">
        <w:trPr>
          <w:trHeight w:val="345"/>
        </w:trPr>
        <w:tc>
          <w:tcPr>
            <w:tcW w:w="1418" w:type="dxa"/>
          </w:tcPr>
          <w:p w14:paraId="475623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22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23D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1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6343FDA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F260D5" w14:textId="77777777" w:rsidTr="003A474D">
        <w:trPr>
          <w:trHeight w:val="345"/>
        </w:trPr>
        <w:tc>
          <w:tcPr>
            <w:tcW w:w="1418" w:type="dxa"/>
          </w:tcPr>
          <w:p w14:paraId="1DA971A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A7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858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5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61" w:type="dxa"/>
          </w:tcPr>
          <w:p w14:paraId="05A675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062B943" w14:textId="77777777" w:rsidTr="003A474D">
        <w:trPr>
          <w:trHeight w:val="345"/>
        </w:trPr>
        <w:tc>
          <w:tcPr>
            <w:tcW w:w="1418" w:type="dxa"/>
          </w:tcPr>
          <w:p w14:paraId="3679AD9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18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F1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4C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747ED2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A218AE" w14:textId="77777777" w:rsidTr="003A474D">
        <w:trPr>
          <w:trHeight w:val="345"/>
        </w:trPr>
        <w:tc>
          <w:tcPr>
            <w:tcW w:w="1418" w:type="dxa"/>
          </w:tcPr>
          <w:p w14:paraId="266A0C4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61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22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C6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45C3AB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DB35F3" w14:textId="77777777" w:rsidTr="003A474D">
        <w:trPr>
          <w:trHeight w:val="345"/>
        </w:trPr>
        <w:tc>
          <w:tcPr>
            <w:tcW w:w="1418" w:type="dxa"/>
          </w:tcPr>
          <w:p w14:paraId="2B99C3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41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E5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F8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562ACB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F40305C" w14:textId="77777777" w:rsidTr="003A474D">
        <w:trPr>
          <w:trHeight w:val="345"/>
        </w:trPr>
        <w:tc>
          <w:tcPr>
            <w:tcW w:w="1418" w:type="dxa"/>
          </w:tcPr>
          <w:p w14:paraId="6EB177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D9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B1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2F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29BD4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6A2A25D" w14:textId="77777777" w:rsidTr="003A474D">
        <w:trPr>
          <w:trHeight w:val="345"/>
        </w:trPr>
        <w:tc>
          <w:tcPr>
            <w:tcW w:w="1418" w:type="dxa"/>
          </w:tcPr>
          <w:p w14:paraId="5C8C42D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10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8B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8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61" w:type="dxa"/>
          </w:tcPr>
          <w:p w14:paraId="53DED51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878B83" w14:textId="77777777" w:rsidTr="003A474D">
        <w:trPr>
          <w:trHeight w:val="345"/>
        </w:trPr>
        <w:tc>
          <w:tcPr>
            <w:tcW w:w="1418" w:type="dxa"/>
          </w:tcPr>
          <w:p w14:paraId="483B81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D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C5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81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61" w:type="dxa"/>
          </w:tcPr>
          <w:p w14:paraId="213D2A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43234C1" w14:textId="77777777" w:rsidTr="003A474D">
        <w:trPr>
          <w:trHeight w:val="345"/>
        </w:trPr>
        <w:tc>
          <w:tcPr>
            <w:tcW w:w="1418" w:type="dxa"/>
          </w:tcPr>
          <w:p w14:paraId="64FFFCE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B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09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66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428DC7A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577EA98" w14:textId="77777777" w:rsidTr="003A474D">
        <w:trPr>
          <w:trHeight w:val="345"/>
        </w:trPr>
        <w:tc>
          <w:tcPr>
            <w:tcW w:w="1418" w:type="dxa"/>
          </w:tcPr>
          <w:p w14:paraId="251EA21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F4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B2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C48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545E53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0BE523A" w14:textId="77777777" w:rsidTr="003A474D">
        <w:trPr>
          <w:trHeight w:val="345"/>
        </w:trPr>
        <w:tc>
          <w:tcPr>
            <w:tcW w:w="1418" w:type="dxa"/>
          </w:tcPr>
          <w:p w14:paraId="646F7AB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CDB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1D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95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61" w:type="dxa"/>
          </w:tcPr>
          <w:p w14:paraId="6D6EDA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3512CD5" w14:textId="77777777" w:rsidTr="003A474D">
        <w:trPr>
          <w:trHeight w:val="345"/>
        </w:trPr>
        <w:tc>
          <w:tcPr>
            <w:tcW w:w="1418" w:type="dxa"/>
          </w:tcPr>
          <w:p w14:paraId="3065519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6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09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23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5B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91CDC18" w14:textId="77777777" w:rsidTr="003A474D">
        <w:trPr>
          <w:trHeight w:val="345"/>
        </w:trPr>
        <w:tc>
          <w:tcPr>
            <w:tcW w:w="1418" w:type="dxa"/>
          </w:tcPr>
          <w:p w14:paraId="5C319C3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2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5A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175F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B9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0A8F9C8F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14B53533" w14:textId="7C6E4B49" w:rsidR="003A474D" w:rsidRDefault="003A474D" w:rsidP="003A474D">
      <w:pPr>
        <w:pStyle w:val="ac"/>
        <w:tabs>
          <w:tab w:val="left" w:pos="2220"/>
        </w:tabs>
        <w:ind w:firstLine="567"/>
      </w:pPr>
      <w:r>
        <w:t xml:space="preserve">4.10 Параметры технической экспертизы конструкции, испытания и измерения ЕТС для категорий </w:t>
      </w:r>
      <w:r w:rsidRPr="003A474D">
        <w:t>L1, L2, L3, L4, L5, L6, L7</w:t>
      </w:r>
      <w:r>
        <w:t xml:space="preserve"> приведены в таблице 8.</w:t>
      </w:r>
    </w:p>
    <w:p w14:paraId="1334811A" w14:textId="77777777" w:rsid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5CFB5C53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FD27CAA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5F4AF5A7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0E929F39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D9A960D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3CDC718F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1AB1D95" w14:textId="77777777" w:rsidR="00131985" w:rsidRPr="003A474D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2E0B68B5" w14:textId="54E97284" w:rsidR="003A474D" w:rsidRP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3A474D">
        <w:rPr>
          <w:rFonts w:eastAsia="Calibri"/>
          <w:b/>
          <w:bCs/>
          <w:sz w:val="24"/>
          <w:szCs w:val="24"/>
          <w:lang w:eastAsia="kk-KZ"/>
        </w:rPr>
        <w:lastRenderedPageBreak/>
        <w:t xml:space="preserve">Таблица 8 – Техническая экспертиза конструкции, испытания и измерения единичных транспортных средств для категории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1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2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3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4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5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6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7</w:t>
      </w:r>
    </w:p>
    <w:tbl>
      <w:tblPr>
        <w:tblStyle w:val="8"/>
        <w:tblW w:w="0" w:type="auto"/>
        <w:tblInd w:w="137" w:type="dxa"/>
        <w:tblLook w:val="04A0" w:firstRow="1" w:lastRow="0" w:firstColumn="1" w:lastColumn="0" w:noHBand="0" w:noVBand="1"/>
      </w:tblPr>
      <w:tblGrid>
        <w:gridCol w:w="1327"/>
        <w:gridCol w:w="3067"/>
        <w:gridCol w:w="1842"/>
        <w:gridCol w:w="1547"/>
        <w:gridCol w:w="1424"/>
      </w:tblGrid>
      <w:tr w:rsidR="003A474D" w:rsidRPr="003A474D" w14:paraId="3C733112" w14:textId="77777777" w:rsidTr="003A474D">
        <w:trPr>
          <w:trHeight w:val="571"/>
          <w:tblHeader/>
        </w:trPr>
        <w:tc>
          <w:tcPr>
            <w:tcW w:w="1327" w:type="dxa"/>
          </w:tcPr>
          <w:p w14:paraId="06BCA30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3067" w:type="dxa"/>
          </w:tcPr>
          <w:p w14:paraId="0DC6EA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1842" w:type="dxa"/>
          </w:tcPr>
          <w:p w14:paraId="232501D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47" w:type="dxa"/>
          </w:tcPr>
          <w:p w14:paraId="5DC3F0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424" w:type="dxa"/>
          </w:tcPr>
          <w:p w14:paraId="40FB45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029C2CE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9AF3302" w14:textId="77777777" w:rsidTr="003A474D">
        <w:tc>
          <w:tcPr>
            <w:tcW w:w="1327" w:type="dxa"/>
          </w:tcPr>
          <w:p w14:paraId="2A2E5E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9E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идентификационного номера 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B2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ст. 70 п.3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1C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E1C2B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3C7EDC4" w14:textId="77777777" w:rsidTr="003A474D">
        <w:trPr>
          <w:trHeight w:val="345"/>
        </w:trPr>
        <w:tc>
          <w:tcPr>
            <w:tcW w:w="1327" w:type="dxa"/>
          </w:tcPr>
          <w:p w14:paraId="4144990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C8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8A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п.1.3.1, табл. 1.3.1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0FF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5B7B5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479F92C" w14:textId="77777777" w:rsidTr="003A474D">
        <w:trPr>
          <w:trHeight w:val="345"/>
        </w:trPr>
        <w:tc>
          <w:tcPr>
            <w:tcW w:w="1327" w:type="dxa"/>
          </w:tcPr>
          <w:p w14:paraId="57F9714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EB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92E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12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5DC187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509853E" w14:textId="77777777" w:rsidTr="003A474D">
        <w:trPr>
          <w:trHeight w:val="345"/>
        </w:trPr>
        <w:tc>
          <w:tcPr>
            <w:tcW w:w="1327" w:type="dxa"/>
          </w:tcPr>
          <w:p w14:paraId="3658FBB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FA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F7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F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08F25D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EC28EE" w14:textId="77777777" w:rsidTr="003A474D">
        <w:trPr>
          <w:trHeight w:val="345"/>
        </w:trPr>
        <w:tc>
          <w:tcPr>
            <w:tcW w:w="1327" w:type="dxa"/>
          </w:tcPr>
          <w:p w14:paraId="69496D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AF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8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п.1.3.4</w:t>
            </w:r>
          </w:p>
          <w:p w14:paraId="19712A5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1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B3AE8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52A251" w14:textId="77777777" w:rsidTr="003A474D">
        <w:trPr>
          <w:trHeight w:val="345"/>
        </w:trPr>
        <w:tc>
          <w:tcPr>
            <w:tcW w:w="1327" w:type="dxa"/>
          </w:tcPr>
          <w:p w14:paraId="37EAF1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5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0A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09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1D835B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2CD436" w14:textId="77777777" w:rsidTr="003A474D">
        <w:trPr>
          <w:trHeight w:val="345"/>
        </w:trPr>
        <w:tc>
          <w:tcPr>
            <w:tcW w:w="1327" w:type="dxa"/>
          </w:tcPr>
          <w:p w14:paraId="2429D53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80D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A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1A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33A872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7D4A14A" w14:textId="77777777" w:rsidTr="003A474D">
        <w:trPr>
          <w:trHeight w:val="345"/>
        </w:trPr>
        <w:tc>
          <w:tcPr>
            <w:tcW w:w="1327" w:type="dxa"/>
          </w:tcPr>
          <w:p w14:paraId="32D5F3E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D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фароочистки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7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DA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CB21B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BB1A90" w14:textId="77777777" w:rsidTr="003A474D">
        <w:trPr>
          <w:trHeight w:val="345"/>
        </w:trPr>
        <w:tc>
          <w:tcPr>
            <w:tcW w:w="1327" w:type="dxa"/>
          </w:tcPr>
          <w:p w14:paraId="233C646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57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C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п.1.3.8</w:t>
            </w:r>
          </w:p>
        </w:tc>
        <w:tc>
          <w:tcPr>
            <w:tcW w:w="1547" w:type="dxa"/>
            <w:vAlign w:val="center"/>
          </w:tcPr>
          <w:p w14:paraId="7BF752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5A1AFF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A007CF7" w14:textId="77777777" w:rsidTr="003A474D">
        <w:trPr>
          <w:trHeight w:val="345"/>
        </w:trPr>
        <w:tc>
          <w:tcPr>
            <w:tcW w:w="1327" w:type="dxa"/>
          </w:tcPr>
          <w:p w14:paraId="1CF6E44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22B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6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п.2.1.7 п.2.2.1.1 – п.2.2.1.2</w:t>
            </w:r>
          </w:p>
        </w:tc>
        <w:tc>
          <w:tcPr>
            <w:tcW w:w="1547" w:type="dxa"/>
            <w:vAlign w:val="center"/>
          </w:tcPr>
          <w:p w14:paraId="0FA84F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6FF44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C81E66F" w14:textId="77777777" w:rsidTr="003A474D">
        <w:trPr>
          <w:trHeight w:val="345"/>
        </w:trPr>
        <w:tc>
          <w:tcPr>
            <w:tcW w:w="1327" w:type="dxa"/>
          </w:tcPr>
          <w:p w14:paraId="0FC6E4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C0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3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п.2.2.1,</w:t>
            </w:r>
          </w:p>
        </w:tc>
        <w:tc>
          <w:tcPr>
            <w:tcW w:w="1547" w:type="dxa"/>
            <w:vAlign w:val="center"/>
          </w:tcPr>
          <w:p w14:paraId="09E6DD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8DA5F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0855D79" w14:textId="77777777" w:rsidTr="003A474D">
        <w:trPr>
          <w:trHeight w:val="345"/>
        </w:trPr>
        <w:tc>
          <w:tcPr>
            <w:tcW w:w="1327" w:type="dxa"/>
          </w:tcPr>
          <w:p w14:paraId="4E722D3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2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обзорности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E8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п.2.3.1</w:t>
            </w:r>
          </w:p>
        </w:tc>
        <w:tc>
          <w:tcPr>
            <w:tcW w:w="1547" w:type="dxa"/>
            <w:vAlign w:val="center"/>
          </w:tcPr>
          <w:p w14:paraId="44BF47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791B89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C3677B5" w14:textId="77777777" w:rsidTr="003A474D">
        <w:trPr>
          <w:trHeight w:val="345"/>
        </w:trPr>
        <w:tc>
          <w:tcPr>
            <w:tcW w:w="1327" w:type="dxa"/>
          </w:tcPr>
          <w:p w14:paraId="075FB19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B8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C9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  п.2.4.1</w:t>
            </w:r>
          </w:p>
        </w:tc>
        <w:tc>
          <w:tcPr>
            <w:tcW w:w="1547" w:type="dxa"/>
            <w:vAlign w:val="center"/>
          </w:tcPr>
          <w:p w14:paraId="449F3F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C5D8E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B908D9E" w14:textId="77777777" w:rsidTr="003A474D">
        <w:trPr>
          <w:trHeight w:val="345"/>
        </w:trPr>
        <w:tc>
          <w:tcPr>
            <w:tcW w:w="1327" w:type="dxa"/>
          </w:tcPr>
          <w:p w14:paraId="709B28D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31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1F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  п.2.4.2</w:t>
            </w:r>
          </w:p>
        </w:tc>
        <w:tc>
          <w:tcPr>
            <w:tcW w:w="1547" w:type="dxa"/>
            <w:vAlign w:val="center"/>
          </w:tcPr>
          <w:p w14:paraId="3DC9B29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7DD5BB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FD68CB" w14:textId="77777777" w:rsidTr="003A474D">
        <w:trPr>
          <w:trHeight w:val="345"/>
        </w:trPr>
        <w:tc>
          <w:tcPr>
            <w:tcW w:w="1327" w:type="dxa"/>
          </w:tcPr>
          <w:p w14:paraId="4395AA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5B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BD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п.3.8.1</w:t>
            </w:r>
          </w:p>
        </w:tc>
        <w:tc>
          <w:tcPr>
            <w:tcW w:w="1547" w:type="dxa"/>
            <w:vAlign w:val="center"/>
          </w:tcPr>
          <w:p w14:paraId="318529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,2</w:t>
            </w:r>
          </w:p>
        </w:tc>
        <w:tc>
          <w:tcPr>
            <w:tcW w:w="1424" w:type="dxa"/>
          </w:tcPr>
          <w:p w14:paraId="5C9923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7B169E6" w14:textId="77777777" w:rsidTr="003A474D">
        <w:trPr>
          <w:trHeight w:val="345"/>
        </w:trPr>
        <w:tc>
          <w:tcPr>
            <w:tcW w:w="1327" w:type="dxa"/>
          </w:tcPr>
          <w:p w14:paraId="09AA311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87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E5B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п.3.8.4</w:t>
            </w:r>
          </w:p>
        </w:tc>
        <w:tc>
          <w:tcPr>
            <w:tcW w:w="1547" w:type="dxa"/>
            <w:vAlign w:val="center"/>
          </w:tcPr>
          <w:p w14:paraId="255199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467BD5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F5F56C" w14:textId="77777777" w:rsidTr="003A474D">
        <w:trPr>
          <w:trHeight w:val="345"/>
        </w:trPr>
        <w:tc>
          <w:tcPr>
            <w:tcW w:w="1327" w:type="dxa"/>
          </w:tcPr>
          <w:p w14:paraId="0C38480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826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8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п.3.8.6</w:t>
            </w:r>
          </w:p>
        </w:tc>
        <w:tc>
          <w:tcPr>
            <w:tcW w:w="1547" w:type="dxa"/>
            <w:vAlign w:val="center"/>
          </w:tcPr>
          <w:p w14:paraId="077F86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4246D8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182BF8E" w14:textId="77777777" w:rsidTr="003A474D">
        <w:trPr>
          <w:trHeight w:val="345"/>
        </w:trPr>
        <w:tc>
          <w:tcPr>
            <w:tcW w:w="1327" w:type="dxa"/>
          </w:tcPr>
          <w:p w14:paraId="20D5088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EF4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CD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п.3.8.7</w:t>
            </w:r>
          </w:p>
        </w:tc>
        <w:tc>
          <w:tcPr>
            <w:tcW w:w="1547" w:type="dxa"/>
            <w:vAlign w:val="center"/>
          </w:tcPr>
          <w:p w14:paraId="569BB1B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DFD82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6C956F" w14:textId="77777777" w:rsidTr="003A474D">
        <w:trPr>
          <w:trHeight w:val="345"/>
        </w:trPr>
        <w:tc>
          <w:tcPr>
            <w:tcW w:w="1327" w:type="dxa"/>
          </w:tcPr>
          <w:p w14:paraId="3FFBB0D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AE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48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п.3.8.8</w:t>
            </w:r>
          </w:p>
        </w:tc>
        <w:tc>
          <w:tcPr>
            <w:tcW w:w="1547" w:type="dxa"/>
            <w:vAlign w:val="center"/>
          </w:tcPr>
          <w:p w14:paraId="7B28C1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,2</w:t>
            </w:r>
          </w:p>
        </w:tc>
        <w:tc>
          <w:tcPr>
            <w:tcW w:w="1424" w:type="dxa"/>
          </w:tcPr>
          <w:p w14:paraId="65A6288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069DB3E" w14:textId="77777777" w:rsidTr="003A474D">
        <w:trPr>
          <w:trHeight w:val="345"/>
        </w:trPr>
        <w:tc>
          <w:tcPr>
            <w:tcW w:w="1327" w:type="dxa"/>
          </w:tcPr>
          <w:p w14:paraId="0AADA27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3C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53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№7 п.4.1, п.4.3.1</w:t>
            </w:r>
          </w:p>
        </w:tc>
        <w:tc>
          <w:tcPr>
            <w:tcW w:w="1547" w:type="dxa"/>
            <w:vAlign w:val="center"/>
          </w:tcPr>
          <w:p w14:paraId="1A225B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33293F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49E29BB" w14:textId="77777777" w:rsidTr="003A474D">
        <w:trPr>
          <w:trHeight w:val="345"/>
        </w:trPr>
        <w:tc>
          <w:tcPr>
            <w:tcW w:w="1327" w:type="dxa"/>
          </w:tcPr>
          <w:p w14:paraId="080CCC5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D6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C7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№7 п.4.3.5</w:t>
            </w:r>
          </w:p>
        </w:tc>
        <w:tc>
          <w:tcPr>
            <w:tcW w:w="1547" w:type="dxa"/>
            <w:vAlign w:val="center"/>
          </w:tcPr>
          <w:p w14:paraId="6678B8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03B0E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04A90B" w14:textId="77777777" w:rsidTr="003A474D">
        <w:trPr>
          <w:trHeight w:val="345"/>
        </w:trPr>
        <w:tc>
          <w:tcPr>
            <w:tcW w:w="1327" w:type="dxa"/>
          </w:tcPr>
          <w:p w14:paraId="32B3B02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35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фар ближнего света над опорной поверхностью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A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1.3.9.</w:t>
            </w:r>
          </w:p>
        </w:tc>
        <w:tc>
          <w:tcPr>
            <w:tcW w:w="1547" w:type="dxa"/>
            <w:vAlign w:val="center"/>
          </w:tcPr>
          <w:p w14:paraId="31A29B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463C43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40035D0" w14:textId="77777777" w:rsidTr="003A474D">
        <w:trPr>
          <w:trHeight w:val="345"/>
        </w:trPr>
        <w:tc>
          <w:tcPr>
            <w:tcW w:w="1327" w:type="dxa"/>
          </w:tcPr>
          <w:p w14:paraId="7AD5B51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9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BA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1.3.12. - п. 1.3.12.1 </w:t>
            </w:r>
          </w:p>
        </w:tc>
        <w:tc>
          <w:tcPr>
            <w:tcW w:w="1547" w:type="dxa"/>
            <w:vAlign w:val="center"/>
          </w:tcPr>
          <w:p w14:paraId="46A332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DD79F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42BC65D" w14:textId="77777777" w:rsidTr="003A474D">
        <w:trPr>
          <w:trHeight w:val="345"/>
        </w:trPr>
        <w:tc>
          <w:tcPr>
            <w:tcW w:w="1327" w:type="dxa"/>
          </w:tcPr>
          <w:p w14:paraId="271D466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A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DE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 2</w:t>
            </w:r>
          </w:p>
        </w:tc>
        <w:tc>
          <w:tcPr>
            <w:tcW w:w="1547" w:type="dxa"/>
            <w:vAlign w:val="center"/>
          </w:tcPr>
          <w:p w14:paraId="53A513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EEE39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8C5B89" w14:textId="77777777" w:rsidTr="003A474D">
        <w:trPr>
          <w:trHeight w:val="345"/>
        </w:trPr>
        <w:tc>
          <w:tcPr>
            <w:tcW w:w="1327" w:type="dxa"/>
          </w:tcPr>
          <w:p w14:paraId="6E65987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7C9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C7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47" w:type="dxa"/>
            <w:vAlign w:val="center"/>
          </w:tcPr>
          <w:p w14:paraId="72823D1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96F729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D557298" w14:textId="77777777" w:rsidTr="003A474D">
        <w:trPr>
          <w:trHeight w:val="345"/>
        </w:trPr>
        <w:tc>
          <w:tcPr>
            <w:tcW w:w="1327" w:type="dxa"/>
          </w:tcPr>
          <w:p w14:paraId="0AA0453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D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A4A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2.1.2.</w:t>
            </w:r>
          </w:p>
        </w:tc>
        <w:tc>
          <w:tcPr>
            <w:tcW w:w="1547" w:type="dxa"/>
            <w:vAlign w:val="center"/>
          </w:tcPr>
          <w:p w14:paraId="0E43E9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5E57E7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107EE73" w14:textId="77777777" w:rsidTr="003A474D">
        <w:trPr>
          <w:trHeight w:val="345"/>
        </w:trPr>
        <w:tc>
          <w:tcPr>
            <w:tcW w:w="1327" w:type="dxa"/>
          </w:tcPr>
          <w:p w14:paraId="021A2E0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3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39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2.1.3.</w:t>
            </w:r>
          </w:p>
        </w:tc>
        <w:tc>
          <w:tcPr>
            <w:tcW w:w="1547" w:type="dxa"/>
            <w:vAlign w:val="center"/>
          </w:tcPr>
          <w:p w14:paraId="6B7364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44DE58F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EE0B6C9" w14:textId="77777777" w:rsidTr="003A474D">
        <w:trPr>
          <w:trHeight w:val="345"/>
        </w:trPr>
        <w:tc>
          <w:tcPr>
            <w:tcW w:w="1327" w:type="dxa"/>
          </w:tcPr>
          <w:p w14:paraId="485368C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5A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Показания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AC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47" w:type="dxa"/>
            <w:vAlign w:val="center"/>
          </w:tcPr>
          <w:p w14:paraId="027EB7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524EAA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D2C358" w14:textId="77777777" w:rsidTr="003A474D">
        <w:trPr>
          <w:trHeight w:val="345"/>
        </w:trPr>
        <w:tc>
          <w:tcPr>
            <w:tcW w:w="1327" w:type="dxa"/>
          </w:tcPr>
          <w:p w14:paraId="7DD119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26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76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547" w:type="dxa"/>
            <w:vAlign w:val="center"/>
          </w:tcPr>
          <w:p w14:paraId="5064D5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768F6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4602C9" w14:textId="77777777" w:rsidTr="003A474D">
        <w:trPr>
          <w:trHeight w:val="345"/>
        </w:trPr>
        <w:tc>
          <w:tcPr>
            <w:tcW w:w="1327" w:type="dxa"/>
          </w:tcPr>
          <w:p w14:paraId="509CB8A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C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расположение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2D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№7 п.4.3.3</w:t>
            </w:r>
          </w:p>
        </w:tc>
        <w:tc>
          <w:tcPr>
            <w:tcW w:w="1547" w:type="dxa"/>
            <w:vAlign w:val="center"/>
          </w:tcPr>
          <w:p w14:paraId="0FB46A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177832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3DA9F328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426C92FA" w14:textId="2D50105F" w:rsidR="00607D90" w:rsidRDefault="00607D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5A46ED47" w14:textId="77777777" w:rsidR="00131985" w:rsidRDefault="001319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011E13F1" w14:textId="77777777" w:rsidR="00131985" w:rsidRDefault="001319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41A79778" w14:textId="77777777" w:rsidR="003A474D" w:rsidRPr="00EB484B" w:rsidRDefault="003A47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16A58FDB" w14:textId="5A4F6692" w:rsidR="00EE000B" w:rsidRPr="00EB484B" w:rsidRDefault="009A4A86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  <w:r w:rsidRPr="00EB484B">
        <w:rPr>
          <w:rStyle w:val="FontStyle43"/>
          <w:rFonts w:ascii="Times New Roman" w:hAnsi="Times New Roman"/>
          <w:sz w:val="24"/>
          <w:szCs w:val="28"/>
          <w:lang w:eastAsia="en-US"/>
        </w:rPr>
        <w:lastRenderedPageBreak/>
        <w:t>Библиография</w:t>
      </w:r>
    </w:p>
    <w:p w14:paraId="688C7D47" w14:textId="77777777" w:rsidR="00BC30BE" w:rsidRPr="00EB484B" w:rsidRDefault="00BC30BE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70AEF9E3" w14:textId="5D069087" w:rsidR="00BC30BE" w:rsidRPr="000359FE" w:rsidRDefault="00BC30BE" w:rsidP="00BC30BE">
      <w:pPr>
        <w:pStyle w:val="Style15"/>
        <w:widowControl/>
        <w:ind w:firstLine="708"/>
        <w:jc w:val="both"/>
        <w:rPr>
          <w:rStyle w:val="FontStyle43"/>
          <w:rFonts w:ascii="Times New Roman" w:hAnsi="Times New Roman"/>
          <w:b w:val="0"/>
          <w:sz w:val="24"/>
          <w:szCs w:val="28"/>
          <w:lang w:val="kk-KZ" w:eastAsia="en-US"/>
        </w:rPr>
      </w:pPr>
      <w:r w:rsidRPr="00EB484B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 xml:space="preserve">[1] </w:t>
      </w:r>
      <w:r w:rsidR="00CF24ED" w:rsidRPr="00CF24ED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>Закон Республики Казахстан «О дорожном движении» от 17.04.2014 г. № 194-V ЗРК</w:t>
      </w:r>
    </w:p>
    <w:p w14:paraId="03B5654A" w14:textId="71AEE14F" w:rsidR="00CF7656" w:rsidRPr="000359FE" w:rsidRDefault="00CF7656" w:rsidP="00CF7656">
      <w:pPr>
        <w:rPr>
          <w:sz w:val="24"/>
          <w:lang w:val="kk-KZ"/>
        </w:rPr>
      </w:pPr>
      <w:r w:rsidRPr="00EB484B">
        <w:rPr>
          <w:sz w:val="24"/>
        </w:rPr>
        <w:t xml:space="preserve">[2] </w:t>
      </w:r>
      <w:r w:rsidR="00CF24ED" w:rsidRPr="00CF24ED">
        <w:rPr>
          <w:sz w:val="24"/>
        </w:rPr>
        <w:t>Закон Республики Казахстан «Об автомобильном транспорте» от 04.07.2003 г. № 476-II ЗРК</w:t>
      </w:r>
    </w:p>
    <w:p w14:paraId="424BADAA" w14:textId="4336F7C1" w:rsidR="00CF24ED" w:rsidRPr="00EB484B" w:rsidRDefault="00CF24ED" w:rsidP="00CF7656">
      <w:pPr>
        <w:rPr>
          <w:sz w:val="24"/>
        </w:rPr>
      </w:pPr>
      <w:r w:rsidRPr="00CF24ED">
        <w:rPr>
          <w:sz w:val="24"/>
        </w:rPr>
        <w:t>[</w:t>
      </w:r>
      <w:r>
        <w:rPr>
          <w:sz w:val="24"/>
        </w:rPr>
        <w:t>3</w:t>
      </w:r>
      <w:r w:rsidRPr="00CF24ED">
        <w:rPr>
          <w:sz w:val="24"/>
        </w:rPr>
        <w:t>]</w:t>
      </w:r>
      <w:r w:rsidRPr="00CF24ED">
        <w:rPr>
          <w:sz w:val="24"/>
          <w:szCs w:val="24"/>
        </w:rPr>
        <w:t xml:space="preserve"> Техническ</w:t>
      </w:r>
      <w:r>
        <w:rPr>
          <w:sz w:val="24"/>
          <w:szCs w:val="24"/>
        </w:rPr>
        <w:t>ий</w:t>
      </w:r>
      <w:r w:rsidRPr="00CF24ED">
        <w:rPr>
          <w:sz w:val="24"/>
          <w:szCs w:val="24"/>
        </w:rPr>
        <w:t xml:space="preserve"> регламент Таможенного союза ТР ТС 018/2011 «О безопасности колесных транспортных средств», утвержденн</w:t>
      </w:r>
      <w:r>
        <w:rPr>
          <w:sz w:val="24"/>
          <w:szCs w:val="24"/>
        </w:rPr>
        <w:t>ый</w:t>
      </w:r>
      <w:r w:rsidRPr="00CF24ED">
        <w:rPr>
          <w:sz w:val="24"/>
          <w:szCs w:val="24"/>
        </w:rPr>
        <w:t xml:space="preserve"> Решением Комиссии Таможенного союза от 9.12.2011 г. № 877</w:t>
      </w:r>
    </w:p>
    <w:p w14:paraId="60FB8A0B" w14:textId="6BB98F9A" w:rsidR="00EE000B" w:rsidRPr="00EB484B" w:rsidRDefault="00EE000B" w:rsidP="006C445D">
      <w:pPr>
        <w:widowControl/>
        <w:autoSpaceDE/>
        <w:autoSpaceDN/>
        <w:adjustRightInd/>
        <w:ind w:firstLine="709"/>
        <w:rPr>
          <w:sz w:val="24"/>
          <w:lang w:val="kk-KZ"/>
        </w:rPr>
      </w:pPr>
    </w:p>
    <w:p w14:paraId="11B8849D" w14:textId="77777777" w:rsidR="00564350" w:rsidRPr="00EB484B" w:rsidRDefault="00564350" w:rsidP="006C445D">
      <w:pPr>
        <w:widowControl/>
        <w:autoSpaceDE/>
        <w:autoSpaceDN/>
        <w:adjustRightInd/>
        <w:ind w:firstLine="709"/>
        <w:rPr>
          <w:sz w:val="24"/>
          <w:lang w:val="kk-KZ"/>
        </w:rPr>
      </w:pPr>
    </w:p>
    <w:p w14:paraId="77A38479" w14:textId="77777777" w:rsidR="00564350" w:rsidRPr="00EB484B" w:rsidRDefault="00564350" w:rsidP="006C445D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</w:p>
    <w:p w14:paraId="68E866AD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B7EC24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8EAED21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797F2D6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B4BF282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BA314F5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A67C987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AAB27AC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31DACF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481D535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3DCF25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E492A1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7E0FA0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CE44BBD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D3A54CC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1D3E65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9391F81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7A67A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5E7A96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35A49D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9D018F2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F59D335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408632F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91F719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65606A0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D48EE42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1E9346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A8CA990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BDC1F4F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A9E694" w14:textId="77777777" w:rsidR="009A4A86" w:rsidRPr="00EB484B" w:rsidRDefault="009A4A86" w:rsidP="00BC30B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EFF7D2E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A721725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  <w:lang w:val="kk-KZ"/>
        </w:rPr>
      </w:pPr>
    </w:p>
    <w:p w14:paraId="385BF39C" w14:textId="77777777" w:rsidR="00564350" w:rsidRPr="00EB484B" w:rsidRDefault="0056435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E000B" w:rsidRPr="00EB484B" w14:paraId="69F81600" w14:textId="77777777" w:rsidTr="00564350">
        <w:trPr>
          <w:trHeight w:val="826"/>
        </w:trPr>
        <w:tc>
          <w:tcPr>
            <w:tcW w:w="9354" w:type="dxa"/>
            <w:shd w:val="clear" w:color="auto" w:fill="auto"/>
          </w:tcPr>
          <w:p w14:paraId="01B0F050" w14:textId="77777777" w:rsidR="000F18AD" w:rsidRPr="004E5E79" w:rsidRDefault="000F18AD" w:rsidP="000F18AD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 xml:space="preserve">МКС </w:t>
            </w:r>
            <w:r w:rsidRPr="00F9621E">
              <w:rPr>
                <w:b/>
                <w:spacing w:val="1"/>
                <w:sz w:val="24"/>
                <w:szCs w:val="24"/>
              </w:rPr>
              <w:t>03.220.01</w:t>
            </w:r>
            <w:r>
              <w:rPr>
                <w:b/>
                <w:spacing w:val="1"/>
                <w:sz w:val="24"/>
                <w:szCs w:val="24"/>
              </w:rPr>
              <w:t xml:space="preserve">, </w:t>
            </w:r>
            <w:r w:rsidRPr="000F18AD">
              <w:rPr>
                <w:b/>
                <w:spacing w:val="1"/>
                <w:sz w:val="24"/>
                <w:szCs w:val="24"/>
              </w:rPr>
              <w:t>43.080</w:t>
            </w:r>
          </w:p>
          <w:p w14:paraId="4D9F1D86" w14:textId="77777777" w:rsidR="00EB77B0" w:rsidRPr="00EB484B" w:rsidRDefault="00EB77B0" w:rsidP="00EB77B0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0487DBC0" w14:textId="77777777" w:rsidR="00EE000B" w:rsidRDefault="00EE000B" w:rsidP="002A5EC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EB484B">
              <w:rPr>
                <w:spacing w:val="1"/>
                <w:sz w:val="24"/>
                <w:szCs w:val="24"/>
              </w:rPr>
              <w:t xml:space="preserve"> </w:t>
            </w:r>
            <w:r w:rsidR="00F9621E">
              <w:rPr>
                <w:rFonts w:eastAsiaTheme="minorHAnsi"/>
                <w:sz w:val="24"/>
                <w:szCs w:val="24"/>
                <w:lang w:eastAsia="en-US"/>
              </w:rPr>
              <w:t>оценка соответствия ЕТС</w:t>
            </w:r>
            <w:r w:rsidR="009A4A86" w:rsidRPr="00EB484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505FD6" w:rsidRPr="00505FD6">
              <w:rPr>
                <w:rFonts w:eastAsiaTheme="minorHAnsi"/>
                <w:sz w:val="24"/>
                <w:szCs w:val="24"/>
                <w:lang w:eastAsia="en-US"/>
              </w:rPr>
              <w:t xml:space="preserve">норма времени </w:t>
            </w:r>
            <w:r w:rsidR="00F9621E">
              <w:rPr>
                <w:rFonts w:eastAsiaTheme="minorHAnsi"/>
                <w:sz w:val="24"/>
                <w:szCs w:val="24"/>
                <w:lang w:eastAsia="en-US"/>
              </w:rPr>
              <w:t>оценки соответствия ЕТС</w:t>
            </w:r>
          </w:p>
          <w:p w14:paraId="6C3C8CF2" w14:textId="6F34966B" w:rsidR="000359FE" w:rsidRPr="000359FE" w:rsidRDefault="000359FE" w:rsidP="002A5EC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</w:tbl>
    <w:p w14:paraId="6D70E207" w14:textId="77777777" w:rsidR="00EE000B" w:rsidRPr="00EB484B" w:rsidRDefault="00EE000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EB484B"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A4A86" w:rsidRPr="00EB484B" w14:paraId="50AB4430" w14:textId="77777777" w:rsidTr="002E7F4D">
        <w:trPr>
          <w:trHeight w:val="826"/>
        </w:trPr>
        <w:tc>
          <w:tcPr>
            <w:tcW w:w="9570" w:type="dxa"/>
            <w:shd w:val="clear" w:color="auto" w:fill="auto"/>
          </w:tcPr>
          <w:p w14:paraId="41284DEF" w14:textId="40087F07" w:rsidR="00F9621E" w:rsidRPr="004E5E79" w:rsidRDefault="00F9621E" w:rsidP="00F9621E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lastRenderedPageBreak/>
              <w:t xml:space="preserve">МКС </w:t>
            </w:r>
            <w:r w:rsidRPr="00F9621E">
              <w:rPr>
                <w:b/>
                <w:spacing w:val="1"/>
                <w:sz w:val="24"/>
                <w:szCs w:val="24"/>
              </w:rPr>
              <w:t>03.220.01</w:t>
            </w:r>
            <w:r w:rsidR="004E5E79">
              <w:rPr>
                <w:b/>
                <w:spacing w:val="1"/>
                <w:sz w:val="24"/>
                <w:szCs w:val="24"/>
              </w:rPr>
              <w:t xml:space="preserve">, </w:t>
            </w:r>
            <w:r w:rsidR="000F18AD" w:rsidRPr="000F18AD">
              <w:rPr>
                <w:b/>
                <w:spacing w:val="1"/>
                <w:sz w:val="24"/>
                <w:szCs w:val="24"/>
              </w:rPr>
              <w:t>43.080</w:t>
            </w:r>
          </w:p>
          <w:p w14:paraId="4242A097" w14:textId="77777777" w:rsidR="00F9621E" w:rsidRPr="00EB484B" w:rsidRDefault="00F9621E" w:rsidP="00F9621E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6059D78B" w14:textId="77777777" w:rsidR="009A4A86" w:rsidRDefault="00F9621E" w:rsidP="00F9621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EB484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оценка соответствия ЕТС</w:t>
            </w:r>
            <w:r w:rsidRPr="00EB484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505FD6">
              <w:rPr>
                <w:rFonts w:eastAsiaTheme="minorHAnsi"/>
                <w:sz w:val="24"/>
                <w:szCs w:val="24"/>
                <w:lang w:eastAsia="en-US"/>
              </w:rPr>
              <w:t xml:space="preserve">норма времени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оценки соответствия ЕТС</w:t>
            </w:r>
          </w:p>
          <w:p w14:paraId="5CC6C61E" w14:textId="1117A7BC" w:rsidR="000359FE" w:rsidRPr="000359FE" w:rsidRDefault="000359FE" w:rsidP="00F9621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</w:tbl>
    <w:p w14:paraId="5563D6BA" w14:textId="77777777" w:rsidR="00EE000B" w:rsidRPr="00EB484B" w:rsidRDefault="00EE000B" w:rsidP="00BE3320">
      <w:pPr>
        <w:suppressAutoHyphens/>
        <w:ind w:firstLine="709"/>
        <w:rPr>
          <w:sz w:val="24"/>
          <w:szCs w:val="24"/>
        </w:rPr>
      </w:pPr>
    </w:p>
    <w:p w14:paraId="72318FFC" w14:textId="77777777" w:rsidR="001008B7" w:rsidRPr="00EB484B" w:rsidRDefault="001008B7" w:rsidP="009A4A86">
      <w:pPr>
        <w:suppressAutoHyphens/>
        <w:ind w:firstLine="708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 xml:space="preserve">РАЗРАБОТЧИК </w:t>
      </w:r>
    </w:p>
    <w:p w14:paraId="726D9E65" w14:textId="77777777" w:rsidR="001008B7" w:rsidRPr="00EB484B" w:rsidRDefault="001008B7" w:rsidP="001008B7">
      <w:pPr>
        <w:suppressAutoHyphens/>
        <w:ind w:firstLine="709"/>
        <w:rPr>
          <w:sz w:val="24"/>
          <w:szCs w:val="24"/>
        </w:rPr>
      </w:pPr>
    </w:p>
    <w:p w14:paraId="72627F9A" w14:textId="77777777" w:rsidR="001008B7" w:rsidRPr="00EB484B" w:rsidRDefault="009A4A86" w:rsidP="009A4A86">
      <w:pPr>
        <w:pStyle w:val="2"/>
        <w:tabs>
          <w:tab w:val="num" w:pos="-993"/>
        </w:tabs>
        <w:ind w:left="0"/>
        <w:rPr>
          <w:szCs w:val="24"/>
        </w:rPr>
      </w:pPr>
      <w:r w:rsidRPr="00EB484B">
        <w:rPr>
          <w:szCs w:val="24"/>
        </w:rPr>
        <w:tab/>
      </w:r>
      <w:r w:rsidR="001008B7" w:rsidRPr="00EB484B">
        <w:rPr>
          <w:szCs w:val="24"/>
        </w:rPr>
        <w:t xml:space="preserve">РГП на ПХВ «Казахстанский институт стандартизации и </w:t>
      </w:r>
      <w:r w:rsidRPr="00EB484B">
        <w:rPr>
          <w:szCs w:val="24"/>
        </w:rPr>
        <w:t>метрологии</w:t>
      </w:r>
      <w:r w:rsidR="001008B7" w:rsidRPr="00EB484B">
        <w:rPr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47C61AF9" w14:textId="77777777" w:rsidR="002F7149" w:rsidRPr="00EB484B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9"/>
        <w:gridCol w:w="2337"/>
      </w:tblGrid>
      <w:tr w:rsidR="002F7149" w:rsidRPr="00EB484B" w14:paraId="19EDBDAE" w14:textId="77777777" w:rsidTr="00F9621E">
        <w:tc>
          <w:tcPr>
            <w:tcW w:w="6909" w:type="dxa"/>
          </w:tcPr>
          <w:p w14:paraId="1605AF2E" w14:textId="7DC6B07C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>Заместител</w:t>
            </w:r>
            <w:r w:rsidR="00D537E5">
              <w:rPr>
                <w:b/>
                <w:szCs w:val="28"/>
              </w:rPr>
              <w:t>ь</w:t>
            </w:r>
          </w:p>
          <w:p w14:paraId="731E40B0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>Генерального директора</w:t>
            </w:r>
          </w:p>
          <w:p w14:paraId="6AA49CFE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37" w:type="dxa"/>
          </w:tcPr>
          <w:p w14:paraId="32A25D9A" w14:textId="65F4EEFE" w:rsidR="002F7149" w:rsidRPr="00EB484B" w:rsidRDefault="00D537E5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Е</w:t>
            </w:r>
            <w:r w:rsidR="006C445D" w:rsidRPr="00EB484B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Амирханова</w:t>
            </w:r>
          </w:p>
        </w:tc>
      </w:tr>
      <w:tr w:rsidR="002F7149" w:rsidRPr="00EB484B" w14:paraId="366F4016" w14:textId="77777777" w:rsidTr="00F9621E">
        <w:tc>
          <w:tcPr>
            <w:tcW w:w="6909" w:type="dxa"/>
          </w:tcPr>
          <w:p w14:paraId="509282CB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>Руководитель</w:t>
            </w:r>
          </w:p>
          <w:p w14:paraId="1FB083A2" w14:textId="6E7CAE93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 xml:space="preserve">Департамента </w:t>
            </w:r>
            <w:r w:rsidR="006C445D" w:rsidRPr="00EB484B">
              <w:rPr>
                <w:b/>
                <w:szCs w:val="28"/>
              </w:rPr>
              <w:t>разработки стандартов</w:t>
            </w:r>
          </w:p>
          <w:p w14:paraId="3BAF8695" w14:textId="77777777" w:rsidR="002F714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0D8DC48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Руководитель </w:t>
            </w:r>
          </w:p>
          <w:p w14:paraId="61102462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Технического секретариата</w:t>
            </w:r>
          </w:p>
          <w:p w14:paraId="08BFF230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7B25F4B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Главный специалист </w:t>
            </w:r>
          </w:p>
          <w:p w14:paraId="51B6A82E" w14:textId="7AA06E3F" w:rsidR="003A474D" w:rsidRP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Департамента разработки стандартов</w:t>
            </w:r>
          </w:p>
        </w:tc>
        <w:tc>
          <w:tcPr>
            <w:tcW w:w="2337" w:type="dxa"/>
          </w:tcPr>
          <w:p w14:paraId="675ECDBE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65062E7" w14:textId="77777777" w:rsidR="002F7149" w:rsidRDefault="001517E3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5D2133" w:rsidRPr="00EB484B">
              <w:rPr>
                <w:b/>
                <w:szCs w:val="28"/>
              </w:rPr>
              <w:t xml:space="preserve">А. </w:t>
            </w:r>
            <w:proofErr w:type="spellStart"/>
            <w:r w:rsidR="005D2133" w:rsidRPr="00EB484B">
              <w:rPr>
                <w:b/>
                <w:szCs w:val="28"/>
              </w:rPr>
              <w:t>Сопбеков</w:t>
            </w:r>
            <w:proofErr w:type="spellEnd"/>
          </w:p>
          <w:p w14:paraId="66578574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2A392CE9" w14:textId="76F5D878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Н. Ким</w:t>
            </w:r>
          </w:p>
          <w:p w14:paraId="1F74DC1E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E2B9C8C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29A270A9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1A82FF98" w14:textId="6A21B179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С. Кайликперова</w:t>
            </w:r>
          </w:p>
          <w:p w14:paraId="17945440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3B07D47B" w14:textId="770FF531" w:rsidR="003A474D" w:rsidRPr="003A474D" w:rsidRDefault="003A474D" w:rsidP="003A474D">
            <w:pPr>
              <w:ind w:firstLine="0"/>
            </w:pPr>
          </w:p>
        </w:tc>
      </w:tr>
    </w:tbl>
    <w:p w14:paraId="01949BA0" w14:textId="77777777" w:rsidR="002F7149" w:rsidRPr="00E06359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p w14:paraId="3D230D4F" w14:textId="77777777" w:rsidR="001008B7" w:rsidRPr="00E06359" w:rsidRDefault="001008B7" w:rsidP="009A4A86">
      <w:pPr>
        <w:pStyle w:val="2"/>
        <w:tabs>
          <w:tab w:val="num" w:pos="-993"/>
        </w:tabs>
        <w:ind w:left="0"/>
        <w:rPr>
          <w:b/>
          <w:szCs w:val="24"/>
        </w:rPr>
      </w:pPr>
    </w:p>
    <w:p w14:paraId="04C274C8" w14:textId="77777777" w:rsidR="006E4B26" w:rsidRPr="00BE3320" w:rsidRDefault="006E4B26" w:rsidP="009A4A86">
      <w:pPr>
        <w:pStyle w:val="2"/>
        <w:tabs>
          <w:tab w:val="num" w:pos="-993"/>
        </w:tabs>
        <w:ind w:left="0"/>
        <w:rPr>
          <w:b/>
        </w:rPr>
      </w:pPr>
    </w:p>
    <w:sectPr w:rsidR="006E4B26" w:rsidRPr="00BE3320" w:rsidSect="00CD45C4">
      <w:headerReference w:type="default" r:id="rId15"/>
      <w:footerReference w:type="default" r:id="rId16"/>
      <w:footerReference w:type="first" r:id="rId17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587A" w14:textId="77777777" w:rsidR="00DD2433" w:rsidRDefault="00DD2433" w:rsidP="00B737C6">
      <w:r>
        <w:separator/>
      </w:r>
    </w:p>
  </w:endnote>
  <w:endnote w:type="continuationSeparator" w:id="0">
    <w:p w14:paraId="4E84285D" w14:textId="77777777" w:rsidR="00DD2433" w:rsidRDefault="00DD2433" w:rsidP="00B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3CE7" w14:textId="77777777" w:rsidR="005E1F8E" w:rsidRPr="00F528CE" w:rsidRDefault="005E1F8E" w:rsidP="002E7F4D">
    <w:pPr>
      <w:pStyle w:val="a3"/>
      <w:ind w:right="-6" w:firstLine="0"/>
      <w:rPr>
        <w:sz w:val="24"/>
        <w:szCs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 PAGE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4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17FC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0F11C3">
      <w:rPr>
        <w:rStyle w:val="a5"/>
        <w:rFonts w:eastAsia="Lucida Sans Unicode"/>
        <w:noProof/>
        <w:sz w:val="24"/>
      </w:rPr>
      <w:t>III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4305" w14:textId="77777777" w:rsidR="005E1F8E" w:rsidRDefault="005E1F8E" w:rsidP="00CD45C4">
    <w:pPr>
      <w:pStyle w:val="a3"/>
      <w:pBdr>
        <w:bottom w:val="single" w:sz="12" w:space="1" w:color="auto"/>
      </w:pBdr>
      <w:ind w:firstLine="0"/>
      <w:jc w:val="left"/>
      <w:rPr>
        <w:rStyle w:val="a5"/>
        <w:rFonts w:eastAsia="Lucida Sans Unicode"/>
        <w:i/>
        <w:sz w:val="24"/>
      </w:rPr>
    </w:pPr>
  </w:p>
  <w:p w14:paraId="0CD1F41B" w14:textId="66A1B982" w:rsidR="005E1F8E" w:rsidRPr="00F74D03" w:rsidRDefault="00A93550" w:rsidP="00CD45C4">
    <w:pPr>
      <w:pStyle w:val="a3"/>
      <w:ind w:firstLine="0"/>
      <w:jc w:val="left"/>
      <w:rPr>
        <w:sz w:val="24"/>
        <w:szCs w:val="24"/>
      </w:rPr>
    </w:pPr>
    <w:r>
      <w:rPr>
        <w:rStyle w:val="a5"/>
        <w:rFonts w:eastAsia="Lucida Sans Unicode"/>
        <w:b/>
        <w:sz w:val="24"/>
      </w:rPr>
      <w:t>Проект, редакция 1</w:t>
    </w:r>
    <w:r w:rsidR="005E1F8E" w:rsidRPr="00A93550">
      <w:rPr>
        <w:rStyle w:val="a5"/>
        <w:rFonts w:eastAsia="Lucida Sans Unicode"/>
        <w:bCs/>
        <w:sz w:val="24"/>
      </w:rPr>
      <w:t xml:space="preserve">                        </w:t>
    </w:r>
    <w:r>
      <w:rPr>
        <w:rStyle w:val="a5"/>
        <w:rFonts w:eastAsia="Lucida Sans Unicode"/>
        <w:sz w:val="24"/>
      </w:rPr>
      <w:t xml:space="preserve">     </w:t>
    </w:r>
    <w:r w:rsidR="005E1F8E" w:rsidRPr="00A93550">
      <w:rPr>
        <w:rStyle w:val="a5"/>
        <w:rFonts w:eastAsia="Lucida Sans Unicode"/>
        <w:sz w:val="24"/>
      </w:rPr>
      <w:t xml:space="preserve">                                                   </w:t>
    </w:r>
    <w:r w:rsidR="005E1F8E" w:rsidRPr="00392309">
      <w:rPr>
        <w:rStyle w:val="a5"/>
        <w:rFonts w:eastAsia="Lucida Sans Unicode"/>
        <w:sz w:val="24"/>
      </w:rPr>
      <w:t xml:space="preserve">                                      </w:t>
    </w:r>
    <w:r w:rsidR="005E1F8E" w:rsidRPr="00F74D03">
      <w:rPr>
        <w:rStyle w:val="a5"/>
        <w:rFonts w:eastAsia="Lucida Sans Unicode"/>
        <w:sz w:val="24"/>
      </w:rPr>
      <w:fldChar w:fldCharType="begin"/>
    </w:r>
    <w:r w:rsidR="005E1F8E" w:rsidRPr="00F74D03">
      <w:rPr>
        <w:rStyle w:val="a5"/>
        <w:rFonts w:eastAsia="Lucida Sans Unicode"/>
        <w:sz w:val="24"/>
      </w:rPr>
      <w:instrText xml:space="preserve"> PAGE </w:instrText>
    </w:r>
    <w:r w:rsidR="005E1F8E" w:rsidRPr="00F74D03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1</w:t>
    </w:r>
    <w:r w:rsidR="005E1F8E" w:rsidRPr="00F74D03">
      <w:rPr>
        <w:rStyle w:val="a5"/>
        <w:rFonts w:eastAsia="Lucida Sans Unicode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F2B2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5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CA20" w14:textId="77777777" w:rsidR="00A93550" w:rsidRDefault="00A93550" w:rsidP="00CD45C4">
    <w:pPr>
      <w:pStyle w:val="a3"/>
      <w:pBdr>
        <w:bottom w:val="single" w:sz="12" w:space="1" w:color="auto"/>
      </w:pBdr>
      <w:ind w:firstLine="0"/>
      <w:jc w:val="left"/>
      <w:rPr>
        <w:rStyle w:val="a5"/>
        <w:rFonts w:eastAsia="Lucida Sans Unicode"/>
        <w:i/>
        <w:sz w:val="24"/>
      </w:rPr>
    </w:pPr>
  </w:p>
  <w:p w14:paraId="64B40510" w14:textId="502ED74D" w:rsidR="00A93550" w:rsidRPr="00F74D03" w:rsidRDefault="00A93550" w:rsidP="00CD45C4">
    <w:pPr>
      <w:pStyle w:val="a3"/>
      <w:ind w:firstLine="0"/>
      <w:jc w:val="left"/>
      <w:rPr>
        <w:sz w:val="24"/>
        <w:szCs w:val="24"/>
      </w:rPr>
    </w:pPr>
    <w:r>
      <w:rPr>
        <w:rStyle w:val="a5"/>
        <w:rFonts w:eastAsia="Lucida Sans Unicode"/>
        <w:b/>
        <w:sz w:val="24"/>
      </w:rPr>
      <w:t xml:space="preserve">Проект, редакция </w:t>
    </w:r>
    <w:r w:rsidR="00D3678B">
      <w:rPr>
        <w:rStyle w:val="a5"/>
        <w:rFonts w:eastAsia="Lucida Sans Unicode"/>
        <w:b/>
        <w:sz w:val="24"/>
      </w:rPr>
      <w:t>1</w:t>
    </w:r>
    <w:r w:rsidRPr="00A93550">
      <w:rPr>
        <w:rStyle w:val="a5"/>
        <w:rFonts w:eastAsia="Lucida Sans Unicode"/>
        <w:bCs/>
        <w:sz w:val="24"/>
      </w:rPr>
      <w:t xml:space="preserve">                        </w:t>
    </w:r>
    <w:r>
      <w:rPr>
        <w:rStyle w:val="a5"/>
        <w:rFonts w:eastAsia="Lucida Sans Unicode"/>
        <w:sz w:val="24"/>
      </w:rPr>
      <w:t xml:space="preserve">     </w:t>
    </w:r>
    <w:r w:rsidRPr="00A93550">
      <w:rPr>
        <w:rStyle w:val="a5"/>
        <w:rFonts w:eastAsia="Lucida Sans Unicode"/>
        <w:sz w:val="24"/>
      </w:rPr>
      <w:t xml:space="preserve">                                                   </w:t>
    </w:r>
    <w:r w:rsidRPr="00392309">
      <w:rPr>
        <w:rStyle w:val="a5"/>
        <w:rFonts w:eastAsia="Lucida Sans Unicode"/>
        <w:sz w:val="24"/>
      </w:rPr>
      <w:t xml:space="preserve">                                      </w:t>
    </w:r>
    <w:r w:rsidRPr="00F74D03">
      <w:rPr>
        <w:rStyle w:val="a5"/>
        <w:rFonts w:eastAsia="Lucida Sans Unicode"/>
        <w:sz w:val="24"/>
      </w:rPr>
      <w:fldChar w:fldCharType="begin"/>
    </w:r>
    <w:r w:rsidRPr="00F74D03">
      <w:rPr>
        <w:rStyle w:val="a5"/>
        <w:rFonts w:eastAsia="Lucida Sans Unicode"/>
        <w:sz w:val="24"/>
      </w:rPr>
      <w:instrText xml:space="preserve"> PAGE </w:instrText>
    </w:r>
    <w:r w:rsidRPr="00F74D03">
      <w:rPr>
        <w:rStyle w:val="a5"/>
        <w:rFonts w:eastAsia="Lucida Sans Unicode"/>
        <w:sz w:val="24"/>
      </w:rPr>
      <w:fldChar w:fldCharType="separate"/>
    </w:r>
    <w:r>
      <w:rPr>
        <w:rStyle w:val="a5"/>
        <w:rFonts w:eastAsia="Lucida Sans Unicode"/>
        <w:noProof/>
        <w:sz w:val="24"/>
      </w:rPr>
      <w:t>1</w:t>
    </w:r>
    <w:r w:rsidRPr="00F74D03">
      <w:rPr>
        <w:rStyle w:val="a5"/>
        <w:rFonts w:eastAsia="Lucida Sans Unicod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C40B" w14:textId="77777777" w:rsidR="00DD2433" w:rsidRDefault="00DD2433" w:rsidP="00B737C6">
      <w:r>
        <w:separator/>
      </w:r>
    </w:p>
  </w:footnote>
  <w:footnote w:type="continuationSeparator" w:id="0">
    <w:p w14:paraId="3CA17261" w14:textId="77777777" w:rsidR="00DD2433" w:rsidRDefault="00DD2433" w:rsidP="00B7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43A3" w14:textId="3020E515" w:rsidR="005E1F8E" w:rsidRDefault="005E1F8E" w:rsidP="002E7F4D">
    <w:pPr>
      <w:ind w:firstLine="0"/>
      <w:rPr>
        <w:b/>
        <w:bCs/>
        <w:sz w:val="24"/>
        <w:szCs w:val="24"/>
      </w:rPr>
    </w:pPr>
    <w:r w:rsidRPr="00BE5BC1">
      <w:rPr>
        <w:b/>
        <w:sz w:val="24"/>
        <w:szCs w:val="24"/>
      </w:rPr>
      <w:t>СТ РК</w:t>
    </w:r>
    <w:r w:rsidRPr="00BE5BC1">
      <w:rPr>
        <w:b/>
        <w:i/>
        <w:sz w:val="24"/>
        <w:szCs w:val="24"/>
      </w:rPr>
      <w:t xml:space="preserve"> </w:t>
    </w:r>
  </w:p>
  <w:p w14:paraId="3D320BFB" w14:textId="1781AD5F" w:rsidR="007B6352" w:rsidRPr="007B6352" w:rsidRDefault="0080219D" w:rsidP="002E7F4D">
    <w:pPr>
      <w:ind w:firstLine="0"/>
      <w:rPr>
        <w:i/>
        <w:iCs/>
        <w:sz w:val="24"/>
        <w:szCs w:val="24"/>
        <w:shd w:val="clear" w:color="auto" w:fill="FFFFFF"/>
      </w:rPr>
    </w:pPr>
    <w:r>
      <w:rPr>
        <w:i/>
        <w:iCs/>
        <w:sz w:val="24"/>
        <w:szCs w:val="24"/>
      </w:rPr>
      <w:t>(</w:t>
    </w:r>
    <w:r w:rsidR="007B6352" w:rsidRPr="007B6352">
      <w:rPr>
        <w:i/>
        <w:iCs/>
        <w:sz w:val="24"/>
        <w:szCs w:val="24"/>
      </w:rPr>
      <w:t>Проект, редакция 1</w:t>
    </w:r>
    <w:r>
      <w:rPr>
        <w:i/>
        <w:iC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0C8C" w14:textId="77777777" w:rsidR="005E1F8E" w:rsidRPr="00CD45C4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  <w:r>
      <w:rPr>
        <w:b/>
        <w:bCs/>
        <w:sz w:val="24"/>
        <w:szCs w:val="24"/>
      </w:rPr>
      <w:t>1.40</w:t>
    </w:r>
  </w:p>
  <w:p w14:paraId="3A524202" w14:textId="77777777" w:rsidR="005E1F8E" w:rsidRPr="00BE5BC1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  <w:r w:rsidRPr="00BE5BC1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A16F" w14:textId="028F5C57" w:rsidR="005E1F8E" w:rsidRPr="007B6352" w:rsidRDefault="007B6352" w:rsidP="007B6352">
    <w:pPr>
      <w:pStyle w:val="a6"/>
      <w:ind w:firstLine="0"/>
      <w:jc w:val="right"/>
      <w:rPr>
        <w:i/>
        <w:iCs/>
        <w:sz w:val="24"/>
        <w:szCs w:val="24"/>
      </w:rPr>
    </w:pPr>
    <w:r w:rsidRPr="007B6352">
      <w:rPr>
        <w:i/>
        <w:iCs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4553" w14:textId="6CD76393" w:rsidR="005E1F8E" w:rsidRDefault="00392309" w:rsidP="00392309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СТ РК </w:t>
    </w:r>
  </w:p>
  <w:p w14:paraId="25B03557" w14:textId="3F92C44F" w:rsidR="007B6352" w:rsidRPr="007B6352" w:rsidRDefault="007B6352" w:rsidP="00392309">
    <w:pPr>
      <w:pStyle w:val="a6"/>
      <w:tabs>
        <w:tab w:val="clear" w:pos="4677"/>
        <w:tab w:val="clear" w:pos="9355"/>
        <w:tab w:val="left" w:pos="6900"/>
      </w:tabs>
      <w:jc w:val="right"/>
      <w:rPr>
        <w:bCs/>
        <w:i/>
        <w:iCs/>
        <w:color w:val="000000"/>
        <w:sz w:val="24"/>
        <w:szCs w:val="24"/>
      </w:rPr>
    </w:pPr>
    <w:r w:rsidRPr="007B6352">
      <w:rPr>
        <w:bCs/>
        <w:i/>
        <w:iCs/>
        <w:sz w:val="24"/>
        <w:szCs w:val="24"/>
      </w:rPr>
      <w:t>Проект, редакция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8FC1" w14:textId="25735065" w:rsidR="005E1F8E" w:rsidRDefault="005E1F8E" w:rsidP="00FB37E2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</w:p>
  <w:p w14:paraId="603B17BA" w14:textId="20F7E7F5" w:rsidR="0080219D" w:rsidRPr="0080219D" w:rsidRDefault="0080219D" w:rsidP="00FB37E2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Cs/>
        <w:i/>
        <w:iCs/>
        <w:sz w:val="24"/>
        <w:szCs w:val="24"/>
      </w:rPr>
    </w:pPr>
    <w:r w:rsidRPr="0080219D">
      <w:rPr>
        <w:bCs/>
        <w:i/>
        <w:iCs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1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117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119"/>
    <w:multiLevelType w:val="multilevel"/>
    <w:tmpl w:val="FFFFFFFF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11B"/>
    <w:multiLevelType w:val="multilevel"/>
    <w:tmpl w:val="FFFFFFFF"/>
    <w:lvl w:ilvl="0">
      <w:start w:val="8"/>
      <w:numFmt w:val="decimal"/>
      <w:lvlText w:val="%1"/>
      <w:lvlJc w:val="left"/>
    </w:lvl>
    <w:lvl w:ilvl="1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11D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11F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12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2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203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205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207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209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20B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20D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20F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165869DB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1B0A01B5"/>
    <w:multiLevelType w:val="hybridMultilevel"/>
    <w:tmpl w:val="5274C1D2"/>
    <w:lvl w:ilvl="0" w:tplc="FFFFFFFF">
      <w:start w:val="1"/>
      <w:numFmt w:val="decimal"/>
      <w:lvlText w:val="01.%1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3B11"/>
    <w:multiLevelType w:val="hybridMultilevel"/>
    <w:tmpl w:val="5274C1D2"/>
    <w:lvl w:ilvl="0" w:tplc="D6E83D60">
      <w:start w:val="1"/>
      <w:numFmt w:val="decimal"/>
      <w:lvlText w:val="01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D79CB"/>
    <w:multiLevelType w:val="hybridMultilevel"/>
    <w:tmpl w:val="4C803B6A"/>
    <w:lvl w:ilvl="0" w:tplc="43FA58DE">
      <w:start w:val="1"/>
      <w:numFmt w:val="decimal"/>
      <w:lvlText w:val="02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17566"/>
    <w:multiLevelType w:val="multilevel"/>
    <w:tmpl w:val="356E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7450E"/>
    <w:multiLevelType w:val="multilevel"/>
    <w:tmpl w:val="F3D6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586860">
    <w:abstractNumId w:val="17"/>
  </w:num>
  <w:num w:numId="2" w16cid:durableId="1818305142">
    <w:abstractNumId w:val="18"/>
  </w:num>
  <w:num w:numId="3" w16cid:durableId="144593994">
    <w:abstractNumId w:val="0"/>
  </w:num>
  <w:num w:numId="4" w16cid:durableId="1468737053">
    <w:abstractNumId w:val="1"/>
  </w:num>
  <w:num w:numId="5" w16cid:durableId="1524324408">
    <w:abstractNumId w:val="2"/>
  </w:num>
  <w:num w:numId="6" w16cid:durableId="535971279">
    <w:abstractNumId w:val="3"/>
  </w:num>
  <w:num w:numId="7" w16cid:durableId="1272057383">
    <w:abstractNumId w:val="4"/>
  </w:num>
  <w:num w:numId="8" w16cid:durableId="606232039">
    <w:abstractNumId w:val="5"/>
  </w:num>
  <w:num w:numId="9" w16cid:durableId="832798680">
    <w:abstractNumId w:val="6"/>
  </w:num>
  <w:num w:numId="10" w16cid:durableId="843978976">
    <w:abstractNumId w:val="15"/>
  </w:num>
  <w:num w:numId="11" w16cid:durableId="836112301">
    <w:abstractNumId w:val="16"/>
  </w:num>
  <w:num w:numId="12" w16cid:durableId="761219629">
    <w:abstractNumId w:val="7"/>
  </w:num>
  <w:num w:numId="13" w16cid:durableId="2004894998">
    <w:abstractNumId w:val="8"/>
  </w:num>
  <w:num w:numId="14" w16cid:durableId="378363541">
    <w:abstractNumId w:val="9"/>
  </w:num>
  <w:num w:numId="15" w16cid:durableId="970473531">
    <w:abstractNumId w:val="10"/>
  </w:num>
  <w:num w:numId="16" w16cid:durableId="1731147192">
    <w:abstractNumId w:val="11"/>
  </w:num>
  <w:num w:numId="17" w16cid:durableId="397482548">
    <w:abstractNumId w:val="12"/>
  </w:num>
  <w:num w:numId="18" w16cid:durableId="1619988747">
    <w:abstractNumId w:val="13"/>
  </w:num>
  <w:num w:numId="19" w16cid:durableId="2017150955">
    <w:abstractNumId w:val="14"/>
  </w:num>
  <w:num w:numId="20" w16cid:durableId="768619564">
    <w:abstractNumId w:val="19"/>
  </w:num>
  <w:num w:numId="21" w16cid:durableId="1632324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0B"/>
    <w:rsid w:val="00005169"/>
    <w:rsid w:val="0002680C"/>
    <w:rsid w:val="00030AF1"/>
    <w:rsid w:val="00031CF1"/>
    <w:rsid w:val="000351DA"/>
    <w:rsid w:val="000359FE"/>
    <w:rsid w:val="0005204A"/>
    <w:rsid w:val="000A27FA"/>
    <w:rsid w:val="000A609B"/>
    <w:rsid w:val="000A7FE4"/>
    <w:rsid w:val="000B36FE"/>
    <w:rsid w:val="000B5BEA"/>
    <w:rsid w:val="000C18D7"/>
    <w:rsid w:val="000D1480"/>
    <w:rsid w:val="000E055F"/>
    <w:rsid w:val="000F11C3"/>
    <w:rsid w:val="000F18AD"/>
    <w:rsid w:val="001008B7"/>
    <w:rsid w:val="00105135"/>
    <w:rsid w:val="001137FB"/>
    <w:rsid w:val="00114B0F"/>
    <w:rsid w:val="00131985"/>
    <w:rsid w:val="00132314"/>
    <w:rsid w:val="00134DD0"/>
    <w:rsid w:val="001517E3"/>
    <w:rsid w:val="00166EB5"/>
    <w:rsid w:val="00170873"/>
    <w:rsid w:val="00180AAE"/>
    <w:rsid w:val="00183ACD"/>
    <w:rsid w:val="00184C04"/>
    <w:rsid w:val="001A26CF"/>
    <w:rsid w:val="001A46BB"/>
    <w:rsid w:val="001A757A"/>
    <w:rsid w:val="001D0755"/>
    <w:rsid w:val="001D1ED1"/>
    <w:rsid w:val="001D7324"/>
    <w:rsid w:val="001D771B"/>
    <w:rsid w:val="001E2583"/>
    <w:rsid w:val="001F13F4"/>
    <w:rsid w:val="001F6CDE"/>
    <w:rsid w:val="002003F0"/>
    <w:rsid w:val="00211FA9"/>
    <w:rsid w:val="00215766"/>
    <w:rsid w:val="00222AC4"/>
    <w:rsid w:val="0023617D"/>
    <w:rsid w:val="00240040"/>
    <w:rsid w:val="00241DE6"/>
    <w:rsid w:val="00242100"/>
    <w:rsid w:val="00244727"/>
    <w:rsid w:val="00252319"/>
    <w:rsid w:val="00264474"/>
    <w:rsid w:val="00271DB8"/>
    <w:rsid w:val="00272A47"/>
    <w:rsid w:val="00276964"/>
    <w:rsid w:val="00282667"/>
    <w:rsid w:val="00284673"/>
    <w:rsid w:val="00285BC6"/>
    <w:rsid w:val="002A329D"/>
    <w:rsid w:val="002A5ECE"/>
    <w:rsid w:val="002A673F"/>
    <w:rsid w:val="002B0921"/>
    <w:rsid w:val="002B0E98"/>
    <w:rsid w:val="002B327C"/>
    <w:rsid w:val="002C5551"/>
    <w:rsid w:val="002C7267"/>
    <w:rsid w:val="002D032A"/>
    <w:rsid w:val="002D4C12"/>
    <w:rsid w:val="002D546F"/>
    <w:rsid w:val="002D6B56"/>
    <w:rsid w:val="002E7F4D"/>
    <w:rsid w:val="002F20B7"/>
    <w:rsid w:val="002F2BD6"/>
    <w:rsid w:val="002F7149"/>
    <w:rsid w:val="00321231"/>
    <w:rsid w:val="00321D9C"/>
    <w:rsid w:val="00332A39"/>
    <w:rsid w:val="00333062"/>
    <w:rsid w:val="00335668"/>
    <w:rsid w:val="003910AC"/>
    <w:rsid w:val="00392309"/>
    <w:rsid w:val="003939D7"/>
    <w:rsid w:val="003A474D"/>
    <w:rsid w:val="003B6D0C"/>
    <w:rsid w:val="003B7C15"/>
    <w:rsid w:val="003D169A"/>
    <w:rsid w:val="003D4A84"/>
    <w:rsid w:val="003D6DF4"/>
    <w:rsid w:val="003F02BD"/>
    <w:rsid w:val="003F49AA"/>
    <w:rsid w:val="003F75EF"/>
    <w:rsid w:val="00417CF5"/>
    <w:rsid w:val="00421101"/>
    <w:rsid w:val="00421589"/>
    <w:rsid w:val="00422BFB"/>
    <w:rsid w:val="0044051F"/>
    <w:rsid w:val="004633DF"/>
    <w:rsid w:val="004645CC"/>
    <w:rsid w:val="00486421"/>
    <w:rsid w:val="004878C5"/>
    <w:rsid w:val="004A560B"/>
    <w:rsid w:val="004B2F7F"/>
    <w:rsid w:val="004D0F87"/>
    <w:rsid w:val="004D1E61"/>
    <w:rsid w:val="004E3547"/>
    <w:rsid w:val="004E5E79"/>
    <w:rsid w:val="00505FD6"/>
    <w:rsid w:val="00522BF7"/>
    <w:rsid w:val="0053280F"/>
    <w:rsid w:val="00533CC1"/>
    <w:rsid w:val="00536D32"/>
    <w:rsid w:val="00543BF2"/>
    <w:rsid w:val="005556CB"/>
    <w:rsid w:val="00562655"/>
    <w:rsid w:val="00564350"/>
    <w:rsid w:val="0058511D"/>
    <w:rsid w:val="00594B00"/>
    <w:rsid w:val="00595A78"/>
    <w:rsid w:val="005B7FED"/>
    <w:rsid w:val="005C6D63"/>
    <w:rsid w:val="005C6E11"/>
    <w:rsid w:val="005D2133"/>
    <w:rsid w:val="005D5D5C"/>
    <w:rsid w:val="005E1F8E"/>
    <w:rsid w:val="005F7AEA"/>
    <w:rsid w:val="00607D90"/>
    <w:rsid w:val="0061133F"/>
    <w:rsid w:val="006327F5"/>
    <w:rsid w:val="00634B5E"/>
    <w:rsid w:val="00641B48"/>
    <w:rsid w:val="006428FD"/>
    <w:rsid w:val="006442A5"/>
    <w:rsid w:val="00673EC2"/>
    <w:rsid w:val="006A7784"/>
    <w:rsid w:val="006B1D20"/>
    <w:rsid w:val="006B5EFF"/>
    <w:rsid w:val="006C06D9"/>
    <w:rsid w:val="006C445D"/>
    <w:rsid w:val="006C523B"/>
    <w:rsid w:val="006E4B26"/>
    <w:rsid w:val="006E78B4"/>
    <w:rsid w:val="0070218F"/>
    <w:rsid w:val="0070387D"/>
    <w:rsid w:val="007110E8"/>
    <w:rsid w:val="00743E90"/>
    <w:rsid w:val="0076082E"/>
    <w:rsid w:val="007736A0"/>
    <w:rsid w:val="00795617"/>
    <w:rsid w:val="007B6352"/>
    <w:rsid w:val="007E0DA0"/>
    <w:rsid w:val="007F1818"/>
    <w:rsid w:val="007F2C33"/>
    <w:rsid w:val="007F3370"/>
    <w:rsid w:val="0080219D"/>
    <w:rsid w:val="00812D28"/>
    <w:rsid w:val="0081409F"/>
    <w:rsid w:val="00841EE3"/>
    <w:rsid w:val="00844C1C"/>
    <w:rsid w:val="008572D6"/>
    <w:rsid w:val="008723D6"/>
    <w:rsid w:val="0087437C"/>
    <w:rsid w:val="008A19CF"/>
    <w:rsid w:val="008B5E71"/>
    <w:rsid w:val="008C396C"/>
    <w:rsid w:val="008D5D41"/>
    <w:rsid w:val="008F1A8D"/>
    <w:rsid w:val="00903CA3"/>
    <w:rsid w:val="00904FA6"/>
    <w:rsid w:val="00923611"/>
    <w:rsid w:val="009323C1"/>
    <w:rsid w:val="009341C7"/>
    <w:rsid w:val="0094530B"/>
    <w:rsid w:val="00946025"/>
    <w:rsid w:val="00964544"/>
    <w:rsid w:val="009674A3"/>
    <w:rsid w:val="009A4A86"/>
    <w:rsid w:val="009A53AC"/>
    <w:rsid w:val="009A5580"/>
    <w:rsid w:val="009D1B42"/>
    <w:rsid w:val="009E50D2"/>
    <w:rsid w:val="009F1462"/>
    <w:rsid w:val="00A0622B"/>
    <w:rsid w:val="00A11CDB"/>
    <w:rsid w:val="00A13CCF"/>
    <w:rsid w:val="00A25668"/>
    <w:rsid w:val="00A351B9"/>
    <w:rsid w:val="00A41BCA"/>
    <w:rsid w:val="00A44993"/>
    <w:rsid w:val="00A606AD"/>
    <w:rsid w:val="00A6556B"/>
    <w:rsid w:val="00A93550"/>
    <w:rsid w:val="00AB0F8D"/>
    <w:rsid w:val="00AD569A"/>
    <w:rsid w:val="00AE2E18"/>
    <w:rsid w:val="00B021ED"/>
    <w:rsid w:val="00B04A1B"/>
    <w:rsid w:val="00B11F6E"/>
    <w:rsid w:val="00B13312"/>
    <w:rsid w:val="00B20047"/>
    <w:rsid w:val="00B23249"/>
    <w:rsid w:val="00B32774"/>
    <w:rsid w:val="00B34286"/>
    <w:rsid w:val="00B43FE0"/>
    <w:rsid w:val="00B52CD0"/>
    <w:rsid w:val="00B71AD4"/>
    <w:rsid w:val="00B737C6"/>
    <w:rsid w:val="00B75C10"/>
    <w:rsid w:val="00B81F5D"/>
    <w:rsid w:val="00B870AA"/>
    <w:rsid w:val="00BA5434"/>
    <w:rsid w:val="00BA60CF"/>
    <w:rsid w:val="00BB23E5"/>
    <w:rsid w:val="00BC30BE"/>
    <w:rsid w:val="00BE3320"/>
    <w:rsid w:val="00C06354"/>
    <w:rsid w:val="00C072F2"/>
    <w:rsid w:val="00C0747E"/>
    <w:rsid w:val="00C1562A"/>
    <w:rsid w:val="00C24659"/>
    <w:rsid w:val="00C30E01"/>
    <w:rsid w:val="00C53106"/>
    <w:rsid w:val="00C546F9"/>
    <w:rsid w:val="00C66F50"/>
    <w:rsid w:val="00C70D31"/>
    <w:rsid w:val="00C7422F"/>
    <w:rsid w:val="00C8581A"/>
    <w:rsid w:val="00C93788"/>
    <w:rsid w:val="00C94E10"/>
    <w:rsid w:val="00C96909"/>
    <w:rsid w:val="00CA7173"/>
    <w:rsid w:val="00CC31CA"/>
    <w:rsid w:val="00CC42ED"/>
    <w:rsid w:val="00CD3B22"/>
    <w:rsid w:val="00CD45C4"/>
    <w:rsid w:val="00CF24ED"/>
    <w:rsid w:val="00CF7656"/>
    <w:rsid w:val="00CF7B62"/>
    <w:rsid w:val="00D14758"/>
    <w:rsid w:val="00D24CF6"/>
    <w:rsid w:val="00D30113"/>
    <w:rsid w:val="00D3678B"/>
    <w:rsid w:val="00D4381D"/>
    <w:rsid w:val="00D537E5"/>
    <w:rsid w:val="00D619E7"/>
    <w:rsid w:val="00D83194"/>
    <w:rsid w:val="00D86647"/>
    <w:rsid w:val="00D86E84"/>
    <w:rsid w:val="00DD2433"/>
    <w:rsid w:val="00E06359"/>
    <w:rsid w:val="00E07FB7"/>
    <w:rsid w:val="00E257E1"/>
    <w:rsid w:val="00E40626"/>
    <w:rsid w:val="00E445FF"/>
    <w:rsid w:val="00E46E5B"/>
    <w:rsid w:val="00E56D29"/>
    <w:rsid w:val="00E6156D"/>
    <w:rsid w:val="00E80DFA"/>
    <w:rsid w:val="00E83416"/>
    <w:rsid w:val="00E95B8E"/>
    <w:rsid w:val="00E96E62"/>
    <w:rsid w:val="00EA3B94"/>
    <w:rsid w:val="00EA554B"/>
    <w:rsid w:val="00EB1DCC"/>
    <w:rsid w:val="00EB3DE7"/>
    <w:rsid w:val="00EB484B"/>
    <w:rsid w:val="00EB77B0"/>
    <w:rsid w:val="00EC7CBE"/>
    <w:rsid w:val="00ED00DC"/>
    <w:rsid w:val="00ED34AF"/>
    <w:rsid w:val="00EE000B"/>
    <w:rsid w:val="00EE78D0"/>
    <w:rsid w:val="00EF4ABC"/>
    <w:rsid w:val="00EF6316"/>
    <w:rsid w:val="00F13B74"/>
    <w:rsid w:val="00F20027"/>
    <w:rsid w:val="00F35D1E"/>
    <w:rsid w:val="00F42D20"/>
    <w:rsid w:val="00F56B70"/>
    <w:rsid w:val="00F5764B"/>
    <w:rsid w:val="00F719A2"/>
    <w:rsid w:val="00F74B66"/>
    <w:rsid w:val="00F8211B"/>
    <w:rsid w:val="00F83397"/>
    <w:rsid w:val="00F9621E"/>
    <w:rsid w:val="00FA37C1"/>
    <w:rsid w:val="00FB0B6D"/>
    <w:rsid w:val="00FB37E2"/>
    <w:rsid w:val="00FC590C"/>
    <w:rsid w:val="00FD48D8"/>
    <w:rsid w:val="00FE7ADC"/>
    <w:rsid w:val="00FF2BF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4A8C3"/>
  <w15:docId w15:val="{C92582CF-CB26-415A-9EF8-9ED921F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000B"/>
  </w:style>
  <w:style w:type="paragraph" w:styleId="a6">
    <w:name w:val="header"/>
    <w:basedOn w:val="a"/>
    <w:link w:val="a7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uiPriority w:val="99"/>
    <w:rsid w:val="00EE000B"/>
    <w:rPr>
      <w:rFonts w:ascii="Arial" w:hAnsi="Arial" w:cs="Arial"/>
      <w:color w:val="000000"/>
      <w:sz w:val="18"/>
      <w:szCs w:val="18"/>
    </w:rPr>
  </w:style>
  <w:style w:type="character" w:customStyle="1" w:styleId="FontStyle59">
    <w:name w:val="Font Style59"/>
    <w:uiPriority w:val="99"/>
    <w:rsid w:val="00EE000B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EE000B"/>
    <w:rPr>
      <w:color w:val="0000FF"/>
      <w:u w:val="single"/>
    </w:rPr>
  </w:style>
  <w:style w:type="character" w:customStyle="1" w:styleId="FontStyle71">
    <w:name w:val="Font Style71"/>
    <w:uiPriority w:val="99"/>
    <w:rsid w:val="00EE000B"/>
    <w:rPr>
      <w:rFonts w:ascii="Arial Unicode MS" w:eastAsia="Arial Unicode MS"/>
      <w:b/>
      <w:color w:val="000000"/>
      <w:sz w:val="18"/>
    </w:rPr>
  </w:style>
  <w:style w:type="paragraph" w:customStyle="1" w:styleId="Style26">
    <w:name w:val="Style26"/>
    <w:basedOn w:val="a"/>
    <w:uiPriority w:val="99"/>
    <w:rsid w:val="00EE000B"/>
    <w:pPr>
      <w:spacing w:line="483" w:lineRule="exact"/>
      <w:ind w:hanging="71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E000B"/>
    <w:rPr>
      <w:sz w:val="24"/>
      <w:szCs w:val="24"/>
    </w:rPr>
  </w:style>
  <w:style w:type="paragraph" w:customStyle="1" w:styleId="Style22">
    <w:name w:val="Style22"/>
    <w:basedOn w:val="a"/>
    <w:uiPriority w:val="99"/>
    <w:rsid w:val="00EE000B"/>
    <w:rPr>
      <w:rFonts w:ascii="Arial Unicode MS" w:eastAsia="Arial Unicode MS" w:hAnsi="Calibri" w:cs="Arial Unicode MS"/>
      <w:sz w:val="24"/>
      <w:szCs w:val="24"/>
    </w:rPr>
  </w:style>
  <w:style w:type="paragraph" w:customStyle="1" w:styleId="Style1">
    <w:name w:val="Style1"/>
    <w:basedOn w:val="a"/>
    <w:uiPriority w:val="99"/>
    <w:rsid w:val="00EE000B"/>
    <w:rPr>
      <w:sz w:val="24"/>
      <w:szCs w:val="24"/>
    </w:rPr>
  </w:style>
  <w:style w:type="character" w:customStyle="1" w:styleId="apple-style-span">
    <w:name w:val="apple-style-span"/>
    <w:basedOn w:val="a0"/>
    <w:rsid w:val="00EE000B"/>
  </w:style>
  <w:style w:type="character" w:customStyle="1" w:styleId="FontStyle140">
    <w:name w:val="Font Style140"/>
    <w:uiPriority w:val="99"/>
    <w:rsid w:val="00EE000B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EE000B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EE000B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EE000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83">
    <w:name w:val="Font Style83"/>
    <w:uiPriority w:val="99"/>
    <w:rsid w:val="00EE000B"/>
    <w:rPr>
      <w:rFonts w:ascii="Arial" w:hAnsi="Arial" w:cs="Arial"/>
      <w:color w:val="000000"/>
      <w:sz w:val="18"/>
      <w:szCs w:val="18"/>
    </w:rPr>
  </w:style>
  <w:style w:type="paragraph" w:styleId="2">
    <w:name w:val="Body Text Indent 2"/>
    <w:basedOn w:val="a"/>
    <w:link w:val="20"/>
    <w:rsid w:val="00EE000B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E00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6">
    <w:name w:val="Font Style86"/>
    <w:uiPriority w:val="99"/>
    <w:rsid w:val="00EE000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84">
    <w:name w:val="Font Style84"/>
    <w:uiPriority w:val="99"/>
    <w:rsid w:val="00EE000B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E0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4">
    <w:name w:val="Font Style44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4">
    <w:name w:val="Style2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5">
    <w:name w:val="Style25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8">
    <w:name w:val="Font Style38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character" w:customStyle="1" w:styleId="FontStyle40">
    <w:name w:val="Font Style40"/>
    <w:uiPriority w:val="99"/>
    <w:rsid w:val="00BE3320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9">
    <w:name w:val="Font Style39"/>
    <w:uiPriority w:val="99"/>
    <w:rsid w:val="00BE3320"/>
    <w:rPr>
      <w:rFonts w:ascii="Book Antiqua" w:hAnsi="Book Antiqua" w:cs="Book Antiqua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2">
    <w:name w:val="Font Style42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3">
    <w:name w:val="Style2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c">
    <w:name w:val="No Spacing"/>
    <w:uiPriority w:val="1"/>
    <w:qFormat/>
    <w:rsid w:val="00EF631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C523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6C523B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6C523B"/>
    <w:rPr>
      <w:rFonts w:ascii="Book Antiqua" w:hAnsi="Book Antiqua" w:cs="Book Antiqua"/>
      <w:color w:val="000000"/>
      <w:sz w:val="20"/>
      <w:szCs w:val="20"/>
    </w:rPr>
  </w:style>
  <w:style w:type="paragraph" w:customStyle="1" w:styleId="Default">
    <w:name w:val="Default"/>
    <w:rsid w:val="006C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D30113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6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Placeholder Text"/>
    <w:basedOn w:val="a0"/>
    <w:uiPriority w:val="99"/>
    <w:semiHidden/>
    <w:rsid w:val="00B32774"/>
    <w:rPr>
      <w:color w:val="808080"/>
    </w:rPr>
  </w:style>
  <w:style w:type="paragraph" w:styleId="ae">
    <w:name w:val="Revision"/>
    <w:hidden/>
    <w:uiPriority w:val="99"/>
    <w:semiHidden/>
    <w:rsid w:val="0080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6E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basedOn w:val="a0"/>
    <w:link w:val="Style7"/>
    <w:uiPriority w:val="99"/>
    <w:rsid w:val="001137FB"/>
    <w:rPr>
      <w:color w:val="231F20"/>
      <w:sz w:val="24"/>
      <w:szCs w:val="24"/>
    </w:rPr>
  </w:style>
  <w:style w:type="paragraph" w:customStyle="1" w:styleId="Style7">
    <w:name w:val="Style 7"/>
    <w:basedOn w:val="a"/>
    <w:link w:val="CharStyle8"/>
    <w:uiPriority w:val="99"/>
    <w:rsid w:val="001137FB"/>
    <w:pPr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color w:val="231F2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1137F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21">
    <w:name w:val="Сетка таблицы2"/>
    <w:basedOn w:val="a1"/>
    <w:next w:val="a9"/>
    <w:uiPriority w:val="39"/>
    <w:rsid w:val="00F9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B3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A6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EE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E78D0"/>
  </w:style>
  <w:style w:type="paragraph" w:styleId="af0">
    <w:name w:val="Subtitle"/>
    <w:basedOn w:val="a"/>
    <w:link w:val="af1"/>
    <w:qFormat/>
    <w:rsid w:val="00EE78D0"/>
    <w:pPr>
      <w:autoSpaceDE/>
      <w:autoSpaceDN/>
      <w:adjustRightInd/>
      <w:ind w:firstLine="0"/>
      <w:jc w:val="center"/>
    </w:pPr>
    <w:rPr>
      <w:b/>
      <w:bCs/>
      <w:sz w:val="28"/>
      <w:szCs w:val="24"/>
    </w:rPr>
  </w:style>
  <w:style w:type="character" w:customStyle="1" w:styleId="af1">
    <w:name w:val="Подзаголовок Знак"/>
    <w:basedOn w:val="a0"/>
    <w:link w:val="af0"/>
    <w:rsid w:val="00EE78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Основной текст + Полужирный"/>
    <w:basedOn w:val="a0"/>
    <w:rsid w:val="00EE78D0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harStyle16">
    <w:name w:val="Char Style 16"/>
    <w:basedOn w:val="a0"/>
    <w:link w:val="Style150"/>
    <w:uiPriority w:val="99"/>
    <w:rsid w:val="00EE78D0"/>
    <w:rPr>
      <w:b/>
      <w:bCs/>
      <w:color w:val="231F20"/>
      <w:sz w:val="24"/>
      <w:szCs w:val="24"/>
    </w:rPr>
  </w:style>
  <w:style w:type="paragraph" w:customStyle="1" w:styleId="Style150">
    <w:name w:val="Style 15"/>
    <w:basedOn w:val="a"/>
    <w:link w:val="CharStyle16"/>
    <w:uiPriority w:val="99"/>
    <w:rsid w:val="00EE78D0"/>
    <w:pPr>
      <w:autoSpaceDE/>
      <w:autoSpaceDN/>
      <w:adjustRightInd/>
      <w:ind w:firstLine="600"/>
      <w:jc w:val="left"/>
      <w:outlineLvl w:val="2"/>
    </w:pPr>
    <w:rPr>
      <w:rFonts w:asciiTheme="minorHAnsi" w:eastAsiaTheme="minorHAnsi" w:hAnsiTheme="minorHAnsi" w:cstheme="minorBidi"/>
      <w:b/>
      <w:bCs/>
      <w:color w:val="231F20"/>
      <w:sz w:val="24"/>
      <w:szCs w:val="24"/>
      <w:lang w:eastAsia="en-US"/>
    </w:rPr>
  </w:style>
  <w:style w:type="character" w:customStyle="1" w:styleId="CharStyle21">
    <w:name w:val="Char Style 21"/>
    <w:basedOn w:val="a0"/>
    <w:link w:val="Style20"/>
    <w:uiPriority w:val="99"/>
    <w:rsid w:val="00EE78D0"/>
    <w:rPr>
      <w:color w:val="231F20"/>
      <w:sz w:val="24"/>
      <w:szCs w:val="24"/>
    </w:rPr>
  </w:style>
  <w:style w:type="character" w:customStyle="1" w:styleId="CharStyle53">
    <w:name w:val="Char Style 53"/>
    <w:basedOn w:val="a0"/>
    <w:link w:val="Style52"/>
    <w:uiPriority w:val="99"/>
    <w:rsid w:val="00EE78D0"/>
    <w:rPr>
      <w:b/>
      <w:bCs/>
      <w:color w:val="231F20"/>
      <w:sz w:val="24"/>
      <w:szCs w:val="24"/>
    </w:rPr>
  </w:style>
  <w:style w:type="paragraph" w:customStyle="1" w:styleId="Style20">
    <w:name w:val="Style 20"/>
    <w:basedOn w:val="a"/>
    <w:link w:val="CharStyle21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color w:val="231F20"/>
      <w:sz w:val="24"/>
      <w:szCs w:val="24"/>
      <w:lang w:eastAsia="en-US"/>
    </w:rPr>
  </w:style>
  <w:style w:type="paragraph" w:customStyle="1" w:styleId="Style52">
    <w:name w:val="Style 52"/>
    <w:basedOn w:val="a"/>
    <w:link w:val="CharStyle53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/>
      <w:bCs/>
      <w:color w:val="231F20"/>
      <w:sz w:val="24"/>
      <w:szCs w:val="24"/>
      <w:lang w:eastAsia="en-US"/>
    </w:rPr>
  </w:style>
  <w:style w:type="character" w:customStyle="1" w:styleId="CharStyle3">
    <w:name w:val="Char Style 3"/>
    <w:basedOn w:val="a0"/>
    <w:link w:val="Style2"/>
    <w:uiPriority w:val="99"/>
    <w:rsid w:val="00EE78D0"/>
    <w:rPr>
      <w:color w:val="231F20"/>
      <w:sz w:val="20"/>
      <w:szCs w:val="20"/>
    </w:rPr>
  </w:style>
  <w:style w:type="character" w:customStyle="1" w:styleId="CharStyle29">
    <w:name w:val="Char Style 29"/>
    <w:basedOn w:val="a0"/>
    <w:link w:val="Style28"/>
    <w:uiPriority w:val="99"/>
    <w:rsid w:val="00EE78D0"/>
    <w:rPr>
      <w:color w:val="231F20"/>
      <w:sz w:val="20"/>
      <w:szCs w:val="20"/>
    </w:rPr>
  </w:style>
  <w:style w:type="paragraph" w:customStyle="1" w:styleId="Style2">
    <w:name w:val="Style 2"/>
    <w:basedOn w:val="a"/>
    <w:link w:val="CharStyle3"/>
    <w:uiPriority w:val="99"/>
    <w:rsid w:val="00EE78D0"/>
    <w:pPr>
      <w:autoSpaceDE/>
      <w:autoSpaceDN/>
      <w:adjustRightInd/>
      <w:ind w:firstLine="600"/>
      <w:jc w:val="left"/>
    </w:pPr>
    <w:rPr>
      <w:rFonts w:asciiTheme="minorHAnsi" w:eastAsiaTheme="minorHAnsi" w:hAnsiTheme="minorHAnsi" w:cstheme="minorBidi"/>
      <w:color w:val="231F20"/>
      <w:lang w:eastAsia="en-US"/>
    </w:rPr>
  </w:style>
  <w:style w:type="paragraph" w:customStyle="1" w:styleId="Style28">
    <w:name w:val="Style 28"/>
    <w:basedOn w:val="a"/>
    <w:link w:val="CharStyle29"/>
    <w:uiPriority w:val="99"/>
    <w:rsid w:val="00EE78D0"/>
    <w:pPr>
      <w:autoSpaceDE/>
      <w:autoSpaceDN/>
      <w:adjustRightInd/>
      <w:spacing w:after="200"/>
      <w:ind w:firstLine="580"/>
      <w:jc w:val="left"/>
    </w:pPr>
    <w:rPr>
      <w:rFonts w:asciiTheme="minorHAnsi" w:eastAsiaTheme="minorHAnsi" w:hAnsiTheme="minorHAnsi" w:cstheme="minorBidi"/>
      <w:color w:val="231F20"/>
      <w:lang w:eastAsia="en-US"/>
    </w:rPr>
  </w:style>
  <w:style w:type="paragraph" w:styleId="30">
    <w:name w:val="toc 3"/>
    <w:basedOn w:val="a"/>
    <w:next w:val="a"/>
    <w:autoRedefine/>
    <w:uiPriority w:val="39"/>
    <w:unhideWhenUsed/>
    <w:rsid w:val="00EE78D0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="Calibri" w:eastAsia="DengXian" w:hAnsi="Calibri"/>
      <w:sz w:val="22"/>
      <w:szCs w:val="22"/>
    </w:rPr>
  </w:style>
  <w:style w:type="table" w:customStyle="1" w:styleId="6">
    <w:name w:val="Сетка таблицы6"/>
    <w:basedOn w:val="a1"/>
    <w:next w:val="a9"/>
    <w:uiPriority w:val="39"/>
    <w:rsid w:val="00EE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6">
    <w:name w:val="Char Style 36"/>
    <w:basedOn w:val="a0"/>
    <w:link w:val="Style35"/>
    <w:uiPriority w:val="99"/>
    <w:rsid w:val="00EE78D0"/>
    <w:rPr>
      <w:b/>
      <w:bCs/>
      <w:i/>
      <w:iCs/>
      <w:color w:val="231F20"/>
      <w:sz w:val="24"/>
      <w:szCs w:val="24"/>
    </w:rPr>
  </w:style>
  <w:style w:type="paragraph" w:customStyle="1" w:styleId="Style35">
    <w:name w:val="Style 35"/>
    <w:basedOn w:val="a"/>
    <w:link w:val="CharStyle36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231F20"/>
      <w:sz w:val="24"/>
      <w:szCs w:val="24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A474D"/>
  </w:style>
  <w:style w:type="table" w:customStyle="1" w:styleId="7">
    <w:name w:val="Сетка таблицы7"/>
    <w:basedOn w:val="a1"/>
    <w:next w:val="a9"/>
    <w:uiPriority w:val="39"/>
    <w:rsid w:val="003A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A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6116-AB2C-42F1-8A6F-CEBBCFC7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62</Pages>
  <Words>13532</Words>
  <Characters>77135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Айжан Танирбердина</dc:creator>
  <cp:lastModifiedBy>Кайликперова Самал</cp:lastModifiedBy>
  <cp:revision>32</cp:revision>
  <cp:lastPrinted>2021-07-01T09:39:00Z</cp:lastPrinted>
  <dcterms:created xsi:type="dcterms:W3CDTF">2024-08-12T07:15:00Z</dcterms:created>
  <dcterms:modified xsi:type="dcterms:W3CDTF">2025-03-03T10:30:00Z</dcterms:modified>
</cp:coreProperties>
</file>