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17EE9" w14:textId="77777777" w:rsidR="00A27D3B" w:rsidRPr="0095445C" w:rsidRDefault="00A27D3B" w:rsidP="00D429E8">
      <w:pPr>
        <w:pStyle w:val="a8"/>
      </w:pPr>
      <w:r w:rsidRPr="0095445C">
        <w:t>Изображение государственного Герба Республики Казахстан</w:t>
      </w:r>
    </w:p>
    <w:p w14:paraId="0F9E7EB9" w14:textId="77777777" w:rsidR="00A27D3B" w:rsidRPr="0095445C" w:rsidRDefault="00A27D3B" w:rsidP="00A27D3B">
      <w:pPr>
        <w:pBdr>
          <w:bottom w:val="single" w:sz="12" w:space="1" w:color="auto"/>
        </w:pBdr>
        <w:spacing w:after="0" w:line="240" w:lineRule="auto"/>
        <w:jc w:val="center"/>
        <w:rPr>
          <w:rFonts w:ascii="Times New Roman" w:hAnsi="Times New Roman" w:cs="Times New Roman"/>
          <w:b/>
          <w:bCs/>
          <w:sz w:val="24"/>
          <w:szCs w:val="24"/>
        </w:rPr>
      </w:pPr>
    </w:p>
    <w:p w14:paraId="4E703D06" w14:textId="77777777" w:rsidR="00A27D3B" w:rsidRPr="0095445C" w:rsidRDefault="00A27D3B" w:rsidP="00A27D3B">
      <w:pPr>
        <w:pBdr>
          <w:bottom w:val="single" w:sz="12" w:space="1" w:color="auto"/>
        </w:pBdr>
        <w:spacing w:after="0" w:line="240" w:lineRule="auto"/>
        <w:jc w:val="center"/>
        <w:rPr>
          <w:rFonts w:ascii="Times New Roman" w:hAnsi="Times New Roman" w:cs="Times New Roman"/>
          <w:b/>
          <w:bCs/>
          <w:sz w:val="24"/>
          <w:szCs w:val="24"/>
        </w:rPr>
      </w:pPr>
      <w:r w:rsidRPr="0095445C">
        <w:rPr>
          <w:rFonts w:ascii="Times New Roman" w:hAnsi="Times New Roman" w:cs="Times New Roman"/>
          <w:b/>
          <w:bCs/>
          <w:sz w:val="24"/>
          <w:szCs w:val="24"/>
        </w:rPr>
        <w:t>НАЦИОНАЛЬНЫЙ СТАНДАРТ РЕСПУБЛИКИ КАЗАХСТАН</w:t>
      </w:r>
    </w:p>
    <w:p w14:paraId="6EDDA02F" w14:textId="5A1DCDF0" w:rsidR="00A27D3B" w:rsidRPr="0095445C" w:rsidRDefault="00DB182F" w:rsidP="00A27D3B">
      <w:pPr>
        <w:spacing w:after="0" w:line="240" w:lineRule="auto"/>
        <w:rPr>
          <w:rFonts w:ascii="Times New Roman" w:hAnsi="Times New Roman" w:cs="Times New Roman"/>
          <w:b/>
          <w:bCs/>
          <w:sz w:val="24"/>
          <w:szCs w:val="24"/>
        </w:rPr>
      </w:pPr>
      <w:r w:rsidRPr="0095445C">
        <w:rPr>
          <w:rFonts w:ascii="Times New Roman" w:eastAsia="MingLiU" w:hAnsi="Times New Roman" w:cs="Times New Roman"/>
          <w:b/>
          <w:sz w:val="24"/>
          <w:szCs w:val="24"/>
        </w:rPr>
        <w:t>Государственная система обеспечения единства измерений Республики Казахстан</w:t>
      </w:r>
    </w:p>
    <w:p w14:paraId="47572D00" w14:textId="77777777" w:rsidR="00A27D3B" w:rsidRPr="0095445C" w:rsidRDefault="00A27D3B" w:rsidP="00A27D3B">
      <w:pPr>
        <w:spacing w:after="0" w:line="240" w:lineRule="auto"/>
        <w:rPr>
          <w:rFonts w:ascii="Times New Roman" w:hAnsi="Times New Roman" w:cs="Times New Roman"/>
          <w:b/>
          <w:sz w:val="24"/>
          <w:szCs w:val="24"/>
        </w:rPr>
      </w:pPr>
    </w:p>
    <w:p w14:paraId="766631A3" w14:textId="77777777" w:rsidR="00A27D3B" w:rsidRPr="0095445C" w:rsidRDefault="00A27D3B" w:rsidP="00A27D3B">
      <w:pPr>
        <w:spacing w:after="0" w:line="240" w:lineRule="auto"/>
        <w:rPr>
          <w:rFonts w:ascii="Times New Roman" w:hAnsi="Times New Roman" w:cs="Times New Roman"/>
          <w:b/>
          <w:sz w:val="24"/>
          <w:szCs w:val="24"/>
        </w:rPr>
      </w:pPr>
    </w:p>
    <w:p w14:paraId="498B35D9" w14:textId="77777777" w:rsidR="00A27D3B" w:rsidRPr="0095445C" w:rsidRDefault="00A27D3B" w:rsidP="00A27D3B">
      <w:pPr>
        <w:spacing w:after="0" w:line="240" w:lineRule="auto"/>
        <w:rPr>
          <w:rFonts w:ascii="Times New Roman" w:hAnsi="Times New Roman" w:cs="Times New Roman"/>
          <w:b/>
          <w:sz w:val="24"/>
          <w:szCs w:val="24"/>
        </w:rPr>
      </w:pPr>
    </w:p>
    <w:p w14:paraId="7C9D9494" w14:textId="77777777" w:rsidR="00A27D3B" w:rsidRPr="0095445C" w:rsidRDefault="00A27D3B" w:rsidP="00A27D3B">
      <w:pPr>
        <w:spacing w:after="0" w:line="240" w:lineRule="auto"/>
        <w:rPr>
          <w:rFonts w:ascii="Times New Roman" w:hAnsi="Times New Roman" w:cs="Times New Roman"/>
          <w:b/>
          <w:sz w:val="24"/>
          <w:szCs w:val="24"/>
        </w:rPr>
      </w:pPr>
    </w:p>
    <w:p w14:paraId="4459EE4C" w14:textId="77777777" w:rsidR="00A27D3B" w:rsidRPr="0095445C" w:rsidRDefault="00A27D3B" w:rsidP="00A27D3B">
      <w:pPr>
        <w:spacing w:after="0" w:line="240" w:lineRule="auto"/>
        <w:rPr>
          <w:rFonts w:ascii="Times New Roman" w:hAnsi="Times New Roman" w:cs="Times New Roman"/>
          <w:b/>
          <w:sz w:val="24"/>
          <w:szCs w:val="24"/>
        </w:rPr>
      </w:pPr>
    </w:p>
    <w:p w14:paraId="4917AF41" w14:textId="77777777" w:rsidR="00A27D3B" w:rsidRPr="0095445C" w:rsidRDefault="00A27D3B" w:rsidP="00A27D3B">
      <w:pPr>
        <w:spacing w:after="0" w:line="240" w:lineRule="auto"/>
        <w:rPr>
          <w:rFonts w:ascii="Times New Roman" w:hAnsi="Times New Roman" w:cs="Times New Roman"/>
          <w:b/>
          <w:sz w:val="24"/>
          <w:szCs w:val="24"/>
        </w:rPr>
      </w:pPr>
    </w:p>
    <w:p w14:paraId="2CAB1BB1" w14:textId="77777777" w:rsidR="00A27D3B" w:rsidRPr="0095445C" w:rsidRDefault="00A27D3B" w:rsidP="00A27D3B">
      <w:pPr>
        <w:spacing w:after="0" w:line="240" w:lineRule="auto"/>
        <w:rPr>
          <w:rFonts w:ascii="Times New Roman" w:hAnsi="Times New Roman" w:cs="Times New Roman"/>
          <w:b/>
          <w:sz w:val="24"/>
          <w:szCs w:val="24"/>
        </w:rPr>
      </w:pPr>
    </w:p>
    <w:p w14:paraId="3B522F4A" w14:textId="77777777" w:rsidR="00A27D3B" w:rsidRPr="0095445C" w:rsidRDefault="00A27D3B" w:rsidP="00A27D3B">
      <w:pPr>
        <w:spacing w:after="0" w:line="240" w:lineRule="auto"/>
        <w:rPr>
          <w:rFonts w:ascii="Times New Roman" w:hAnsi="Times New Roman" w:cs="Times New Roman"/>
          <w:b/>
          <w:sz w:val="24"/>
          <w:szCs w:val="24"/>
        </w:rPr>
      </w:pPr>
    </w:p>
    <w:p w14:paraId="697C2B69" w14:textId="77777777" w:rsidR="00D90083" w:rsidRPr="0095445C" w:rsidRDefault="00D90083" w:rsidP="00A27D3B">
      <w:pPr>
        <w:spacing w:after="0" w:line="240" w:lineRule="auto"/>
        <w:rPr>
          <w:rFonts w:ascii="Times New Roman" w:hAnsi="Times New Roman" w:cs="Times New Roman"/>
          <w:b/>
          <w:sz w:val="24"/>
          <w:szCs w:val="24"/>
        </w:rPr>
      </w:pPr>
    </w:p>
    <w:p w14:paraId="5AED097D" w14:textId="77777777" w:rsidR="00A27D3B" w:rsidRPr="0095445C" w:rsidRDefault="00A27D3B" w:rsidP="00A27D3B">
      <w:pPr>
        <w:spacing w:after="0" w:line="240" w:lineRule="auto"/>
        <w:rPr>
          <w:rFonts w:ascii="Times New Roman" w:hAnsi="Times New Roman" w:cs="Times New Roman"/>
          <w:b/>
          <w:sz w:val="24"/>
          <w:szCs w:val="24"/>
        </w:rPr>
      </w:pPr>
    </w:p>
    <w:p w14:paraId="5291F7EC" w14:textId="77777777" w:rsidR="00A27D3B" w:rsidRPr="0095445C" w:rsidRDefault="00A27D3B" w:rsidP="00A27D3B">
      <w:pPr>
        <w:spacing w:after="0" w:line="240" w:lineRule="auto"/>
        <w:rPr>
          <w:rFonts w:ascii="Times New Roman" w:hAnsi="Times New Roman" w:cs="Times New Roman"/>
          <w:b/>
          <w:sz w:val="24"/>
          <w:szCs w:val="24"/>
        </w:rPr>
      </w:pPr>
    </w:p>
    <w:p w14:paraId="44E0E7B5" w14:textId="77777777" w:rsidR="00A27D3B" w:rsidRPr="0095445C" w:rsidRDefault="00A27D3B" w:rsidP="00A27D3B">
      <w:pPr>
        <w:spacing w:after="0" w:line="240" w:lineRule="auto"/>
        <w:rPr>
          <w:rFonts w:ascii="Times New Roman" w:hAnsi="Times New Roman" w:cs="Times New Roman"/>
          <w:b/>
          <w:sz w:val="24"/>
          <w:szCs w:val="24"/>
        </w:rPr>
      </w:pPr>
    </w:p>
    <w:p w14:paraId="0325F5D5" w14:textId="77777777" w:rsidR="00A27D3B" w:rsidRPr="0095445C" w:rsidRDefault="00A27D3B" w:rsidP="00A27D3B">
      <w:pPr>
        <w:spacing w:after="0" w:line="240" w:lineRule="auto"/>
        <w:rPr>
          <w:rFonts w:ascii="Times New Roman" w:hAnsi="Times New Roman" w:cs="Times New Roman"/>
          <w:b/>
          <w:sz w:val="24"/>
          <w:szCs w:val="24"/>
        </w:rPr>
      </w:pPr>
    </w:p>
    <w:p w14:paraId="62548F25" w14:textId="77777777" w:rsidR="00A27D3B" w:rsidRPr="0095445C" w:rsidRDefault="00A27D3B" w:rsidP="00A27D3B">
      <w:pPr>
        <w:spacing w:after="0" w:line="240" w:lineRule="auto"/>
        <w:rPr>
          <w:rFonts w:ascii="Times New Roman" w:hAnsi="Times New Roman" w:cs="Times New Roman"/>
          <w:b/>
          <w:sz w:val="24"/>
          <w:szCs w:val="24"/>
        </w:rPr>
      </w:pPr>
    </w:p>
    <w:p w14:paraId="61046312" w14:textId="77777777" w:rsidR="00A27D3B" w:rsidRPr="0095445C" w:rsidRDefault="00A27D3B" w:rsidP="00A27D3B">
      <w:pPr>
        <w:spacing w:after="0" w:line="240" w:lineRule="auto"/>
        <w:rPr>
          <w:rFonts w:ascii="Times New Roman" w:hAnsi="Times New Roman" w:cs="Times New Roman"/>
          <w:b/>
          <w:sz w:val="24"/>
          <w:szCs w:val="24"/>
        </w:rPr>
      </w:pPr>
    </w:p>
    <w:p w14:paraId="2EA3B9DE" w14:textId="642D69D3" w:rsidR="00E91C82" w:rsidRPr="0095445C" w:rsidRDefault="00DB182F" w:rsidP="00A27D3B">
      <w:pPr>
        <w:spacing w:after="0" w:line="240" w:lineRule="auto"/>
        <w:jc w:val="center"/>
        <w:rPr>
          <w:rFonts w:ascii="Times New Roman" w:hAnsi="Times New Roman" w:cs="Times New Roman"/>
          <w:b/>
          <w:sz w:val="24"/>
          <w:szCs w:val="24"/>
          <w:lang w:val="kk-KZ"/>
        </w:rPr>
      </w:pPr>
      <w:r w:rsidRPr="0095445C">
        <w:rPr>
          <w:rFonts w:ascii="Times New Roman" w:hAnsi="Times New Roman" w:cs="Times New Roman"/>
          <w:b/>
          <w:sz w:val="24"/>
          <w:szCs w:val="24"/>
        </w:rPr>
        <w:t>ПОВЕРКА СРЕДСТВ ИЗМЕРЕНИЙ</w:t>
      </w:r>
    </w:p>
    <w:p w14:paraId="1B20E6FB" w14:textId="77777777" w:rsidR="00DB182F" w:rsidRPr="0095445C" w:rsidRDefault="00DB182F" w:rsidP="00A27D3B">
      <w:pPr>
        <w:spacing w:after="0" w:line="240" w:lineRule="auto"/>
        <w:jc w:val="center"/>
        <w:rPr>
          <w:rFonts w:ascii="Times New Roman" w:hAnsi="Times New Roman" w:cs="Times New Roman"/>
          <w:b/>
          <w:sz w:val="24"/>
          <w:szCs w:val="24"/>
          <w:lang w:val="kk-KZ"/>
        </w:rPr>
      </w:pPr>
    </w:p>
    <w:p w14:paraId="3C03933B" w14:textId="121C739B" w:rsidR="00D42017" w:rsidRPr="0095445C" w:rsidRDefault="00DB182F" w:rsidP="00A27D3B">
      <w:pPr>
        <w:spacing w:after="0" w:line="240" w:lineRule="auto"/>
        <w:jc w:val="center"/>
        <w:rPr>
          <w:rFonts w:ascii="Times New Roman" w:hAnsi="Times New Roman" w:cs="Times New Roman"/>
          <w:b/>
          <w:sz w:val="24"/>
          <w:szCs w:val="24"/>
          <w:lang w:val="kk-KZ"/>
        </w:rPr>
      </w:pPr>
      <w:r w:rsidRPr="0095445C">
        <w:rPr>
          <w:rFonts w:ascii="Times New Roman" w:hAnsi="Times New Roman" w:cs="Times New Roman"/>
          <w:b/>
          <w:sz w:val="24"/>
          <w:szCs w:val="24"/>
        </w:rPr>
        <w:t>Организация и порядок проведения</w:t>
      </w:r>
    </w:p>
    <w:p w14:paraId="51758245" w14:textId="77777777" w:rsidR="00DB182F" w:rsidRPr="0095445C" w:rsidRDefault="00DB182F" w:rsidP="00A27D3B">
      <w:pPr>
        <w:spacing w:after="0" w:line="240" w:lineRule="auto"/>
        <w:jc w:val="center"/>
        <w:rPr>
          <w:rFonts w:ascii="Times New Roman" w:hAnsi="Times New Roman" w:cs="Times New Roman"/>
          <w:b/>
          <w:bCs/>
          <w:sz w:val="24"/>
          <w:szCs w:val="24"/>
          <w:lang w:val="kk-KZ"/>
        </w:rPr>
      </w:pPr>
    </w:p>
    <w:p w14:paraId="5E8D7ACD" w14:textId="77777777" w:rsidR="00DB182F" w:rsidRPr="0095445C" w:rsidRDefault="00DB182F" w:rsidP="00A27D3B">
      <w:pPr>
        <w:spacing w:after="0" w:line="240" w:lineRule="auto"/>
        <w:jc w:val="center"/>
        <w:rPr>
          <w:rFonts w:ascii="Times New Roman" w:hAnsi="Times New Roman" w:cs="Times New Roman"/>
          <w:b/>
          <w:bCs/>
          <w:sz w:val="24"/>
          <w:szCs w:val="24"/>
          <w:lang w:val="kk-KZ"/>
        </w:rPr>
      </w:pPr>
    </w:p>
    <w:p w14:paraId="1FB6039E" w14:textId="0C054C7E" w:rsidR="00A27D3B" w:rsidRPr="0095445C" w:rsidRDefault="00D90083" w:rsidP="00D90083">
      <w:pPr>
        <w:spacing w:after="0" w:line="240" w:lineRule="auto"/>
        <w:jc w:val="center"/>
        <w:rPr>
          <w:rFonts w:ascii="Times New Roman" w:hAnsi="Times New Roman" w:cs="Times New Roman"/>
          <w:b/>
          <w:bCs/>
          <w:sz w:val="24"/>
          <w:szCs w:val="24"/>
        </w:rPr>
      </w:pPr>
      <w:r w:rsidRPr="0095445C">
        <w:rPr>
          <w:rStyle w:val="af1"/>
          <w:rFonts w:ascii="Times New Roman" w:eastAsiaTheme="minorEastAsia" w:hAnsi="Times New Roman" w:cs="Times New Roman"/>
          <w:sz w:val="24"/>
          <w:szCs w:val="24"/>
        </w:rPr>
        <w:t xml:space="preserve">СТ РК </w:t>
      </w:r>
      <w:r w:rsidR="00D42017" w:rsidRPr="0095445C">
        <w:rPr>
          <w:rStyle w:val="af1"/>
          <w:rFonts w:ascii="Times New Roman" w:eastAsiaTheme="minorEastAsia" w:hAnsi="Times New Roman" w:cs="Times New Roman"/>
          <w:sz w:val="24"/>
          <w:szCs w:val="24"/>
        </w:rPr>
        <w:t>2.</w:t>
      </w:r>
      <w:r w:rsidR="00DB182F" w:rsidRPr="0095445C">
        <w:rPr>
          <w:rStyle w:val="af1"/>
          <w:rFonts w:ascii="Times New Roman" w:eastAsiaTheme="minorEastAsia" w:hAnsi="Times New Roman" w:cs="Times New Roman"/>
          <w:sz w:val="24"/>
          <w:szCs w:val="24"/>
          <w:lang w:val="kk-KZ"/>
        </w:rPr>
        <w:t>4</w:t>
      </w:r>
    </w:p>
    <w:p w14:paraId="24B58CDB" w14:textId="77777777" w:rsidR="00A27D3B" w:rsidRPr="0095445C" w:rsidRDefault="00A27D3B" w:rsidP="00A27D3B">
      <w:pPr>
        <w:spacing w:after="0" w:line="240" w:lineRule="auto"/>
        <w:rPr>
          <w:rFonts w:ascii="Times New Roman" w:hAnsi="Times New Roman" w:cs="Times New Roman"/>
          <w:b/>
          <w:bCs/>
          <w:sz w:val="24"/>
          <w:szCs w:val="24"/>
        </w:rPr>
      </w:pPr>
    </w:p>
    <w:p w14:paraId="63E979D5" w14:textId="77777777" w:rsidR="00A27D3B" w:rsidRPr="0095445C" w:rsidRDefault="00A27D3B" w:rsidP="00A27D3B">
      <w:pPr>
        <w:spacing w:after="0" w:line="240" w:lineRule="auto"/>
        <w:rPr>
          <w:rFonts w:ascii="Times New Roman" w:hAnsi="Times New Roman" w:cs="Times New Roman"/>
          <w:b/>
          <w:bCs/>
          <w:sz w:val="24"/>
          <w:szCs w:val="24"/>
        </w:rPr>
      </w:pPr>
    </w:p>
    <w:p w14:paraId="0EF3DD23" w14:textId="77777777" w:rsidR="00A27D3B" w:rsidRPr="0095445C" w:rsidRDefault="00A27D3B" w:rsidP="00A27D3B">
      <w:pPr>
        <w:spacing w:after="0" w:line="240" w:lineRule="auto"/>
        <w:rPr>
          <w:rFonts w:ascii="Times New Roman" w:hAnsi="Times New Roman" w:cs="Times New Roman"/>
          <w:b/>
          <w:bCs/>
          <w:sz w:val="24"/>
          <w:szCs w:val="24"/>
        </w:rPr>
      </w:pPr>
    </w:p>
    <w:p w14:paraId="3C774BC0" w14:textId="77777777" w:rsidR="00A27D3B" w:rsidRPr="0095445C" w:rsidRDefault="00A27D3B" w:rsidP="00A27D3B">
      <w:pPr>
        <w:spacing w:after="0" w:line="240" w:lineRule="auto"/>
        <w:rPr>
          <w:rFonts w:ascii="Times New Roman" w:hAnsi="Times New Roman" w:cs="Times New Roman"/>
          <w:b/>
          <w:bCs/>
          <w:sz w:val="24"/>
          <w:szCs w:val="24"/>
        </w:rPr>
      </w:pPr>
    </w:p>
    <w:p w14:paraId="47A1DBE4" w14:textId="77777777" w:rsidR="00A27D3B" w:rsidRPr="0095445C" w:rsidRDefault="00A27D3B" w:rsidP="00A27D3B">
      <w:pPr>
        <w:spacing w:after="0" w:line="240" w:lineRule="auto"/>
        <w:rPr>
          <w:rFonts w:ascii="Times New Roman" w:hAnsi="Times New Roman" w:cs="Times New Roman"/>
          <w:b/>
          <w:bCs/>
          <w:sz w:val="24"/>
          <w:szCs w:val="24"/>
        </w:rPr>
      </w:pPr>
    </w:p>
    <w:p w14:paraId="277D9D2F" w14:textId="77777777" w:rsidR="00A27D3B" w:rsidRPr="0095445C" w:rsidRDefault="00A27D3B" w:rsidP="00A27D3B">
      <w:pPr>
        <w:spacing w:after="0" w:line="240" w:lineRule="auto"/>
        <w:jc w:val="center"/>
        <w:rPr>
          <w:rFonts w:ascii="Times New Roman" w:hAnsi="Times New Roman" w:cs="Times New Roman"/>
          <w:b/>
          <w:bCs/>
          <w:sz w:val="24"/>
          <w:szCs w:val="24"/>
        </w:rPr>
      </w:pPr>
    </w:p>
    <w:p w14:paraId="1903E85F" w14:textId="77777777" w:rsidR="00A27D3B" w:rsidRPr="0095445C" w:rsidRDefault="00A27D3B" w:rsidP="00A27D3B">
      <w:pPr>
        <w:spacing w:after="0" w:line="240" w:lineRule="auto"/>
        <w:jc w:val="center"/>
        <w:rPr>
          <w:rFonts w:ascii="Times New Roman" w:hAnsi="Times New Roman" w:cs="Times New Roman"/>
          <w:i/>
          <w:iCs/>
          <w:sz w:val="24"/>
          <w:szCs w:val="24"/>
        </w:rPr>
      </w:pPr>
      <w:r w:rsidRPr="0095445C">
        <w:rPr>
          <w:rFonts w:ascii="Times New Roman" w:hAnsi="Times New Roman" w:cs="Times New Roman"/>
          <w:i/>
          <w:iCs/>
          <w:sz w:val="24"/>
          <w:szCs w:val="24"/>
        </w:rPr>
        <w:t>Настоящий проект стандарта не подлежит применению до его утверждения</w:t>
      </w:r>
    </w:p>
    <w:p w14:paraId="45F64540" w14:textId="77777777" w:rsidR="00A27D3B" w:rsidRPr="0095445C" w:rsidRDefault="00A27D3B" w:rsidP="00A27D3B">
      <w:pPr>
        <w:spacing w:after="0" w:line="240" w:lineRule="auto"/>
        <w:jc w:val="center"/>
        <w:rPr>
          <w:rFonts w:ascii="Times New Roman" w:hAnsi="Times New Roman" w:cs="Times New Roman"/>
          <w:b/>
          <w:bCs/>
          <w:sz w:val="24"/>
          <w:szCs w:val="24"/>
        </w:rPr>
      </w:pPr>
    </w:p>
    <w:p w14:paraId="13CB7FB2" w14:textId="77777777" w:rsidR="00A27D3B" w:rsidRPr="0095445C" w:rsidRDefault="00A27D3B" w:rsidP="00A27D3B">
      <w:pPr>
        <w:spacing w:after="0" w:line="240" w:lineRule="auto"/>
        <w:jc w:val="center"/>
        <w:rPr>
          <w:rFonts w:ascii="Times New Roman" w:hAnsi="Times New Roman" w:cs="Times New Roman"/>
          <w:b/>
          <w:bCs/>
          <w:sz w:val="24"/>
          <w:szCs w:val="24"/>
        </w:rPr>
      </w:pPr>
    </w:p>
    <w:p w14:paraId="00EE822B" w14:textId="77777777" w:rsidR="00A27D3B" w:rsidRPr="0095445C" w:rsidRDefault="00A27D3B" w:rsidP="00A27D3B">
      <w:pPr>
        <w:spacing w:after="0" w:line="240" w:lineRule="auto"/>
        <w:jc w:val="center"/>
        <w:rPr>
          <w:rFonts w:ascii="Times New Roman" w:hAnsi="Times New Roman" w:cs="Times New Roman"/>
          <w:b/>
          <w:bCs/>
          <w:sz w:val="24"/>
          <w:szCs w:val="24"/>
        </w:rPr>
      </w:pPr>
    </w:p>
    <w:p w14:paraId="59046F6E" w14:textId="77777777" w:rsidR="00A27D3B" w:rsidRPr="0095445C" w:rsidRDefault="00A27D3B" w:rsidP="00A27D3B">
      <w:pPr>
        <w:spacing w:after="0" w:line="240" w:lineRule="auto"/>
        <w:jc w:val="center"/>
        <w:rPr>
          <w:rFonts w:ascii="Times New Roman" w:hAnsi="Times New Roman" w:cs="Times New Roman"/>
          <w:b/>
          <w:bCs/>
          <w:sz w:val="24"/>
          <w:szCs w:val="24"/>
        </w:rPr>
      </w:pPr>
    </w:p>
    <w:p w14:paraId="1A33B791" w14:textId="77777777" w:rsidR="00A27D3B" w:rsidRPr="0095445C" w:rsidRDefault="00A27D3B" w:rsidP="00A27D3B">
      <w:pPr>
        <w:spacing w:after="0" w:line="240" w:lineRule="auto"/>
        <w:jc w:val="center"/>
        <w:rPr>
          <w:rFonts w:ascii="Times New Roman" w:hAnsi="Times New Roman" w:cs="Times New Roman"/>
          <w:b/>
          <w:bCs/>
          <w:sz w:val="24"/>
          <w:szCs w:val="24"/>
        </w:rPr>
      </w:pPr>
    </w:p>
    <w:p w14:paraId="4756C90E" w14:textId="77777777" w:rsidR="00D90083" w:rsidRPr="0095445C" w:rsidRDefault="00D90083" w:rsidP="00A27D3B">
      <w:pPr>
        <w:spacing w:after="0" w:line="240" w:lineRule="auto"/>
        <w:jc w:val="center"/>
        <w:rPr>
          <w:rFonts w:ascii="Times New Roman" w:hAnsi="Times New Roman" w:cs="Times New Roman"/>
          <w:b/>
          <w:bCs/>
          <w:sz w:val="24"/>
          <w:szCs w:val="24"/>
          <w:lang w:val="kk-KZ"/>
        </w:rPr>
      </w:pPr>
    </w:p>
    <w:p w14:paraId="14E9205F" w14:textId="77777777" w:rsidR="00DB182F" w:rsidRPr="0095445C" w:rsidRDefault="00DB182F" w:rsidP="00A27D3B">
      <w:pPr>
        <w:spacing w:after="0" w:line="240" w:lineRule="auto"/>
        <w:jc w:val="center"/>
        <w:rPr>
          <w:rFonts w:ascii="Times New Roman" w:hAnsi="Times New Roman" w:cs="Times New Roman"/>
          <w:b/>
          <w:bCs/>
          <w:sz w:val="24"/>
          <w:szCs w:val="24"/>
          <w:lang w:val="kk-KZ"/>
        </w:rPr>
      </w:pPr>
    </w:p>
    <w:p w14:paraId="2C882BA5" w14:textId="77777777" w:rsidR="00DB182F" w:rsidRPr="0095445C" w:rsidRDefault="00DB182F" w:rsidP="00A27D3B">
      <w:pPr>
        <w:spacing w:after="0" w:line="240" w:lineRule="auto"/>
        <w:jc w:val="center"/>
        <w:rPr>
          <w:rFonts w:ascii="Times New Roman" w:hAnsi="Times New Roman" w:cs="Times New Roman"/>
          <w:b/>
          <w:bCs/>
          <w:sz w:val="24"/>
          <w:szCs w:val="24"/>
          <w:lang w:val="kk-KZ"/>
        </w:rPr>
      </w:pPr>
    </w:p>
    <w:p w14:paraId="1AD9A78B" w14:textId="77777777" w:rsidR="00DB182F" w:rsidRPr="0095445C" w:rsidRDefault="00DB182F" w:rsidP="00A27D3B">
      <w:pPr>
        <w:spacing w:after="0" w:line="240" w:lineRule="auto"/>
        <w:jc w:val="center"/>
        <w:rPr>
          <w:rFonts w:ascii="Times New Roman" w:hAnsi="Times New Roman" w:cs="Times New Roman"/>
          <w:b/>
          <w:bCs/>
          <w:sz w:val="24"/>
          <w:szCs w:val="24"/>
          <w:lang w:val="kk-KZ"/>
        </w:rPr>
      </w:pPr>
    </w:p>
    <w:p w14:paraId="59C0FE5C" w14:textId="77777777" w:rsidR="00DB182F" w:rsidRPr="0095445C" w:rsidRDefault="00DB182F" w:rsidP="00A27D3B">
      <w:pPr>
        <w:spacing w:after="0" w:line="240" w:lineRule="auto"/>
        <w:jc w:val="center"/>
        <w:rPr>
          <w:rFonts w:ascii="Times New Roman" w:hAnsi="Times New Roman" w:cs="Times New Roman"/>
          <w:b/>
          <w:bCs/>
          <w:sz w:val="24"/>
          <w:szCs w:val="24"/>
          <w:lang w:val="kk-KZ"/>
        </w:rPr>
      </w:pPr>
    </w:p>
    <w:p w14:paraId="318C4DDE" w14:textId="77777777" w:rsidR="00D90083" w:rsidRPr="0095445C" w:rsidRDefault="00D90083" w:rsidP="00A27D3B">
      <w:pPr>
        <w:spacing w:after="0" w:line="240" w:lineRule="auto"/>
        <w:jc w:val="center"/>
        <w:rPr>
          <w:rFonts w:ascii="Times New Roman" w:hAnsi="Times New Roman" w:cs="Times New Roman"/>
          <w:b/>
          <w:bCs/>
          <w:sz w:val="24"/>
          <w:szCs w:val="24"/>
        </w:rPr>
      </w:pPr>
    </w:p>
    <w:p w14:paraId="4D15E421" w14:textId="77777777" w:rsidR="00A27D3B" w:rsidRPr="0095445C" w:rsidRDefault="00A27D3B" w:rsidP="00A27D3B">
      <w:pPr>
        <w:spacing w:after="0" w:line="240" w:lineRule="auto"/>
        <w:jc w:val="center"/>
        <w:rPr>
          <w:rFonts w:ascii="Times New Roman" w:hAnsi="Times New Roman" w:cs="Times New Roman"/>
          <w:b/>
          <w:bCs/>
          <w:sz w:val="24"/>
          <w:szCs w:val="24"/>
        </w:rPr>
      </w:pPr>
    </w:p>
    <w:p w14:paraId="5BDDB781" w14:textId="77777777" w:rsidR="00A27D3B" w:rsidRPr="0095445C" w:rsidRDefault="00A27D3B" w:rsidP="00A27D3B">
      <w:pPr>
        <w:spacing w:after="0" w:line="240" w:lineRule="auto"/>
        <w:jc w:val="center"/>
        <w:rPr>
          <w:rFonts w:ascii="Times New Roman" w:hAnsi="Times New Roman" w:cs="Times New Roman"/>
          <w:b/>
          <w:bCs/>
          <w:sz w:val="24"/>
          <w:szCs w:val="24"/>
        </w:rPr>
      </w:pPr>
    </w:p>
    <w:p w14:paraId="1D1514C2" w14:textId="0717BB4D" w:rsidR="00A27D3B" w:rsidRPr="0095445C" w:rsidRDefault="00D42017" w:rsidP="00A27D3B">
      <w:pPr>
        <w:spacing w:after="0" w:line="240" w:lineRule="auto"/>
        <w:jc w:val="center"/>
        <w:rPr>
          <w:rFonts w:ascii="Times New Roman" w:hAnsi="Times New Roman" w:cs="Times New Roman"/>
          <w:b/>
          <w:bCs/>
          <w:sz w:val="24"/>
          <w:szCs w:val="24"/>
        </w:rPr>
      </w:pPr>
      <w:r w:rsidRPr="0095445C">
        <w:rPr>
          <w:rFonts w:ascii="Times New Roman" w:hAnsi="Times New Roman" w:cs="Times New Roman"/>
          <w:b/>
          <w:bCs/>
          <w:sz w:val="24"/>
          <w:szCs w:val="24"/>
        </w:rPr>
        <w:t>Ко</w:t>
      </w:r>
      <w:r w:rsidR="00A27D3B" w:rsidRPr="0095445C">
        <w:rPr>
          <w:rFonts w:ascii="Times New Roman" w:hAnsi="Times New Roman" w:cs="Times New Roman"/>
          <w:b/>
          <w:bCs/>
          <w:sz w:val="24"/>
          <w:szCs w:val="24"/>
        </w:rPr>
        <w:t>митет технического регулирования и метрологии</w:t>
      </w:r>
    </w:p>
    <w:p w14:paraId="4CCA2992" w14:textId="77777777" w:rsidR="00A27D3B" w:rsidRPr="0095445C" w:rsidRDefault="00A27D3B" w:rsidP="00A27D3B">
      <w:pPr>
        <w:spacing w:after="0" w:line="240" w:lineRule="auto"/>
        <w:jc w:val="center"/>
        <w:rPr>
          <w:rFonts w:ascii="Times New Roman" w:hAnsi="Times New Roman" w:cs="Times New Roman"/>
          <w:b/>
          <w:bCs/>
          <w:sz w:val="24"/>
          <w:szCs w:val="24"/>
        </w:rPr>
      </w:pPr>
      <w:r w:rsidRPr="0095445C">
        <w:rPr>
          <w:rFonts w:ascii="Times New Roman" w:hAnsi="Times New Roman" w:cs="Times New Roman"/>
          <w:b/>
          <w:bCs/>
          <w:sz w:val="24"/>
          <w:szCs w:val="24"/>
        </w:rPr>
        <w:t>Министерства торговли и интеграции Республики Казахстан</w:t>
      </w:r>
    </w:p>
    <w:p w14:paraId="42EE0F50" w14:textId="21CA89FF" w:rsidR="00A27D3B" w:rsidRPr="0095445C" w:rsidRDefault="00A27D3B" w:rsidP="00D42017">
      <w:pPr>
        <w:spacing w:after="0" w:line="240" w:lineRule="auto"/>
        <w:jc w:val="center"/>
        <w:rPr>
          <w:rFonts w:ascii="Times New Roman" w:hAnsi="Times New Roman" w:cs="Times New Roman"/>
          <w:b/>
          <w:bCs/>
          <w:sz w:val="24"/>
          <w:szCs w:val="24"/>
        </w:rPr>
      </w:pPr>
      <w:r w:rsidRPr="0095445C">
        <w:rPr>
          <w:rFonts w:ascii="Times New Roman" w:hAnsi="Times New Roman" w:cs="Times New Roman"/>
          <w:b/>
          <w:bCs/>
          <w:sz w:val="24"/>
          <w:szCs w:val="24"/>
        </w:rPr>
        <w:t>(Госстандарт)</w:t>
      </w:r>
    </w:p>
    <w:p w14:paraId="4CE42C5D" w14:textId="77777777" w:rsidR="00070766" w:rsidRPr="0095445C" w:rsidRDefault="00A27D3B" w:rsidP="00D90083">
      <w:pPr>
        <w:spacing w:after="0" w:line="240" w:lineRule="auto"/>
        <w:jc w:val="center"/>
        <w:rPr>
          <w:rStyle w:val="af1"/>
          <w:rFonts w:ascii="Times New Roman" w:eastAsiaTheme="minorEastAsia" w:hAnsi="Times New Roman" w:cs="Times New Roman"/>
          <w:sz w:val="24"/>
          <w:szCs w:val="24"/>
        </w:rPr>
        <w:sectPr w:rsidR="00070766" w:rsidRPr="0095445C" w:rsidSect="002204A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418" w:header="1021" w:footer="1021" w:gutter="0"/>
          <w:pgNumType w:start="1"/>
          <w:cols w:space="708"/>
          <w:docGrid w:linePitch="360"/>
        </w:sectPr>
      </w:pPr>
      <w:r w:rsidRPr="0095445C">
        <w:rPr>
          <w:rFonts w:ascii="Times New Roman" w:hAnsi="Times New Roman" w:cs="Times New Roman"/>
          <w:b/>
          <w:bCs/>
          <w:sz w:val="24"/>
          <w:szCs w:val="24"/>
        </w:rPr>
        <w:t>Астана</w:t>
      </w:r>
      <w:r w:rsidRPr="0095445C">
        <w:rPr>
          <w:rStyle w:val="af1"/>
          <w:rFonts w:ascii="Times New Roman" w:eastAsiaTheme="minorEastAsia" w:hAnsi="Times New Roman" w:cs="Times New Roman"/>
          <w:sz w:val="24"/>
          <w:szCs w:val="24"/>
        </w:rPr>
        <w:br w:type="page"/>
      </w:r>
    </w:p>
    <w:p w14:paraId="3781176C" w14:textId="77777777" w:rsidR="00A45CF5" w:rsidRPr="0095445C" w:rsidRDefault="00A45CF5" w:rsidP="00A45CF5">
      <w:pPr>
        <w:shd w:val="clear" w:color="auto" w:fill="FFFFFF"/>
        <w:spacing w:after="0" w:line="240" w:lineRule="auto"/>
        <w:ind w:firstLine="567"/>
        <w:jc w:val="center"/>
        <w:rPr>
          <w:rFonts w:ascii="Times New Roman" w:hAnsi="Times New Roman"/>
          <w:b/>
          <w:bCs/>
          <w:sz w:val="28"/>
          <w:szCs w:val="28"/>
          <w:lang w:val="kk-KZ"/>
        </w:rPr>
      </w:pPr>
      <w:r w:rsidRPr="0095445C">
        <w:rPr>
          <w:rFonts w:ascii="Times New Roman" w:hAnsi="Times New Roman"/>
          <w:b/>
          <w:bCs/>
          <w:sz w:val="28"/>
          <w:szCs w:val="28"/>
          <w:lang w:val="kk-KZ"/>
        </w:rPr>
        <w:lastRenderedPageBreak/>
        <w:t>Предисловие</w:t>
      </w:r>
    </w:p>
    <w:p w14:paraId="6E6C69C4" w14:textId="77777777" w:rsidR="00A45CF5" w:rsidRPr="0095445C" w:rsidRDefault="00A45CF5" w:rsidP="00A45CF5">
      <w:pPr>
        <w:shd w:val="clear" w:color="auto" w:fill="FFFFFF"/>
        <w:spacing w:after="0" w:line="240" w:lineRule="auto"/>
        <w:ind w:firstLine="567"/>
        <w:jc w:val="both"/>
        <w:rPr>
          <w:rFonts w:ascii="Times New Roman" w:hAnsi="Times New Roman"/>
          <w:sz w:val="28"/>
          <w:szCs w:val="28"/>
          <w:lang w:val="kk-KZ"/>
        </w:rPr>
      </w:pPr>
    </w:p>
    <w:p w14:paraId="502274BF" w14:textId="49AA1BEF" w:rsidR="00A45CF5" w:rsidRPr="0095445C" w:rsidRDefault="00A45CF5" w:rsidP="00A45CF5">
      <w:pPr>
        <w:shd w:val="clear" w:color="auto" w:fill="FFFFFF"/>
        <w:spacing w:after="0" w:line="240" w:lineRule="auto"/>
        <w:ind w:firstLine="567"/>
        <w:jc w:val="both"/>
        <w:rPr>
          <w:rFonts w:ascii="Times New Roman" w:hAnsi="Times New Roman"/>
          <w:sz w:val="28"/>
          <w:szCs w:val="28"/>
          <w:lang w:val="kk-KZ"/>
        </w:rPr>
      </w:pPr>
      <w:r w:rsidRPr="0095445C">
        <w:rPr>
          <w:rFonts w:ascii="Times New Roman" w:hAnsi="Times New Roman"/>
          <w:b/>
          <w:bCs/>
          <w:sz w:val="28"/>
          <w:szCs w:val="28"/>
          <w:lang w:val="kk-KZ"/>
        </w:rPr>
        <w:t xml:space="preserve">1 </w:t>
      </w:r>
      <w:r w:rsidRPr="0095445C">
        <w:rPr>
          <w:rFonts w:ascii="Times New Roman" w:hAnsi="Times New Roman"/>
          <w:b/>
          <w:bCs/>
          <w:sz w:val="28"/>
          <w:szCs w:val="28"/>
          <w:lang w:val="kk-KZ"/>
        </w:rPr>
        <w:tab/>
        <w:t>РАЗРАБОТАН И ВНЕСЕН</w:t>
      </w:r>
      <w:r w:rsidRPr="0095445C">
        <w:rPr>
          <w:rFonts w:ascii="Times New Roman" w:hAnsi="Times New Roman"/>
          <w:sz w:val="28"/>
          <w:szCs w:val="28"/>
          <w:lang w:val="kk-KZ"/>
        </w:rPr>
        <w:t xml:space="preserve"> Республиканским государственным предприятием «Казахстанский институт стандартизации и метрологии»</w:t>
      </w:r>
    </w:p>
    <w:p w14:paraId="54E596A2" w14:textId="77777777" w:rsidR="00A45CF5" w:rsidRPr="0095445C" w:rsidRDefault="00A45CF5" w:rsidP="00A45CF5">
      <w:pPr>
        <w:shd w:val="clear" w:color="auto" w:fill="FFFFFF"/>
        <w:spacing w:after="0" w:line="240" w:lineRule="auto"/>
        <w:ind w:firstLine="567"/>
        <w:jc w:val="both"/>
        <w:rPr>
          <w:rFonts w:ascii="Times New Roman" w:hAnsi="Times New Roman"/>
          <w:sz w:val="28"/>
          <w:szCs w:val="28"/>
          <w:lang w:val="kk-KZ"/>
        </w:rPr>
      </w:pPr>
    </w:p>
    <w:p w14:paraId="06D09720" w14:textId="1DFE7552" w:rsidR="00A45CF5" w:rsidRPr="0095445C" w:rsidRDefault="00A45CF5" w:rsidP="00A45CF5">
      <w:pPr>
        <w:shd w:val="clear" w:color="auto" w:fill="FFFFFF"/>
        <w:spacing w:after="0" w:line="240" w:lineRule="auto"/>
        <w:ind w:firstLine="567"/>
        <w:jc w:val="both"/>
        <w:rPr>
          <w:rFonts w:ascii="Times New Roman" w:hAnsi="Times New Roman"/>
          <w:sz w:val="28"/>
          <w:szCs w:val="28"/>
          <w:lang w:val="kk-KZ"/>
        </w:rPr>
      </w:pPr>
      <w:r w:rsidRPr="0095445C">
        <w:rPr>
          <w:rFonts w:ascii="Times New Roman" w:hAnsi="Times New Roman"/>
          <w:b/>
          <w:bCs/>
          <w:sz w:val="28"/>
          <w:szCs w:val="28"/>
          <w:lang w:val="kk-KZ"/>
        </w:rPr>
        <w:t>2</w:t>
      </w:r>
      <w:r w:rsidRPr="0095445C">
        <w:rPr>
          <w:rFonts w:ascii="Times New Roman" w:hAnsi="Times New Roman"/>
          <w:b/>
          <w:bCs/>
          <w:sz w:val="28"/>
          <w:szCs w:val="28"/>
          <w:lang w:val="kk-KZ"/>
        </w:rPr>
        <w:tab/>
        <w:t xml:space="preserve"> УТВЕРЖДЕН И ВВЕДЕН В ДЕЙСТВИЕ</w:t>
      </w:r>
      <w:r w:rsidRPr="0095445C">
        <w:rPr>
          <w:rFonts w:ascii="Times New Roman" w:hAnsi="Times New Roman"/>
          <w:sz w:val="28"/>
          <w:szCs w:val="28"/>
          <w:lang w:val="kk-KZ"/>
        </w:rPr>
        <w:t xml:space="preserve"> Приказом Председателя Комитета технического регулирования и метрологии Министерства торговли и интеграции Республики Казахстан от «__» _____ 20__  года  № ___-од</w:t>
      </w:r>
    </w:p>
    <w:p w14:paraId="0B426B0A" w14:textId="77777777" w:rsidR="00A45CF5" w:rsidRPr="0095445C" w:rsidRDefault="00A45CF5" w:rsidP="00A45CF5">
      <w:pPr>
        <w:shd w:val="clear" w:color="auto" w:fill="FFFFFF"/>
        <w:spacing w:after="0" w:line="240" w:lineRule="auto"/>
        <w:ind w:firstLine="567"/>
        <w:jc w:val="both"/>
        <w:rPr>
          <w:rFonts w:ascii="Times New Roman" w:hAnsi="Times New Roman"/>
          <w:sz w:val="28"/>
          <w:szCs w:val="28"/>
          <w:lang w:val="kk-KZ"/>
        </w:rPr>
      </w:pPr>
    </w:p>
    <w:p w14:paraId="4EBC4FFF" w14:textId="63AF33F5" w:rsidR="00A45CF5" w:rsidRPr="0095445C" w:rsidRDefault="00A45CF5" w:rsidP="00A45CF5">
      <w:pPr>
        <w:shd w:val="clear" w:color="auto" w:fill="FFFFFF"/>
        <w:spacing w:after="0" w:line="240" w:lineRule="auto"/>
        <w:ind w:firstLine="567"/>
        <w:jc w:val="both"/>
        <w:rPr>
          <w:rFonts w:ascii="Times New Roman" w:hAnsi="Times New Roman"/>
          <w:sz w:val="28"/>
          <w:szCs w:val="28"/>
          <w:lang w:val="kk-KZ"/>
        </w:rPr>
      </w:pPr>
      <w:r w:rsidRPr="0095445C">
        <w:rPr>
          <w:rFonts w:ascii="Times New Roman" w:hAnsi="Times New Roman"/>
          <w:b/>
          <w:bCs/>
          <w:sz w:val="28"/>
          <w:szCs w:val="28"/>
          <w:lang w:val="kk-KZ"/>
        </w:rPr>
        <w:t>3</w:t>
      </w:r>
      <w:r w:rsidRPr="0095445C">
        <w:rPr>
          <w:rFonts w:ascii="Times New Roman" w:hAnsi="Times New Roman"/>
          <w:b/>
          <w:bCs/>
          <w:sz w:val="28"/>
          <w:szCs w:val="28"/>
          <w:lang w:val="kk-KZ"/>
        </w:rPr>
        <w:tab/>
        <w:t xml:space="preserve"> </w:t>
      </w:r>
      <w:r w:rsidRPr="0095445C">
        <w:rPr>
          <w:rFonts w:ascii="Times New Roman" w:hAnsi="Times New Roman"/>
          <w:sz w:val="28"/>
          <w:szCs w:val="28"/>
          <w:lang w:val="kk-KZ"/>
        </w:rPr>
        <w:t>В настоящем стандарте реализованы нормы Законов Республики Казахстан «Об обеспечении единства измерений» от 7 июня 2000 года № 53-II.</w:t>
      </w:r>
    </w:p>
    <w:p w14:paraId="2955C62D" w14:textId="77777777" w:rsidR="00A45CF5" w:rsidRPr="0095445C" w:rsidRDefault="00A45CF5" w:rsidP="00A45CF5">
      <w:pPr>
        <w:shd w:val="clear" w:color="auto" w:fill="FFFFFF"/>
        <w:spacing w:after="0" w:line="240" w:lineRule="auto"/>
        <w:ind w:firstLine="567"/>
        <w:jc w:val="both"/>
        <w:rPr>
          <w:rFonts w:ascii="Times New Roman" w:hAnsi="Times New Roman"/>
          <w:sz w:val="28"/>
          <w:szCs w:val="28"/>
          <w:lang w:val="kk-KZ"/>
        </w:rPr>
      </w:pPr>
    </w:p>
    <w:p w14:paraId="5AA06C56" w14:textId="7F3EC336" w:rsidR="00A45CF5" w:rsidRPr="0095445C" w:rsidRDefault="00A45CF5" w:rsidP="00A45CF5">
      <w:pPr>
        <w:shd w:val="clear" w:color="auto" w:fill="FFFFFF"/>
        <w:spacing w:after="0" w:line="240" w:lineRule="auto"/>
        <w:ind w:firstLine="567"/>
        <w:jc w:val="both"/>
        <w:rPr>
          <w:rFonts w:ascii="Times New Roman" w:hAnsi="Times New Roman"/>
          <w:sz w:val="28"/>
          <w:szCs w:val="28"/>
          <w:lang w:val="kk-KZ"/>
        </w:rPr>
      </w:pPr>
      <w:r w:rsidRPr="0095445C">
        <w:rPr>
          <w:rFonts w:ascii="Times New Roman" w:hAnsi="Times New Roman"/>
          <w:b/>
          <w:bCs/>
          <w:sz w:val="28"/>
          <w:szCs w:val="28"/>
          <w:lang w:val="kk-KZ"/>
        </w:rPr>
        <w:t>4</w:t>
      </w:r>
      <w:r w:rsidRPr="0095445C">
        <w:rPr>
          <w:rFonts w:ascii="Times New Roman" w:hAnsi="Times New Roman"/>
          <w:sz w:val="28"/>
          <w:szCs w:val="28"/>
          <w:lang w:val="kk-KZ"/>
        </w:rPr>
        <w:tab/>
        <w:t xml:space="preserve"> </w:t>
      </w:r>
      <w:r w:rsidRPr="0095445C">
        <w:rPr>
          <w:rFonts w:ascii="Times New Roman" w:hAnsi="Times New Roman"/>
          <w:b/>
          <w:bCs/>
          <w:sz w:val="28"/>
          <w:szCs w:val="28"/>
          <w:lang w:val="kk-KZ"/>
        </w:rPr>
        <w:t>ВВЕДЕН ВЗАМЕН</w:t>
      </w:r>
      <w:r w:rsidRPr="0095445C">
        <w:rPr>
          <w:rFonts w:ascii="Times New Roman" w:hAnsi="Times New Roman"/>
          <w:sz w:val="28"/>
          <w:szCs w:val="28"/>
          <w:lang w:val="kk-KZ"/>
        </w:rPr>
        <w:t xml:space="preserve"> СТ РК 2.4-2019 «ГСИ РК. Поверка средств измерений. Организация и проведение поверки»</w:t>
      </w:r>
    </w:p>
    <w:p w14:paraId="5768FDBA" w14:textId="77777777" w:rsidR="00A45CF5" w:rsidRPr="0095445C" w:rsidRDefault="00A45CF5" w:rsidP="00A45CF5">
      <w:pPr>
        <w:shd w:val="clear" w:color="auto" w:fill="FFFFFF"/>
        <w:spacing w:after="0" w:line="240" w:lineRule="auto"/>
        <w:ind w:firstLine="567"/>
        <w:jc w:val="both"/>
        <w:rPr>
          <w:rFonts w:ascii="Times New Roman" w:hAnsi="Times New Roman"/>
          <w:sz w:val="28"/>
          <w:szCs w:val="28"/>
          <w:lang w:val="kk-KZ"/>
        </w:rPr>
      </w:pPr>
    </w:p>
    <w:p w14:paraId="5EDB4874" w14:textId="77777777" w:rsidR="00A45CF5" w:rsidRPr="0095445C" w:rsidRDefault="00A45CF5" w:rsidP="00A45CF5">
      <w:pPr>
        <w:shd w:val="clear" w:color="auto" w:fill="FFFFFF"/>
        <w:spacing w:after="0" w:line="240" w:lineRule="auto"/>
        <w:ind w:firstLine="567"/>
        <w:jc w:val="both"/>
        <w:rPr>
          <w:rFonts w:ascii="Times New Roman" w:hAnsi="Times New Roman"/>
          <w:sz w:val="28"/>
          <w:szCs w:val="28"/>
          <w:lang w:val="kk-KZ"/>
        </w:rPr>
      </w:pPr>
    </w:p>
    <w:p w14:paraId="0D484C0D" w14:textId="77777777" w:rsidR="00A45CF5" w:rsidRPr="0095445C" w:rsidRDefault="00A45CF5" w:rsidP="00A45CF5">
      <w:pPr>
        <w:shd w:val="clear" w:color="auto" w:fill="FFFFFF"/>
        <w:spacing w:after="0" w:line="240" w:lineRule="auto"/>
        <w:ind w:firstLine="567"/>
        <w:jc w:val="both"/>
        <w:rPr>
          <w:rFonts w:ascii="Times New Roman" w:hAnsi="Times New Roman"/>
          <w:sz w:val="28"/>
          <w:szCs w:val="28"/>
          <w:lang w:val="kk-KZ"/>
        </w:rPr>
      </w:pPr>
    </w:p>
    <w:p w14:paraId="71DAA448" w14:textId="77777777" w:rsidR="00A45CF5" w:rsidRPr="0095445C" w:rsidRDefault="00A45CF5" w:rsidP="00A45CF5">
      <w:pPr>
        <w:shd w:val="clear" w:color="auto" w:fill="FFFFFF"/>
        <w:spacing w:after="0" w:line="240" w:lineRule="auto"/>
        <w:ind w:firstLine="567"/>
        <w:jc w:val="both"/>
        <w:rPr>
          <w:rFonts w:ascii="Times New Roman" w:hAnsi="Times New Roman"/>
          <w:i/>
          <w:iCs/>
          <w:sz w:val="24"/>
          <w:szCs w:val="24"/>
          <w:lang w:val="kk-KZ"/>
        </w:rPr>
      </w:pPr>
      <w:r w:rsidRPr="0095445C">
        <w:rPr>
          <w:rFonts w:ascii="Times New Roman" w:hAnsi="Times New Roman"/>
          <w:i/>
          <w:iCs/>
          <w:sz w:val="24"/>
          <w:szCs w:val="24"/>
          <w:lang w:val="kk-KZ"/>
        </w:rPr>
        <w:t>Информация об изменениях к настоящему стандарту публикуется в ежегодно издаваемом информационном указателе «Нормативные документы по стандартизации», а текст изменений и поправок - в периодически издаваемых информационных указателях</w:t>
      </w:r>
    </w:p>
    <w:p w14:paraId="09E456F1" w14:textId="6BDD4495" w:rsidR="00A45CF5" w:rsidRPr="0095445C" w:rsidRDefault="00A45CF5" w:rsidP="00A45CF5">
      <w:pPr>
        <w:shd w:val="clear" w:color="auto" w:fill="FFFFFF"/>
        <w:spacing w:after="0" w:line="240" w:lineRule="auto"/>
        <w:ind w:firstLine="567"/>
        <w:jc w:val="both"/>
        <w:rPr>
          <w:rFonts w:ascii="Times New Roman" w:hAnsi="Times New Roman"/>
          <w:i/>
          <w:iCs/>
          <w:sz w:val="24"/>
          <w:szCs w:val="24"/>
          <w:lang w:val="kk-KZ"/>
        </w:rPr>
      </w:pPr>
      <w:r w:rsidRPr="0095445C">
        <w:rPr>
          <w:rFonts w:ascii="Times New Roman" w:hAnsi="Times New Roman"/>
          <w:i/>
          <w:iCs/>
          <w:sz w:val="24"/>
          <w:szCs w:val="24"/>
          <w:lang w:val="kk-KZ"/>
        </w:rPr>
        <w:t>«Национальные стандарты». В случае пересмотра (замены) или отмены настоящего стандарта соответствующее уведомление будет опубликовано в ежемесячно издаваемом информационном указателе «Национальные стандарты».</w:t>
      </w:r>
    </w:p>
    <w:p w14:paraId="3AF483F8" w14:textId="77777777" w:rsidR="00A45CF5" w:rsidRPr="0095445C" w:rsidRDefault="00A45CF5" w:rsidP="002A5D3B">
      <w:pPr>
        <w:shd w:val="clear" w:color="auto" w:fill="FFFFFF"/>
        <w:spacing w:after="0" w:line="240" w:lineRule="auto"/>
        <w:ind w:firstLine="567"/>
        <w:jc w:val="both"/>
        <w:rPr>
          <w:rFonts w:ascii="Times New Roman" w:hAnsi="Times New Roman"/>
          <w:sz w:val="28"/>
          <w:szCs w:val="28"/>
          <w:lang w:val="kk-KZ"/>
        </w:rPr>
      </w:pPr>
    </w:p>
    <w:p w14:paraId="71FE9155" w14:textId="77777777" w:rsidR="00A45CF5" w:rsidRPr="0095445C" w:rsidRDefault="00A45CF5" w:rsidP="002A5D3B">
      <w:pPr>
        <w:shd w:val="clear" w:color="auto" w:fill="FFFFFF"/>
        <w:spacing w:after="0" w:line="240" w:lineRule="auto"/>
        <w:ind w:firstLine="567"/>
        <w:jc w:val="both"/>
        <w:rPr>
          <w:rFonts w:ascii="Times New Roman" w:hAnsi="Times New Roman"/>
          <w:sz w:val="28"/>
          <w:szCs w:val="28"/>
          <w:lang w:val="kk-KZ"/>
        </w:rPr>
      </w:pPr>
    </w:p>
    <w:p w14:paraId="66111D33" w14:textId="77777777" w:rsidR="00A45CF5" w:rsidRPr="0095445C" w:rsidRDefault="00A45CF5" w:rsidP="002A5D3B">
      <w:pPr>
        <w:shd w:val="clear" w:color="auto" w:fill="FFFFFF"/>
        <w:spacing w:after="0" w:line="240" w:lineRule="auto"/>
        <w:ind w:firstLine="567"/>
        <w:jc w:val="both"/>
        <w:rPr>
          <w:rFonts w:ascii="Times New Roman" w:hAnsi="Times New Roman"/>
          <w:sz w:val="28"/>
          <w:szCs w:val="28"/>
          <w:lang w:val="kk-KZ"/>
        </w:rPr>
      </w:pPr>
    </w:p>
    <w:p w14:paraId="67C873E9" w14:textId="77777777" w:rsidR="00A45CF5" w:rsidRPr="0095445C" w:rsidRDefault="00A45CF5" w:rsidP="002A5D3B">
      <w:pPr>
        <w:shd w:val="clear" w:color="auto" w:fill="FFFFFF"/>
        <w:spacing w:after="0" w:line="240" w:lineRule="auto"/>
        <w:ind w:firstLine="567"/>
        <w:jc w:val="both"/>
        <w:rPr>
          <w:rFonts w:ascii="Times New Roman" w:hAnsi="Times New Roman"/>
          <w:sz w:val="28"/>
          <w:szCs w:val="28"/>
          <w:lang w:val="kk-KZ"/>
        </w:rPr>
      </w:pPr>
    </w:p>
    <w:p w14:paraId="5AA9B0E5" w14:textId="77777777" w:rsidR="00A45CF5" w:rsidRPr="0095445C" w:rsidRDefault="00A45CF5" w:rsidP="002A5D3B">
      <w:pPr>
        <w:shd w:val="clear" w:color="auto" w:fill="FFFFFF"/>
        <w:spacing w:after="0" w:line="240" w:lineRule="auto"/>
        <w:ind w:firstLine="567"/>
        <w:jc w:val="both"/>
        <w:rPr>
          <w:rFonts w:ascii="Times New Roman" w:hAnsi="Times New Roman"/>
          <w:sz w:val="28"/>
          <w:szCs w:val="28"/>
          <w:lang w:val="kk-KZ"/>
        </w:rPr>
      </w:pPr>
    </w:p>
    <w:p w14:paraId="45BA45AB" w14:textId="77777777" w:rsidR="00A45CF5" w:rsidRPr="0095445C" w:rsidRDefault="00A45CF5" w:rsidP="002A5D3B">
      <w:pPr>
        <w:shd w:val="clear" w:color="auto" w:fill="FFFFFF"/>
        <w:spacing w:after="0" w:line="240" w:lineRule="auto"/>
        <w:ind w:firstLine="567"/>
        <w:jc w:val="both"/>
        <w:rPr>
          <w:rFonts w:ascii="Times New Roman" w:hAnsi="Times New Roman"/>
          <w:sz w:val="28"/>
          <w:szCs w:val="28"/>
          <w:lang w:val="kk-KZ"/>
        </w:rPr>
      </w:pPr>
    </w:p>
    <w:p w14:paraId="6C7B3ABC" w14:textId="77777777" w:rsidR="00A45CF5" w:rsidRPr="0095445C" w:rsidRDefault="00A45CF5" w:rsidP="002A5D3B">
      <w:pPr>
        <w:shd w:val="clear" w:color="auto" w:fill="FFFFFF"/>
        <w:spacing w:after="0" w:line="240" w:lineRule="auto"/>
        <w:ind w:firstLine="567"/>
        <w:jc w:val="both"/>
        <w:rPr>
          <w:rFonts w:ascii="Times New Roman" w:hAnsi="Times New Roman"/>
          <w:sz w:val="28"/>
          <w:szCs w:val="28"/>
          <w:lang w:val="kk-KZ"/>
        </w:rPr>
      </w:pPr>
    </w:p>
    <w:p w14:paraId="0271A35A" w14:textId="77777777" w:rsidR="00A45CF5" w:rsidRPr="0095445C" w:rsidRDefault="00A45CF5" w:rsidP="002A5D3B">
      <w:pPr>
        <w:shd w:val="clear" w:color="auto" w:fill="FFFFFF"/>
        <w:spacing w:after="0" w:line="240" w:lineRule="auto"/>
        <w:ind w:firstLine="567"/>
        <w:jc w:val="both"/>
        <w:rPr>
          <w:rFonts w:ascii="Times New Roman" w:hAnsi="Times New Roman"/>
          <w:sz w:val="28"/>
          <w:szCs w:val="28"/>
          <w:lang w:val="kk-KZ"/>
        </w:rPr>
      </w:pPr>
    </w:p>
    <w:p w14:paraId="43977C8C" w14:textId="77777777" w:rsidR="00A45CF5" w:rsidRPr="0095445C" w:rsidRDefault="00A45CF5" w:rsidP="002A5D3B">
      <w:pPr>
        <w:shd w:val="clear" w:color="auto" w:fill="FFFFFF"/>
        <w:spacing w:after="0" w:line="240" w:lineRule="auto"/>
        <w:ind w:firstLine="567"/>
        <w:jc w:val="both"/>
        <w:rPr>
          <w:rFonts w:ascii="Times New Roman" w:hAnsi="Times New Roman"/>
          <w:sz w:val="28"/>
          <w:szCs w:val="28"/>
          <w:lang w:val="kk-KZ"/>
        </w:rPr>
      </w:pPr>
    </w:p>
    <w:p w14:paraId="6934FB63" w14:textId="77777777" w:rsidR="00A45CF5" w:rsidRPr="0095445C" w:rsidRDefault="00A45CF5" w:rsidP="002A5D3B">
      <w:pPr>
        <w:shd w:val="clear" w:color="auto" w:fill="FFFFFF"/>
        <w:spacing w:after="0" w:line="240" w:lineRule="auto"/>
        <w:ind w:firstLine="567"/>
        <w:jc w:val="both"/>
        <w:rPr>
          <w:rFonts w:ascii="Times New Roman" w:hAnsi="Times New Roman"/>
          <w:sz w:val="28"/>
          <w:szCs w:val="28"/>
          <w:lang w:val="kk-KZ"/>
        </w:rPr>
      </w:pPr>
    </w:p>
    <w:p w14:paraId="0E9205B3" w14:textId="77777777" w:rsidR="00A45CF5" w:rsidRPr="0095445C" w:rsidRDefault="00A45CF5" w:rsidP="002A5D3B">
      <w:pPr>
        <w:shd w:val="clear" w:color="auto" w:fill="FFFFFF"/>
        <w:spacing w:after="0" w:line="240" w:lineRule="auto"/>
        <w:ind w:firstLine="567"/>
        <w:jc w:val="both"/>
        <w:rPr>
          <w:rFonts w:ascii="Times New Roman" w:hAnsi="Times New Roman"/>
          <w:sz w:val="28"/>
          <w:szCs w:val="28"/>
          <w:lang w:val="kk-KZ"/>
        </w:rPr>
      </w:pPr>
    </w:p>
    <w:p w14:paraId="4FD93FFC" w14:textId="77777777" w:rsidR="00A45CF5" w:rsidRPr="0095445C" w:rsidRDefault="00A45CF5" w:rsidP="002A5D3B">
      <w:pPr>
        <w:shd w:val="clear" w:color="auto" w:fill="FFFFFF"/>
        <w:spacing w:after="0" w:line="240" w:lineRule="auto"/>
        <w:ind w:firstLine="567"/>
        <w:jc w:val="both"/>
        <w:rPr>
          <w:rFonts w:ascii="Times New Roman" w:hAnsi="Times New Roman"/>
          <w:sz w:val="28"/>
          <w:szCs w:val="28"/>
          <w:lang w:val="kk-KZ"/>
        </w:rPr>
      </w:pPr>
    </w:p>
    <w:p w14:paraId="14277B8E" w14:textId="77777777" w:rsidR="00A45CF5" w:rsidRPr="0095445C" w:rsidRDefault="00A45CF5" w:rsidP="002A5D3B">
      <w:pPr>
        <w:shd w:val="clear" w:color="auto" w:fill="FFFFFF"/>
        <w:spacing w:after="0" w:line="240" w:lineRule="auto"/>
        <w:ind w:firstLine="567"/>
        <w:jc w:val="both"/>
        <w:rPr>
          <w:rFonts w:ascii="Times New Roman" w:hAnsi="Times New Roman"/>
          <w:sz w:val="28"/>
          <w:szCs w:val="28"/>
          <w:lang w:val="kk-KZ"/>
        </w:rPr>
      </w:pPr>
    </w:p>
    <w:p w14:paraId="1DBF5224" w14:textId="17B136DC" w:rsidR="00A45CF5" w:rsidRPr="0095445C" w:rsidRDefault="00A45CF5" w:rsidP="002A5D3B">
      <w:pPr>
        <w:shd w:val="clear" w:color="auto" w:fill="FFFFFF"/>
        <w:spacing w:after="0" w:line="240" w:lineRule="auto"/>
        <w:ind w:firstLine="567"/>
        <w:jc w:val="both"/>
        <w:rPr>
          <w:rFonts w:ascii="Times New Roman" w:hAnsi="Times New Roman"/>
          <w:sz w:val="24"/>
          <w:szCs w:val="24"/>
          <w:lang w:val="kk-KZ"/>
        </w:rPr>
      </w:pPr>
      <w:r w:rsidRPr="0095445C">
        <w:rPr>
          <w:rFonts w:ascii="Times New Roman" w:hAnsi="Times New Roman"/>
          <w:sz w:val="24"/>
          <w:szCs w:val="24"/>
          <w:lang w:val="kk-KZ"/>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Комитета технического регулирования и метрологии Министерства торговли и интеграции Республики Казахстан</w:t>
      </w:r>
    </w:p>
    <w:p w14:paraId="6C78AB8D" w14:textId="77777777" w:rsidR="00A45CF5" w:rsidRPr="0095445C" w:rsidRDefault="00A45CF5" w:rsidP="002A5D3B">
      <w:pPr>
        <w:shd w:val="clear" w:color="auto" w:fill="FFFFFF"/>
        <w:spacing w:after="0" w:line="240" w:lineRule="auto"/>
        <w:ind w:firstLine="567"/>
        <w:jc w:val="both"/>
        <w:rPr>
          <w:rFonts w:ascii="Times New Roman" w:hAnsi="Times New Roman"/>
          <w:sz w:val="28"/>
          <w:szCs w:val="28"/>
          <w:lang w:val="kk-KZ"/>
        </w:rPr>
      </w:pPr>
    </w:p>
    <w:p w14:paraId="4E7C595A" w14:textId="77777777" w:rsidR="00A45CF5" w:rsidRPr="0095445C" w:rsidRDefault="00A45CF5" w:rsidP="002A5D3B">
      <w:pPr>
        <w:shd w:val="clear" w:color="auto" w:fill="FFFFFF"/>
        <w:spacing w:after="0" w:line="240" w:lineRule="auto"/>
        <w:ind w:firstLine="567"/>
        <w:jc w:val="both"/>
        <w:rPr>
          <w:rFonts w:ascii="Times New Roman" w:hAnsi="Times New Roman"/>
          <w:sz w:val="28"/>
          <w:szCs w:val="28"/>
          <w:lang w:val="kk-KZ"/>
        </w:rPr>
        <w:sectPr w:rsidR="00A45CF5" w:rsidRPr="0095445C" w:rsidSect="002204AC">
          <w:headerReference w:type="even" r:id="rId14"/>
          <w:headerReference w:type="default" r:id="rId15"/>
          <w:footerReference w:type="even" r:id="rId16"/>
          <w:footerReference w:type="default" r:id="rId17"/>
          <w:pgSz w:w="11906" w:h="16838" w:code="9"/>
          <w:pgMar w:top="1134" w:right="1134" w:bottom="1134" w:left="1418" w:header="1021" w:footer="1021" w:gutter="0"/>
          <w:pgNumType w:start="1"/>
          <w:cols w:space="708"/>
          <w:docGrid w:linePitch="360"/>
        </w:sectPr>
      </w:pPr>
    </w:p>
    <w:p w14:paraId="72C9299F" w14:textId="5E9B8906" w:rsidR="002B6334" w:rsidRPr="0095445C" w:rsidRDefault="002B6334" w:rsidP="002B6334">
      <w:pPr>
        <w:shd w:val="clear" w:color="auto" w:fill="FFFFFF"/>
        <w:spacing w:after="0" w:line="240" w:lineRule="auto"/>
        <w:ind w:firstLine="567"/>
        <w:jc w:val="both"/>
        <w:rPr>
          <w:rFonts w:ascii="Times New Roman" w:hAnsi="Times New Roman"/>
          <w:b/>
          <w:bCs/>
          <w:sz w:val="28"/>
          <w:szCs w:val="28"/>
          <w:lang w:val="kk-KZ"/>
        </w:rPr>
      </w:pPr>
      <w:r w:rsidRPr="0095445C">
        <w:rPr>
          <w:rFonts w:ascii="Times New Roman" w:hAnsi="Times New Roman"/>
          <w:b/>
          <w:bCs/>
          <w:sz w:val="28"/>
          <w:szCs w:val="28"/>
        </w:rPr>
        <w:lastRenderedPageBreak/>
        <w:t>НАЦИОНАЛЬНЫЙ СТАНДАРТ РЕСПУБЛИКИ КАЗАХСТАН</w:t>
      </w:r>
    </w:p>
    <w:p w14:paraId="531EF52C" w14:textId="77777777" w:rsidR="002B6334" w:rsidRPr="0095445C" w:rsidRDefault="002B6334" w:rsidP="002B6334">
      <w:pPr>
        <w:pBdr>
          <w:top w:val="single" w:sz="4" w:space="1" w:color="auto"/>
        </w:pBdr>
        <w:shd w:val="clear" w:color="auto" w:fill="FFFFFF"/>
        <w:spacing w:after="0" w:line="240" w:lineRule="auto"/>
        <w:jc w:val="center"/>
        <w:rPr>
          <w:rFonts w:ascii="Times New Roman" w:hAnsi="Times New Roman"/>
          <w:b/>
          <w:bCs/>
          <w:sz w:val="24"/>
          <w:szCs w:val="24"/>
        </w:rPr>
      </w:pPr>
      <w:r w:rsidRPr="0095445C">
        <w:rPr>
          <w:rFonts w:ascii="Times New Roman" w:hAnsi="Times New Roman"/>
          <w:b/>
          <w:bCs/>
          <w:sz w:val="24"/>
          <w:szCs w:val="24"/>
        </w:rPr>
        <w:t>Государственная система обеспечения единства измерений Республики Казахстан</w:t>
      </w:r>
    </w:p>
    <w:p w14:paraId="65B08661" w14:textId="77777777" w:rsidR="002B6334" w:rsidRPr="0095445C" w:rsidRDefault="002B6334" w:rsidP="002B6334">
      <w:pPr>
        <w:pBdr>
          <w:bottom w:val="single" w:sz="4" w:space="1" w:color="auto"/>
        </w:pBdr>
        <w:shd w:val="clear" w:color="auto" w:fill="FFFFFF"/>
        <w:spacing w:after="0" w:line="240" w:lineRule="auto"/>
        <w:ind w:firstLine="567"/>
        <w:jc w:val="both"/>
        <w:rPr>
          <w:rFonts w:ascii="Times New Roman" w:hAnsi="Times New Roman"/>
          <w:sz w:val="28"/>
          <w:szCs w:val="28"/>
        </w:rPr>
      </w:pPr>
    </w:p>
    <w:p w14:paraId="3B6DBAC7" w14:textId="77777777" w:rsidR="002B6334" w:rsidRPr="0095445C" w:rsidRDefault="002B6334" w:rsidP="002B6334">
      <w:pPr>
        <w:pBdr>
          <w:bottom w:val="single" w:sz="4" w:space="1" w:color="auto"/>
        </w:pBdr>
        <w:shd w:val="clear" w:color="auto" w:fill="FFFFFF"/>
        <w:spacing w:after="0" w:line="240" w:lineRule="auto"/>
        <w:ind w:firstLine="567"/>
        <w:jc w:val="center"/>
        <w:rPr>
          <w:rFonts w:ascii="Times New Roman" w:hAnsi="Times New Roman"/>
          <w:b/>
          <w:bCs/>
          <w:sz w:val="28"/>
          <w:szCs w:val="28"/>
          <w:lang w:val="kk-KZ"/>
        </w:rPr>
      </w:pPr>
      <w:r w:rsidRPr="0095445C">
        <w:rPr>
          <w:rFonts w:ascii="Times New Roman" w:hAnsi="Times New Roman"/>
          <w:b/>
          <w:bCs/>
          <w:sz w:val="28"/>
          <w:szCs w:val="28"/>
        </w:rPr>
        <w:t>ПОВЕРКА СРЕДСТВ ИЗМЕРЕНИЙ</w:t>
      </w:r>
    </w:p>
    <w:p w14:paraId="7214032F" w14:textId="77777777" w:rsidR="002B6334" w:rsidRPr="0095445C" w:rsidRDefault="002B6334" w:rsidP="002B6334">
      <w:pPr>
        <w:pBdr>
          <w:bottom w:val="single" w:sz="4" w:space="1" w:color="auto"/>
        </w:pBdr>
        <w:shd w:val="clear" w:color="auto" w:fill="FFFFFF"/>
        <w:spacing w:after="0" w:line="240" w:lineRule="auto"/>
        <w:ind w:firstLine="567"/>
        <w:jc w:val="center"/>
        <w:rPr>
          <w:rFonts w:ascii="Times New Roman" w:hAnsi="Times New Roman"/>
          <w:b/>
          <w:bCs/>
          <w:sz w:val="28"/>
          <w:szCs w:val="28"/>
          <w:lang w:val="kk-KZ"/>
        </w:rPr>
      </w:pPr>
    </w:p>
    <w:p w14:paraId="2A5B7102" w14:textId="7BA32541" w:rsidR="002B6334" w:rsidRPr="0095445C" w:rsidRDefault="002B6334" w:rsidP="002B6334">
      <w:pPr>
        <w:pBdr>
          <w:bottom w:val="single" w:sz="4" w:space="1" w:color="auto"/>
        </w:pBdr>
        <w:shd w:val="clear" w:color="auto" w:fill="FFFFFF"/>
        <w:spacing w:after="0" w:line="240" w:lineRule="auto"/>
        <w:ind w:firstLine="567"/>
        <w:jc w:val="center"/>
        <w:rPr>
          <w:rFonts w:ascii="Times New Roman" w:hAnsi="Times New Roman"/>
          <w:sz w:val="28"/>
          <w:szCs w:val="28"/>
        </w:rPr>
      </w:pPr>
      <w:r w:rsidRPr="0095445C">
        <w:rPr>
          <w:rFonts w:ascii="Times New Roman" w:hAnsi="Times New Roman"/>
          <w:b/>
          <w:bCs/>
          <w:sz w:val="28"/>
          <w:szCs w:val="28"/>
        </w:rPr>
        <w:t>Организация и порядок проведения</w:t>
      </w:r>
    </w:p>
    <w:p w14:paraId="4285D64F" w14:textId="77777777" w:rsidR="00A45CF5" w:rsidRPr="0095445C" w:rsidRDefault="00A45CF5" w:rsidP="002B6334">
      <w:pPr>
        <w:pBdr>
          <w:bottom w:val="single" w:sz="4" w:space="1" w:color="auto"/>
        </w:pBdr>
        <w:shd w:val="clear" w:color="auto" w:fill="FFFFFF"/>
        <w:spacing w:after="0" w:line="240" w:lineRule="auto"/>
        <w:ind w:firstLine="567"/>
        <w:jc w:val="both"/>
        <w:rPr>
          <w:rFonts w:ascii="Times New Roman" w:hAnsi="Times New Roman"/>
          <w:sz w:val="28"/>
          <w:szCs w:val="28"/>
          <w:lang w:val="kk-KZ"/>
        </w:rPr>
      </w:pPr>
    </w:p>
    <w:p w14:paraId="1C330C1D" w14:textId="77777777" w:rsidR="002B6334" w:rsidRPr="0095445C" w:rsidRDefault="002B6334" w:rsidP="002B6334">
      <w:pPr>
        <w:shd w:val="clear" w:color="auto" w:fill="FFFFFF"/>
        <w:spacing w:after="0" w:line="240" w:lineRule="auto"/>
        <w:ind w:firstLine="567"/>
        <w:jc w:val="both"/>
        <w:rPr>
          <w:rFonts w:ascii="Times New Roman" w:hAnsi="Times New Roman"/>
          <w:b/>
          <w:bCs/>
          <w:sz w:val="28"/>
          <w:szCs w:val="28"/>
        </w:rPr>
      </w:pPr>
      <w:r w:rsidRPr="0095445C">
        <w:rPr>
          <w:rFonts w:ascii="Times New Roman" w:hAnsi="Times New Roman"/>
          <w:b/>
          <w:bCs/>
          <w:sz w:val="28"/>
          <w:szCs w:val="28"/>
        </w:rPr>
        <w:t>Дата введения                                                                               20__-01-01</w:t>
      </w:r>
    </w:p>
    <w:p w14:paraId="24F69DB1" w14:textId="77777777" w:rsidR="002B6334" w:rsidRPr="0095445C" w:rsidRDefault="002B6334" w:rsidP="00653F96">
      <w:pPr>
        <w:spacing w:after="0" w:line="240" w:lineRule="auto"/>
        <w:ind w:firstLine="630"/>
        <w:jc w:val="both"/>
        <w:rPr>
          <w:rFonts w:ascii="Times New Roman" w:hAnsi="Times New Roman" w:cs="Times New Roman"/>
          <w:sz w:val="28"/>
          <w:szCs w:val="28"/>
          <w:lang w:val="kk-KZ"/>
        </w:rPr>
      </w:pPr>
    </w:p>
    <w:p w14:paraId="0D3C85EF" w14:textId="73D13B7C" w:rsidR="002B6334" w:rsidRPr="0095445C" w:rsidRDefault="002B6334" w:rsidP="002B6334">
      <w:pPr>
        <w:spacing w:after="0" w:line="240" w:lineRule="auto"/>
        <w:ind w:firstLine="630"/>
        <w:jc w:val="both"/>
        <w:rPr>
          <w:rFonts w:ascii="Times New Roman" w:hAnsi="Times New Roman" w:cs="Times New Roman"/>
          <w:b/>
          <w:bCs/>
          <w:sz w:val="28"/>
          <w:szCs w:val="28"/>
          <w:lang w:val="kk-KZ"/>
        </w:rPr>
      </w:pPr>
      <w:r w:rsidRPr="0095445C">
        <w:rPr>
          <w:rFonts w:ascii="Times New Roman" w:hAnsi="Times New Roman" w:cs="Times New Roman"/>
          <w:b/>
          <w:bCs/>
          <w:sz w:val="28"/>
          <w:szCs w:val="28"/>
        </w:rPr>
        <w:t>1</w:t>
      </w:r>
      <w:r w:rsidRPr="0095445C">
        <w:rPr>
          <w:rFonts w:ascii="Times New Roman" w:hAnsi="Times New Roman" w:cs="Times New Roman"/>
          <w:sz w:val="28"/>
          <w:szCs w:val="28"/>
          <w:lang w:val="kk-KZ"/>
        </w:rPr>
        <w:t xml:space="preserve"> </w:t>
      </w:r>
      <w:r w:rsidRPr="0095445C">
        <w:rPr>
          <w:rFonts w:ascii="Times New Roman" w:hAnsi="Times New Roman" w:cs="Times New Roman"/>
          <w:b/>
          <w:bCs/>
          <w:sz w:val="28"/>
          <w:szCs w:val="28"/>
        </w:rPr>
        <w:t>Область применения</w:t>
      </w:r>
    </w:p>
    <w:p w14:paraId="653C2FE4" w14:textId="77777777" w:rsidR="002B6334" w:rsidRPr="0095445C" w:rsidRDefault="002B6334" w:rsidP="002B6334">
      <w:pPr>
        <w:spacing w:after="0" w:line="240" w:lineRule="auto"/>
        <w:ind w:firstLine="630"/>
        <w:jc w:val="both"/>
        <w:rPr>
          <w:rFonts w:ascii="Times New Roman" w:hAnsi="Times New Roman" w:cs="Times New Roman"/>
          <w:sz w:val="28"/>
          <w:szCs w:val="28"/>
          <w:lang w:val="kk-KZ"/>
        </w:rPr>
      </w:pPr>
    </w:p>
    <w:p w14:paraId="65EAE974" w14:textId="4A87330D" w:rsidR="002B6334" w:rsidRPr="0095445C" w:rsidRDefault="002B6334" w:rsidP="002B6334">
      <w:pPr>
        <w:spacing w:after="0" w:line="240" w:lineRule="auto"/>
        <w:ind w:firstLine="630"/>
        <w:jc w:val="both"/>
        <w:rPr>
          <w:rFonts w:ascii="Times New Roman" w:hAnsi="Times New Roman" w:cs="Times New Roman"/>
          <w:sz w:val="28"/>
          <w:szCs w:val="28"/>
        </w:rPr>
      </w:pPr>
      <w:r w:rsidRPr="0095445C">
        <w:rPr>
          <w:rFonts w:ascii="Times New Roman" w:hAnsi="Times New Roman" w:cs="Times New Roman"/>
          <w:sz w:val="28"/>
          <w:szCs w:val="28"/>
        </w:rPr>
        <w:t>Настоящий стандарт устанавливает основные требования к организации и порядку проведения поверки средств измерений, применяемых при измерениях, к которым установлены метрологические требования в перечнях измерений, относящихся к государственном регулированию, сформированных согласно [1]</w:t>
      </w:r>
      <w:r w:rsidR="00414435" w:rsidRPr="0095445C">
        <w:rPr>
          <w:rFonts w:ascii="Times New Roman" w:hAnsi="Times New Roman" w:cs="Times New Roman"/>
          <w:sz w:val="28"/>
          <w:szCs w:val="28"/>
          <w:lang w:val="kk-KZ"/>
        </w:rPr>
        <w:t>,</w:t>
      </w:r>
      <w:r w:rsidRPr="0095445C">
        <w:rPr>
          <w:rFonts w:ascii="Times New Roman" w:hAnsi="Times New Roman" w:cs="Times New Roman"/>
          <w:sz w:val="28"/>
          <w:szCs w:val="28"/>
        </w:rPr>
        <w:t xml:space="preserve"> утвержденных в соответствии с [2]</w:t>
      </w:r>
      <w:r w:rsidR="00414435" w:rsidRPr="0095445C">
        <w:rPr>
          <w:rFonts w:ascii="Times New Roman" w:hAnsi="Times New Roman" w:cs="Times New Roman"/>
          <w:sz w:val="28"/>
          <w:szCs w:val="28"/>
          <w:lang w:val="kk-KZ"/>
        </w:rPr>
        <w:t>, и нормативных правовых актах</w:t>
      </w:r>
      <w:r w:rsidRPr="0095445C">
        <w:rPr>
          <w:rFonts w:ascii="Times New Roman" w:hAnsi="Times New Roman" w:cs="Times New Roman"/>
          <w:sz w:val="28"/>
          <w:szCs w:val="28"/>
        </w:rPr>
        <w:t>.</w:t>
      </w:r>
    </w:p>
    <w:p w14:paraId="000AF9DC" w14:textId="77777777" w:rsidR="002B6334" w:rsidRPr="0095445C" w:rsidRDefault="002B6334" w:rsidP="002B6334">
      <w:pPr>
        <w:spacing w:after="0" w:line="240" w:lineRule="auto"/>
        <w:ind w:firstLine="630"/>
        <w:jc w:val="both"/>
        <w:rPr>
          <w:rFonts w:ascii="Times New Roman" w:hAnsi="Times New Roman" w:cs="Times New Roman"/>
          <w:sz w:val="28"/>
          <w:szCs w:val="28"/>
        </w:rPr>
      </w:pPr>
      <w:r w:rsidRPr="0095445C">
        <w:rPr>
          <w:rFonts w:ascii="Times New Roman" w:hAnsi="Times New Roman" w:cs="Times New Roman"/>
          <w:sz w:val="28"/>
          <w:szCs w:val="28"/>
        </w:rPr>
        <w:t>Требования настоящего стандарта распространяются на государственные органы, физические и юридические лица, занимающиеся производством, ремонтом, ввозом, реализацией и эксплуатацией средств измерений.</w:t>
      </w:r>
    </w:p>
    <w:p w14:paraId="402023EB" w14:textId="77777777" w:rsidR="002B6334" w:rsidRPr="0095445C" w:rsidRDefault="002B6334" w:rsidP="002B6334">
      <w:pPr>
        <w:spacing w:after="0" w:line="240" w:lineRule="auto"/>
        <w:ind w:firstLine="630"/>
        <w:jc w:val="both"/>
        <w:rPr>
          <w:rFonts w:ascii="Times New Roman" w:hAnsi="Times New Roman" w:cs="Times New Roman"/>
          <w:sz w:val="28"/>
          <w:szCs w:val="28"/>
        </w:rPr>
      </w:pPr>
    </w:p>
    <w:p w14:paraId="2C0ED4A7" w14:textId="12FF8E71" w:rsidR="002B6334" w:rsidRPr="0095445C" w:rsidRDefault="002B6334" w:rsidP="002B6334">
      <w:pPr>
        <w:spacing w:after="0" w:line="240" w:lineRule="auto"/>
        <w:ind w:firstLine="630"/>
        <w:jc w:val="both"/>
        <w:rPr>
          <w:rFonts w:ascii="Times New Roman" w:hAnsi="Times New Roman" w:cs="Times New Roman"/>
          <w:b/>
          <w:bCs/>
          <w:sz w:val="28"/>
          <w:szCs w:val="28"/>
          <w:lang w:val="kk-KZ"/>
        </w:rPr>
      </w:pPr>
      <w:r w:rsidRPr="0095445C">
        <w:rPr>
          <w:rFonts w:ascii="Times New Roman" w:hAnsi="Times New Roman" w:cs="Times New Roman"/>
          <w:b/>
          <w:bCs/>
          <w:sz w:val="28"/>
          <w:szCs w:val="28"/>
        </w:rPr>
        <w:t>2</w:t>
      </w:r>
      <w:r w:rsidRPr="0095445C">
        <w:rPr>
          <w:rFonts w:ascii="Times New Roman" w:hAnsi="Times New Roman" w:cs="Times New Roman"/>
          <w:b/>
          <w:bCs/>
          <w:sz w:val="28"/>
          <w:szCs w:val="28"/>
          <w:lang w:val="kk-KZ"/>
        </w:rPr>
        <w:t xml:space="preserve"> </w:t>
      </w:r>
      <w:r w:rsidRPr="0095445C">
        <w:rPr>
          <w:rFonts w:ascii="Times New Roman" w:hAnsi="Times New Roman" w:cs="Times New Roman"/>
          <w:b/>
          <w:bCs/>
          <w:sz w:val="28"/>
          <w:szCs w:val="28"/>
        </w:rPr>
        <w:t>Нормативные ссылки</w:t>
      </w:r>
    </w:p>
    <w:p w14:paraId="75C61EC0" w14:textId="77777777" w:rsidR="002B6334" w:rsidRPr="0095445C" w:rsidRDefault="002B6334" w:rsidP="002B6334">
      <w:pPr>
        <w:spacing w:after="0" w:line="240" w:lineRule="auto"/>
        <w:ind w:firstLine="630"/>
        <w:jc w:val="both"/>
        <w:rPr>
          <w:rFonts w:ascii="Times New Roman" w:hAnsi="Times New Roman" w:cs="Times New Roman"/>
          <w:b/>
          <w:bCs/>
          <w:sz w:val="28"/>
          <w:szCs w:val="28"/>
          <w:lang w:val="kk-KZ"/>
        </w:rPr>
      </w:pPr>
    </w:p>
    <w:p w14:paraId="5000C975" w14:textId="77777777" w:rsidR="002B6334" w:rsidRPr="0095445C" w:rsidRDefault="002B6334" w:rsidP="002B6334">
      <w:pPr>
        <w:spacing w:after="0" w:line="240" w:lineRule="auto"/>
        <w:ind w:firstLine="630"/>
        <w:jc w:val="both"/>
        <w:rPr>
          <w:rFonts w:ascii="Times New Roman" w:hAnsi="Times New Roman" w:cs="Times New Roman"/>
          <w:sz w:val="28"/>
          <w:szCs w:val="28"/>
        </w:rPr>
      </w:pPr>
      <w:r w:rsidRPr="0095445C">
        <w:rPr>
          <w:rFonts w:ascii="Times New Roman" w:hAnsi="Times New Roman" w:cs="Times New Roman"/>
          <w:sz w:val="28"/>
          <w:szCs w:val="28"/>
        </w:rPr>
        <w:t>Для применения настоящего стандарта необходимы следующие документы по стандартизации:</w:t>
      </w:r>
    </w:p>
    <w:p w14:paraId="493D6F96" w14:textId="77777777" w:rsidR="002B6334" w:rsidRPr="0095445C" w:rsidRDefault="002B6334" w:rsidP="002B6334">
      <w:pPr>
        <w:spacing w:after="0" w:line="240" w:lineRule="auto"/>
        <w:ind w:firstLine="630"/>
        <w:jc w:val="both"/>
        <w:rPr>
          <w:rFonts w:ascii="Times New Roman" w:hAnsi="Times New Roman" w:cs="Times New Roman"/>
          <w:sz w:val="28"/>
          <w:szCs w:val="28"/>
        </w:rPr>
      </w:pPr>
      <w:r w:rsidRPr="0095445C">
        <w:rPr>
          <w:rFonts w:ascii="Times New Roman" w:hAnsi="Times New Roman" w:cs="Times New Roman"/>
          <w:sz w:val="28"/>
          <w:szCs w:val="28"/>
        </w:rPr>
        <w:t>СТ РК 2.1-2018 Государственная система обеспечения единства измерений Республики Казахстан. Метрология. Термины и определения.</w:t>
      </w:r>
    </w:p>
    <w:p w14:paraId="54EE9E6A" w14:textId="0E72CDFC" w:rsidR="002B6334" w:rsidRPr="0095445C" w:rsidRDefault="002B6334" w:rsidP="002B6334">
      <w:pPr>
        <w:spacing w:after="0" w:line="240" w:lineRule="auto"/>
        <w:ind w:firstLine="630"/>
        <w:jc w:val="both"/>
        <w:rPr>
          <w:rFonts w:ascii="Times New Roman" w:hAnsi="Times New Roman" w:cs="Times New Roman"/>
          <w:sz w:val="28"/>
          <w:szCs w:val="28"/>
        </w:rPr>
      </w:pPr>
      <w:r w:rsidRPr="0095445C">
        <w:rPr>
          <w:rFonts w:ascii="Times New Roman" w:hAnsi="Times New Roman" w:cs="Times New Roman"/>
          <w:sz w:val="28"/>
          <w:szCs w:val="28"/>
        </w:rPr>
        <w:t>СТ РК 2.40-20</w:t>
      </w:r>
      <w:r w:rsidR="007C123C" w:rsidRPr="0095445C">
        <w:rPr>
          <w:rFonts w:ascii="Times New Roman" w:hAnsi="Times New Roman" w:cs="Times New Roman"/>
          <w:sz w:val="28"/>
          <w:szCs w:val="28"/>
          <w:lang w:val="kk-KZ"/>
        </w:rPr>
        <w:t>23</w:t>
      </w:r>
      <w:r w:rsidRPr="0095445C">
        <w:rPr>
          <w:rFonts w:ascii="Times New Roman" w:hAnsi="Times New Roman" w:cs="Times New Roman"/>
          <w:sz w:val="28"/>
          <w:szCs w:val="28"/>
        </w:rPr>
        <w:t xml:space="preserve"> Государственная система обеспечения единства измерений Республики Казахстан. Порядок признания результатов первичной поверки (калибровки) средств измерений, проводимой зарубежными метрологическими организациями.</w:t>
      </w:r>
    </w:p>
    <w:p w14:paraId="614028F0" w14:textId="77777777" w:rsidR="002B6334" w:rsidRPr="0095445C" w:rsidRDefault="002B6334" w:rsidP="002B6334">
      <w:pPr>
        <w:spacing w:after="0" w:line="240" w:lineRule="auto"/>
        <w:ind w:firstLine="630"/>
        <w:jc w:val="both"/>
        <w:rPr>
          <w:rFonts w:ascii="Times New Roman" w:hAnsi="Times New Roman" w:cs="Times New Roman"/>
          <w:sz w:val="28"/>
          <w:szCs w:val="28"/>
        </w:rPr>
      </w:pPr>
      <w:r w:rsidRPr="0095445C">
        <w:rPr>
          <w:rFonts w:ascii="Times New Roman" w:hAnsi="Times New Roman" w:cs="Times New Roman"/>
          <w:sz w:val="28"/>
          <w:szCs w:val="28"/>
        </w:rPr>
        <w:t>ГОСТ 18242–72 Статистический приемочный контроль по альтернативному признаку. Планы контроля.</w:t>
      </w:r>
    </w:p>
    <w:p w14:paraId="756F769F" w14:textId="77777777" w:rsidR="002B6334" w:rsidRPr="0095445C" w:rsidRDefault="002B6334" w:rsidP="002B6334">
      <w:pPr>
        <w:spacing w:after="0" w:line="240" w:lineRule="auto"/>
        <w:ind w:firstLine="630"/>
        <w:jc w:val="both"/>
        <w:rPr>
          <w:rFonts w:ascii="Times New Roman" w:hAnsi="Times New Roman" w:cs="Times New Roman"/>
          <w:sz w:val="28"/>
          <w:szCs w:val="28"/>
        </w:rPr>
      </w:pPr>
      <w:r w:rsidRPr="0095445C">
        <w:rPr>
          <w:rFonts w:ascii="Times New Roman" w:hAnsi="Times New Roman" w:cs="Times New Roman"/>
          <w:sz w:val="28"/>
          <w:szCs w:val="28"/>
        </w:rPr>
        <w:t>ГОСТ 20736–75 Статистический приемочный контроль по количественному признаку. Планы контроля.</w:t>
      </w:r>
    </w:p>
    <w:p w14:paraId="5026A021" w14:textId="77777777" w:rsidR="002B6334" w:rsidRPr="0095445C" w:rsidRDefault="002B6334" w:rsidP="002B6334">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rPr>
        <w:t>ГОСТ ISO/IEC 17025-2019 Общие требования к компетентности испытательных и калибровочных лабораторий.</w:t>
      </w:r>
    </w:p>
    <w:p w14:paraId="2308D583" w14:textId="77777777" w:rsidR="002B6334" w:rsidRDefault="002B6334" w:rsidP="002B6334">
      <w:pPr>
        <w:pBdr>
          <w:bottom w:val="single" w:sz="12" w:space="1" w:color="auto"/>
        </w:pBdr>
        <w:spacing w:after="0" w:line="240" w:lineRule="auto"/>
        <w:ind w:firstLine="630"/>
        <w:jc w:val="both"/>
        <w:rPr>
          <w:rFonts w:ascii="Times New Roman" w:hAnsi="Times New Roman" w:cs="Times New Roman"/>
          <w:sz w:val="28"/>
          <w:szCs w:val="28"/>
          <w:lang w:val="kk-KZ"/>
        </w:rPr>
      </w:pPr>
    </w:p>
    <w:p w14:paraId="15F9E3A7" w14:textId="05B9A789" w:rsidR="00E347B4" w:rsidRDefault="00E347B4" w:rsidP="002B6334">
      <w:pPr>
        <w:spacing w:after="0" w:line="240" w:lineRule="auto"/>
        <w:ind w:firstLine="63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Проект 1 редакция </w:t>
      </w:r>
    </w:p>
    <w:p w14:paraId="635535F5" w14:textId="77777777" w:rsidR="00E347B4" w:rsidRDefault="00E347B4" w:rsidP="002B6334">
      <w:pPr>
        <w:spacing w:after="0" w:line="240" w:lineRule="auto"/>
        <w:ind w:firstLine="630"/>
        <w:jc w:val="both"/>
        <w:rPr>
          <w:rFonts w:ascii="Times New Roman" w:hAnsi="Times New Roman" w:cs="Times New Roman"/>
          <w:sz w:val="28"/>
          <w:szCs w:val="28"/>
          <w:lang w:val="kk-KZ"/>
        </w:rPr>
      </w:pPr>
    </w:p>
    <w:p w14:paraId="4A5F2894" w14:textId="77777777" w:rsidR="00E347B4" w:rsidRDefault="00E347B4" w:rsidP="002B6334">
      <w:pPr>
        <w:spacing w:after="0" w:line="240" w:lineRule="auto"/>
        <w:ind w:firstLine="630"/>
        <w:jc w:val="both"/>
        <w:rPr>
          <w:rFonts w:ascii="Times New Roman" w:hAnsi="Times New Roman" w:cs="Times New Roman"/>
          <w:sz w:val="28"/>
          <w:szCs w:val="28"/>
          <w:lang w:val="kk-KZ"/>
        </w:rPr>
      </w:pPr>
    </w:p>
    <w:p w14:paraId="269EE510" w14:textId="77777777" w:rsidR="00E347B4" w:rsidRPr="0095445C" w:rsidRDefault="00E347B4" w:rsidP="002B6334">
      <w:pPr>
        <w:spacing w:after="0" w:line="240" w:lineRule="auto"/>
        <w:ind w:firstLine="630"/>
        <w:jc w:val="both"/>
        <w:rPr>
          <w:rFonts w:ascii="Times New Roman" w:hAnsi="Times New Roman" w:cs="Times New Roman"/>
          <w:sz w:val="28"/>
          <w:szCs w:val="28"/>
          <w:lang w:val="kk-KZ"/>
        </w:rPr>
      </w:pPr>
    </w:p>
    <w:p w14:paraId="08DFF623" w14:textId="74DA0141" w:rsidR="002B6334" w:rsidRPr="0095445C" w:rsidRDefault="002B6334" w:rsidP="002B6334">
      <w:pPr>
        <w:spacing w:after="0" w:line="240" w:lineRule="auto"/>
        <w:ind w:firstLine="630"/>
        <w:jc w:val="both"/>
        <w:rPr>
          <w:rFonts w:ascii="Times New Roman" w:hAnsi="Times New Roman" w:cs="Times New Roman"/>
          <w:sz w:val="24"/>
          <w:szCs w:val="24"/>
        </w:rPr>
      </w:pPr>
      <w:r w:rsidRPr="0095445C">
        <w:rPr>
          <w:rFonts w:ascii="Times New Roman" w:hAnsi="Times New Roman" w:cs="Times New Roman"/>
          <w:sz w:val="24"/>
          <w:szCs w:val="24"/>
        </w:rPr>
        <w:lastRenderedPageBreak/>
        <w:t>Примечание - При пользовании настоящим стандартом (рекомендации по стандартизации) целесообразно проверить действие ссылочных стандартов и классификаторов по каталогу «Документы по стандартизации» по состоянию на текущий год и соответствующим периодически издаваемом информационном каталоге, опубликованном в текущем году. Если ссылочный документ заменен (изменен), то при пользовании настоящим стандартом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14:paraId="746B7FF0" w14:textId="77777777" w:rsidR="002B6334" w:rsidRPr="0095445C" w:rsidRDefault="002B6334" w:rsidP="00653F96">
      <w:pPr>
        <w:spacing w:after="0" w:line="240" w:lineRule="auto"/>
        <w:ind w:firstLine="630"/>
        <w:jc w:val="both"/>
        <w:rPr>
          <w:rFonts w:ascii="Times New Roman" w:hAnsi="Times New Roman" w:cs="Times New Roman"/>
          <w:sz w:val="28"/>
          <w:szCs w:val="28"/>
          <w:lang w:val="kk-KZ"/>
        </w:rPr>
      </w:pPr>
    </w:p>
    <w:p w14:paraId="1F8B38E7" w14:textId="21105029" w:rsidR="007C123C" w:rsidRPr="0095445C" w:rsidRDefault="007C123C" w:rsidP="007C123C">
      <w:pPr>
        <w:spacing w:after="0" w:line="240" w:lineRule="auto"/>
        <w:ind w:firstLine="630"/>
        <w:jc w:val="both"/>
        <w:rPr>
          <w:rFonts w:ascii="Times New Roman" w:hAnsi="Times New Roman" w:cs="Times New Roman"/>
          <w:b/>
          <w:bCs/>
          <w:sz w:val="28"/>
          <w:szCs w:val="28"/>
        </w:rPr>
      </w:pPr>
      <w:r w:rsidRPr="0095445C">
        <w:rPr>
          <w:rFonts w:ascii="Times New Roman" w:hAnsi="Times New Roman" w:cs="Times New Roman"/>
          <w:b/>
          <w:bCs/>
          <w:sz w:val="28"/>
          <w:szCs w:val="28"/>
        </w:rPr>
        <w:t>3</w:t>
      </w:r>
      <w:r w:rsidRPr="0095445C">
        <w:rPr>
          <w:rFonts w:ascii="Times New Roman" w:hAnsi="Times New Roman" w:cs="Times New Roman"/>
          <w:b/>
          <w:bCs/>
          <w:sz w:val="28"/>
          <w:szCs w:val="28"/>
          <w:lang w:val="kk-KZ"/>
        </w:rPr>
        <w:t xml:space="preserve"> </w:t>
      </w:r>
      <w:r w:rsidRPr="0095445C">
        <w:rPr>
          <w:rFonts w:ascii="Times New Roman" w:hAnsi="Times New Roman" w:cs="Times New Roman"/>
          <w:b/>
          <w:bCs/>
          <w:sz w:val="28"/>
          <w:szCs w:val="28"/>
        </w:rPr>
        <w:t>Термины и определения</w:t>
      </w:r>
    </w:p>
    <w:p w14:paraId="3B12AC17" w14:textId="77777777" w:rsidR="007C123C" w:rsidRPr="0095445C" w:rsidRDefault="007C123C" w:rsidP="007C123C">
      <w:pPr>
        <w:spacing w:after="0" w:line="240" w:lineRule="auto"/>
        <w:ind w:firstLine="630"/>
        <w:jc w:val="both"/>
        <w:rPr>
          <w:rFonts w:ascii="Times New Roman" w:hAnsi="Times New Roman" w:cs="Times New Roman"/>
          <w:sz w:val="28"/>
          <w:szCs w:val="28"/>
        </w:rPr>
      </w:pPr>
      <w:r w:rsidRPr="0095445C">
        <w:rPr>
          <w:rFonts w:ascii="Times New Roman" w:hAnsi="Times New Roman" w:cs="Times New Roman"/>
          <w:sz w:val="28"/>
          <w:szCs w:val="28"/>
        </w:rPr>
        <w:t>В настоящем стандарте применяются термины и определения в соответствии с СТ РК 2.1 и [2].</w:t>
      </w:r>
    </w:p>
    <w:p w14:paraId="5660D4B5" w14:textId="77777777" w:rsidR="007C123C" w:rsidRPr="0095445C" w:rsidRDefault="007C123C" w:rsidP="007C123C">
      <w:pPr>
        <w:spacing w:after="0" w:line="240" w:lineRule="auto"/>
        <w:ind w:firstLine="630"/>
        <w:jc w:val="both"/>
        <w:rPr>
          <w:rFonts w:ascii="Times New Roman" w:hAnsi="Times New Roman" w:cs="Times New Roman"/>
          <w:sz w:val="28"/>
          <w:szCs w:val="28"/>
        </w:rPr>
      </w:pPr>
    </w:p>
    <w:p w14:paraId="5BCD023D" w14:textId="6F0D48BB" w:rsidR="007C123C" w:rsidRPr="0095445C" w:rsidRDefault="007C123C" w:rsidP="007C123C">
      <w:pPr>
        <w:spacing w:after="0" w:line="240" w:lineRule="auto"/>
        <w:ind w:firstLine="630"/>
        <w:jc w:val="both"/>
        <w:rPr>
          <w:rFonts w:ascii="Times New Roman" w:hAnsi="Times New Roman" w:cs="Times New Roman"/>
          <w:b/>
          <w:bCs/>
          <w:sz w:val="28"/>
          <w:szCs w:val="28"/>
        </w:rPr>
      </w:pPr>
      <w:r w:rsidRPr="0095445C">
        <w:rPr>
          <w:rFonts w:ascii="Times New Roman" w:hAnsi="Times New Roman" w:cs="Times New Roman"/>
          <w:b/>
          <w:bCs/>
          <w:sz w:val="28"/>
          <w:szCs w:val="28"/>
        </w:rPr>
        <w:t>4</w:t>
      </w:r>
      <w:r w:rsidRPr="0095445C">
        <w:rPr>
          <w:rFonts w:ascii="Times New Roman" w:hAnsi="Times New Roman" w:cs="Times New Roman"/>
          <w:b/>
          <w:bCs/>
          <w:sz w:val="28"/>
          <w:szCs w:val="28"/>
          <w:lang w:val="kk-KZ"/>
        </w:rPr>
        <w:t xml:space="preserve"> </w:t>
      </w:r>
      <w:r w:rsidRPr="0095445C">
        <w:rPr>
          <w:rFonts w:ascii="Times New Roman" w:hAnsi="Times New Roman" w:cs="Times New Roman"/>
          <w:b/>
          <w:bCs/>
          <w:sz w:val="28"/>
          <w:szCs w:val="28"/>
        </w:rPr>
        <w:t>Общие положения</w:t>
      </w:r>
    </w:p>
    <w:p w14:paraId="03459AE1" w14:textId="390516C6" w:rsidR="007C123C" w:rsidRPr="0095445C" w:rsidRDefault="007C123C" w:rsidP="000B3B5B">
      <w:pPr>
        <w:tabs>
          <w:tab w:val="left" w:pos="990"/>
        </w:tabs>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rPr>
        <w:t>4.1</w:t>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rPr>
        <w:t>Поверку средств измерений проводят с целью подтверждения соответствия средств измерений установленным техническим и метрологическим требованиям, а также</w:t>
      </w:r>
      <w:r w:rsidRPr="0095445C">
        <w:rPr>
          <w:rFonts w:ascii="Times New Roman" w:hAnsi="Times New Roman" w:cs="Times New Roman"/>
          <w:sz w:val="28"/>
          <w:szCs w:val="28"/>
          <w:lang w:val="kk-KZ"/>
        </w:rPr>
        <w:t xml:space="preserve"> для установления их пригодности к применению.</w:t>
      </w:r>
    </w:p>
    <w:p w14:paraId="708E620B" w14:textId="0ACB260B" w:rsidR="00414435" w:rsidRPr="0095445C" w:rsidRDefault="00414435" w:rsidP="000B3B5B">
      <w:pPr>
        <w:tabs>
          <w:tab w:val="left" w:pos="990"/>
        </w:tabs>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4.1.1 Поверка средств измерений провод</w:t>
      </w:r>
      <w:r w:rsidR="00F46981" w:rsidRPr="0095445C">
        <w:rPr>
          <w:rFonts w:ascii="Times New Roman" w:hAnsi="Times New Roman" w:cs="Times New Roman"/>
          <w:sz w:val="28"/>
          <w:szCs w:val="28"/>
          <w:lang w:val="kk-KZ"/>
        </w:rPr>
        <w:t>ит</w:t>
      </w:r>
      <w:r w:rsidRPr="0095445C">
        <w:rPr>
          <w:rFonts w:ascii="Times New Roman" w:hAnsi="Times New Roman" w:cs="Times New Roman"/>
          <w:sz w:val="28"/>
          <w:szCs w:val="28"/>
          <w:lang w:val="kk-KZ"/>
        </w:rPr>
        <w:t xml:space="preserve">ся </w:t>
      </w:r>
      <w:r w:rsidR="00F46981" w:rsidRPr="0095445C">
        <w:rPr>
          <w:rFonts w:ascii="Times New Roman" w:hAnsi="Times New Roman" w:cs="Times New Roman"/>
          <w:sz w:val="28"/>
          <w:szCs w:val="28"/>
          <w:lang w:val="kk-KZ"/>
        </w:rPr>
        <w:t xml:space="preserve">субъектами аккредитации, </w:t>
      </w:r>
      <w:r w:rsidRPr="0095445C">
        <w:rPr>
          <w:rFonts w:ascii="Times New Roman" w:hAnsi="Times New Roman" w:cs="Times New Roman"/>
          <w:sz w:val="28"/>
          <w:szCs w:val="28"/>
          <w:lang w:val="kk-KZ"/>
        </w:rPr>
        <w:t xml:space="preserve">аккредитованных на </w:t>
      </w:r>
      <w:r w:rsidR="00F46981" w:rsidRPr="0095445C">
        <w:rPr>
          <w:rFonts w:ascii="Times New Roman" w:hAnsi="Times New Roman" w:cs="Times New Roman"/>
          <w:sz w:val="28"/>
          <w:szCs w:val="28"/>
          <w:lang w:val="kk-KZ"/>
        </w:rPr>
        <w:t xml:space="preserve">право проведения </w:t>
      </w:r>
      <w:r w:rsidRPr="0095445C">
        <w:rPr>
          <w:rFonts w:ascii="Times New Roman" w:hAnsi="Times New Roman" w:cs="Times New Roman"/>
          <w:sz w:val="28"/>
          <w:szCs w:val="28"/>
          <w:lang w:val="kk-KZ"/>
        </w:rPr>
        <w:t>поверк</w:t>
      </w:r>
      <w:r w:rsidR="00F46981" w:rsidRPr="0095445C">
        <w:rPr>
          <w:rFonts w:ascii="Times New Roman" w:hAnsi="Times New Roman" w:cs="Times New Roman"/>
          <w:sz w:val="28"/>
          <w:szCs w:val="28"/>
          <w:lang w:val="kk-KZ"/>
        </w:rPr>
        <w:t>и</w:t>
      </w:r>
      <w:r w:rsidRPr="0095445C">
        <w:rPr>
          <w:rFonts w:ascii="Times New Roman" w:hAnsi="Times New Roman" w:cs="Times New Roman"/>
          <w:sz w:val="28"/>
          <w:szCs w:val="28"/>
          <w:lang w:val="kk-KZ"/>
        </w:rPr>
        <w:t xml:space="preserve"> в соответствии с [</w:t>
      </w:r>
      <w:r w:rsidR="00F46267" w:rsidRPr="0095445C">
        <w:rPr>
          <w:rFonts w:ascii="Times New Roman" w:hAnsi="Times New Roman" w:cs="Times New Roman"/>
          <w:sz w:val="28"/>
          <w:szCs w:val="28"/>
          <w:lang w:val="kk-KZ"/>
        </w:rPr>
        <w:t>3</w:t>
      </w:r>
      <w:r w:rsidRPr="0095445C">
        <w:rPr>
          <w:rFonts w:ascii="Times New Roman" w:hAnsi="Times New Roman" w:cs="Times New Roman"/>
          <w:sz w:val="28"/>
          <w:szCs w:val="28"/>
          <w:lang w:val="kk-KZ"/>
        </w:rPr>
        <w:t>]</w:t>
      </w:r>
      <w:r w:rsidR="00F46981" w:rsidRPr="0095445C">
        <w:rPr>
          <w:rFonts w:ascii="Times New Roman" w:hAnsi="Times New Roman" w:cs="Times New Roman"/>
          <w:sz w:val="28"/>
          <w:szCs w:val="28"/>
          <w:lang w:val="kk-KZ"/>
        </w:rPr>
        <w:t>.</w:t>
      </w:r>
    </w:p>
    <w:p w14:paraId="20535772" w14:textId="16700E7A" w:rsidR="007C123C" w:rsidRPr="0095445C" w:rsidRDefault="007C123C" w:rsidP="000B3B5B">
      <w:pPr>
        <w:tabs>
          <w:tab w:val="left" w:pos="990"/>
        </w:tabs>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4.2</w:t>
      </w:r>
      <w:r w:rsidRPr="0095445C">
        <w:rPr>
          <w:rFonts w:ascii="Times New Roman" w:hAnsi="Times New Roman" w:cs="Times New Roman"/>
          <w:sz w:val="28"/>
          <w:szCs w:val="28"/>
          <w:lang w:val="kk-KZ"/>
        </w:rPr>
        <w:tab/>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Поверка средств измерений осуществляется поверителями, аттестованными согласно [</w:t>
      </w:r>
      <w:r w:rsidR="00F46267" w:rsidRPr="0095445C">
        <w:rPr>
          <w:rFonts w:ascii="Times New Roman" w:hAnsi="Times New Roman" w:cs="Times New Roman"/>
          <w:sz w:val="28"/>
          <w:szCs w:val="28"/>
          <w:lang w:val="kk-KZ"/>
        </w:rPr>
        <w:t>4</w:t>
      </w:r>
      <w:r w:rsidRPr="0095445C">
        <w:rPr>
          <w:rFonts w:ascii="Times New Roman" w:hAnsi="Times New Roman" w:cs="Times New Roman"/>
          <w:sz w:val="28"/>
          <w:szCs w:val="28"/>
          <w:lang w:val="kk-KZ"/>
        </w:rPr>
        <w:t>] в соответствии с методиками поверки средств измерений, разработанными и утвержденными согласно [</w:t>
      </w:r>
      <w:r w:rsidR="00F46267" w:rsidRPr="0095445C">
        <w:rPr>
          <w:rFonts w:ascii="Times New Roman" w:hAnsi="Times New Roman" w:cs="Times New Roman"/>
          <w:sz w:val="28"/>
          <w:szCs w:val="28"/>
          <w:lang w:val="kk-KZ"/>
        </w:rPr>
        <w:t>5</w:t>
      </w:r>
      <w:r w:rsidRPr="0095445C">
        <w:rPr>
          <w:rFonts w:ascii="Times New Roman" w:hAnsi="Times New Roman" w:cs="Times New Roman"/>
          <w:sz w:val="28"/>
          <w:szCs w:val="28"/>
          <w:lang w:val="kk-KZ"/>
        </w:rPr>
        <w:t>] и допущенными к применению в Республике Казахстан.</w:t>
      </w:r>
    </w:p>
    <w:p w14:paraId="384E829D" w14:textId="60CF19FE" w:rsidR="007C123C" w:rsidRPr="0095445C" w:rsidRDefault="007C123C" w:rsidP="000B3B5B">
      <w:pPr>
        <w:tabs>
          <w:tab w:val="left" w:pos="990"/>
        </w:tabs>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4.3</w:t>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Средства измерений, являющиеся объектами государственного метрологического контроля, подвергаются поверке после утверждения их типа или метрологической аттестации и регистрации в реестре государственной системы обеспечения единства измерений Республики Казахстан (далее – реестр ГСИ РК) перед выпуском в обращение, после ремонта и в период эксплуатации.</w:t>
      </w:r>
    </w:p>
    <w:p w14:paraId="25C7615D" w14:textId="77777777" w:rsidR="000B3B5B" w:rsidRPr="0095445C" w:rsidRDefault="000B3B5B" w:rsidP="000B3B5B">
      <w:pPr>
        <w:tabs>
          <w:tab w:val="left" w:pos="990"/>
        </w:tabs>
        <w:spacing w:after="0" w:line="240" w:lineRule="auto"/>
        <w:ind w:firstLine="630"/>
        <w:jc w:val="both"/>
        <w:rPr>
          <w:rFonts w:ascii="Times New Roman" w:hAnsi="Times New Roman" w:cs="Times New Roman"/>
          <w:sz w:val="28"/>
          <w:szCs w:val="28"/>
          <w:lang w:val="kk-KZ"/>
        </w:rPr>
      </w:pPr>
    </w:p>
    <w:p w14:paraId="36F5957B" w14:textId="77777777" w:rsidR="007C123C" w:rsidRPr="0095445C" w:rsidRDefault="007C123C" w:rsidP="000B3B5B">
      <w:pPr>
        <w:tabs>
          <w:tab w:val="left" w:pos="990"/>
        </w:tabs>
        <w:spacing w:after="0" w:line="240" w:lineRule="auto"/>
        <w:ind w:firstLine="630"/>
        <w:jc w:val="both"/>
        <w:rPr>
          <w:rFonts w:ascii="Times New Roman" w:hAnsi="Times New Roman" w:cs="Times New Roman"/>
          <w:sz w:val="24"/>
          <w:szCs w:val="24"/>
          <w:lang w:val="kk-KZ"/>
        </w:rPr>
      </w:pPr>
      <w:r w:rsidRPr="0095445C">
        <w:rPr>
          <w:rFonts w:ascii="Times New Roman" w:hAnsi="Times New Roman" w:cs="Times New Roman"/>
          <w:sz w:val="24"/>
          <w:szCs w:val="24"/>
          <w:lang w:val="kk-KZ"/>
        </w:rPr>
        <w:t>Примечание - Допускается проведение поверки средств измерений, применяемых вне сферы государственного метрологического контроля, в случае наличия зарегистрированной в реестре ГСИ РК методики поверки.</w:t>
      </w:r>
    </w:p>
    <w:p w14:paraId="283D010A" w14:textId="77777777" w:rsidR="000B3B5B" w:rsidRPr="0095445C" w:rsidRDefault="000B3B5B" w:rsidP="000B3B5B">
      <w:pPr>
        <w:tabs>
          <w:tab w:val="left" w:pos="990"/>
        </w:tabs>
        <w:spacing w:after="0" w:line="240" w:lineRule="auto"/>
        <w:ind w:firstLine="630"/>
        <w:jc w:val="both"/>
        <w:rPr>
          <w:rFonts w:ascii="Times New Roman" w:hAnsi="Times New Roman" w:cs="Times New Roman"/>
          <w:sz w:val="24"/>
          <w:szCs w:val="24"/>
          <w:lang w:val="kk-KZ"/>
        </w:rPr>
      </w:pPr>
    </w:p>
    <w:p w14:paraId="3954BE9F" w14:textId="7139911C" w:rsidR="007C123C" w:rsidRPr="0095445C" w:rsidRDefault="007C123C" w:rsidP="000B3B5B">
      <w:pPr>
        <w:tabs>
          <w:tab w:val="left" w:pos="990"/>
        </w:tabs>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4.5</w:t>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Средства измерений, произведенные и ввезенные на территорию Республики Казахстан до 31.12.1998 г. и имеющие утвержденные методики поверки, поверяются на территории Республики Казахстан без дополнительных процедур по испытаниям, метрологической аттестации и внесению в реестр ГСИ РК.</w:t>
      </w:r>
    </w:p>
    <w:p w14:paraId="0321B361" w14:textId="46E8A5C2" w:rsidR="007C123C" w:rsidRPr="0095445C" w:rsidRDefault="007C123C" w:rsidP="000B3B5B">
      <w:pPr>
        <w:tabs>
          <w:tab w:val="left" w:pos="990"/>
        </w:tabs>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4.6</w:t>
      </w:r>
      <w:r w:rsidRPr="0095445C">
        <w:rPr>
          <w:rFonts w:ascii="Times New Roman" w:hAnsi="Times New Roman" w:cs="Times New Roman"/>
          <w:sz w:val="28"/>
          <w:szCs w:val="28"/>
          <w:lang w:val="kk-KZ"/>
        </w:rPr>
        <w:tab/>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Периодичность поверки средств измерений, а также порядок ее проведения устанавливается согласно [</w:t>
      </w:r>
      <w:r w:rsidR="00F46267" w:rsidRPr="0095445C">
        <w:rPr>
          <w:rFonts w:ascii="Times New Roman" w:hAnsi="Times New Roman" w:cs="Times New Roman"/>
          <w:sz w:val="28"/>
          <w:szCs w:val="28"/>
          <w:lang w:val="kk-KZ"/>
        </w:rPr>
        <w:t>6</w:t>
      </w:r>
      <w:r w:rsidRPr="0095445C">
        <w:rPr>
          <w:rFonts w:ascii="Times New Roman" w:hAnsi="Times New Roman" w:cs="Times New Roman"/>
          <w:sz w:val="28"/>
          <w:szCs w:val="28"/>
          <w:lang w:val="kk-KZ"/>
        </w:rPr>
        <w:t>].</w:t>
      </w:r>
    </w:p>
    <w:p w14:paraId="3EEB4D01" w14:textId="40FB69DF" w:rsidR="007C123C" w:rsidRPr="0095445C" w:rsidRDefault="007C123C" w:rsidP="000B3B5B">
      <w:pPr>
        <w:tabs>
          <w:tab w:val="left" w:pos="990"/>
        </w:tabs>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4.7</w:t>
      </w:r>
      <w:r w:rsidRPr="0095445C">
        <w:rPr>
          <w:rFonts w:ascii="Times New Roman" w:hAnsi="Times New Roman" w:cs="Times New Roman"/>
          <w:sz w:val="28"/>
          <w:szCs w:val="28"/>
          <w:lang w:val="kk-KZ"/>
        </w:rPr>
        <w:tab/>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Средства измерений, применяемые для учебных (демонстрационных) целей, поверке не подлежат.</w:t>
      </w:r>
    </w:p>
    <w:p w14:paraId="702F3400" w14:textId="5FFB86EE" w:rsidR="007C123C" w:rsidRPr="0095445C" w:rsidRDefault="007C123C" w:rsidP="000B3B5B">
      <w:pPr>
        <w:tabs>
          <w:tab w:val="left" w:pos="990"/>
        </w:tabs>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lastRenderedPageBreak/>
        <w:t>Контроль за исправностью средств измерений, применяемых для учебных (демонстрационных) целей, осуществляют в порядке, установленном в правилах их эксплуатации, и в соответствии с требованиями учебного процесса. На средства измерений, применяемые для учебных (демонстрационных) целей, наносится обозначение</w:t>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«У».</w:t>
      </w:r>
    </w:p>
    <w:p w14:paraId="5DEAD79D" w14:textId="3A2431A0" w:rsidR="007C123C" w:rsidRPr="0095445C" w:rsidRDefault="007C123C" w:rsidP="000B3B5B">
      <w:pPr>
        <w:tabs>
          <w:tab w:val="left" w:pos="990"/>
        </w:tabs>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4.8</w:t>
      </w:r>
      <w:r w:rsidRPr="0095445C">
        <w:rPr>
          <w:rFonts w:ascii="Times New Roman" w:hAnsi="Times New Roman" w:cs="Times New Roman"/>
          <w:sz w:val="28"/>
          <w:szCs w:val="28"/>
          <w:lang w:val="kk-KZ"/>
        </w:rPr>
        <w:tab/>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По заявке заказчика результаты поверки могут представляться с указанием оценки неопределенности измерений в соответствии с [</w:t>
      </w:r>
      <w:r w:rsidR="00F46267" w:rsidRPr="0095445C">
        <w:rPr>
          <w:rFonts w:ascii="Times New Roman" w:hAnsi="Times New Roman" w:cs="Times New Roman"/>
          <w:sz w:val="28"/>
          <w:szCs w:val="28"/>
          <w:lang w:val="kk-KZ"/>
        </w:rPr>
        <w:t>7</w:t>
      </w:r>
      <w:r w:rsidRPr="0095445C">
        <w:rPr>
          <w:rFonts w:ascii="Times New Roman" w:hAnsi="Times New Roman" w:cs="Times New Roman"/>
          <w:sz w:val="28"/>
          <w:szCs w:val="28"/>
          <w:lang w:val="kk-KZ"/>
        </w:rPr>
        <w:t>].</w:t>
      </w:r>
    </w:p>
    <w:p w14:paraId="155E865E" w14:textId="743BDE1E" w:rsidR="007C123C" w:rsidRPr="0095445C" w:rsidRDefault="007C123C" w:rsidP="000B3B5B">
      <w:pPr>
        <w:tabs>
          <w:tab w:val="left" w:pos="990"/>
        </w:tabs>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4.9</w:t>
      </w:r>
      <w:r w:rsidRPr="0095445C">
        <w:rPr>
          <w:rFonts w:ascii="Times New Roman" w:hAnsi="Times New Roman" w:cs="Times New Roman"/>
          <w:sz w:val="28"/>
          <w:szCs w:val="28"/>
          <w:lang w:val="kk-KZ"/>
        </w:rPr>
        <w:tab/>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Положительные результаты поверки средств измерений удостоверяются оттиском поверительного клейма в соответствии с [</w:t>
      </w:r>
      <w:r w:rsidR="00F46267" w:rsidRPr="0095445C">
        <w:rPr>
          <w:rFonts w:ascii="Times New Roman" w:hAnsi="Times New Roman" w:cs="Times New Roman"/>
          <w:sz w:val="28"/>
          <w:szCs w:val="28"/>
          <w:lang w:val="kk-KZ"/>
        </w:rPr>
        <w:t>8</w:t>
      </w:r>
      <w:r w:rsidRPr="0095445C">
        <w:rPr>
          <w:rFonts w:ascii="Times New Roman" w:hAnsi="Times New Roman" w:cs="Times New Roman"/>
          <w:sz w:val="28"/>
          <w:szCs w:val="28"/>
          <w:lang w:val="kk-KZ"/>
        </w:rPr>
        <w:t>] и сертификатом о поверке средств измерений по форме согласно [</w:t>
      </w:r>
      <w:r w:rsidR="00F46267" w:rsidRPr="0095445C">
        <w:rPr>
          <w:rFonts w:ascii="Times New Roman" w:hAnsi="Times New Roman" w:cs="Times New Roman"/>
          <w:sz w:val="28"/>
          <w:szCs w:val="28"/>
          <w:lang w:val="kk-KZ"/>
        </w:rPr>
        <w:t>6</w:t>
      </w:r>
      <w:r w:rsidRPr="0095445C">
        <w:rPr>
          <w:rFonts w:ascii="Times New Roman" w:hAnsi="Times New Roman" w:cs="Times New Roman"/>
          <w:sz w:val="28"/>
          <w:szCs w:val="28"/>
          <w:lang w:val="kk-KZ"/>
        </w:rPr>
        <w:t>].</w:t>
      </w:r>
    </w:p>
    <w:p w14:paraId="66557FF0" w14:textId="77777777" w:rsidR="007C123C" w:rsidRPr="0095445C" w:rsidRDefault="007C123C" w:rsidP="007C123C">
      <w:pPr>
        <w:spacing w:after="0" w:line="240" w:lineRule="auto"/>
        <w:ind w:firstLine="630"/>
        <w:jc w:val="both"/>
        <w:rPr>
          <w:rFonts w:ascii="Times New Roman" w:hAnsi="Times New Roman" w:cs="Times New Roman"/>
          <w:sz w:val="28"/>
          <w:szCs w:val="28"/>
          <w:lang w:val="kk-KZ"/>
        </w:rPr>
      </w:pPr>
    </w:p>
    <w:p w14:paraId="791A1870" w14:textId="248C5251" w:rsidR="007C123C" w:rsidRPr="0095445C" w:rsidRDefault="007C123C" w:rsidP="007C123C">
      <w:pPr>
        <w:spacing w:after="0" w:line="240" w:lineRule="auto"/>
        <w:ind w:firstLine="630"/>
        <w:jc w:val="both"/>
        <w:rPr>
          <w:rFonts w:ascii="Times New Roman" w:hAnsi="Times New Roman" w:cs="Times New Roman"/>
          <w:b/>
          <w:bCs/>
          <w:sz w:val="28"/>
          <w:szCs w:val="28"/>
          <w:lang w:val="kk-KZ"/>
        </w:rPr>
      </w:pPr>
      <w:r w:rsidRPr="0095445C">
        <w:rPr>
          <w:rFonts w:ascii="Times New Roman" w:hAnsi="Times New Roman" w:cs="Times New Roman"/>
          <w:b/>
          <w:bCs/>
          <w:sz w:val="28"/>
          <w:szCs w:val="28"/>
          <w:lang w:val="kk-KZ"/>
        </w:rPr>
        <w:t>5</w:t>
      </w:r>
      <w:r w:rsidR="000B3B5B" w:rsidRPr="0095445C">
        <w:rPr>
          <w:rFonts w:ascii="Times New Roman" w:hAnsi="Times New Roman" w:cs="Times New Roman"/>
          <w:b/>
          <w:bCs/>
          <w:sz w:val="28"/>
          <w:szCs w:val="28"/>
          <w:lang w:val="kk-KZ"/>
        </w:rPr>
        <w:t xml:space="preserve"> </w:t>
      </w:r>
      <w:r w:rsidRPr="0095445C">
        <w:rPr>
          <w:rFonts w:ascii="Times New Roman" w:hAnsi="Times New Roman" w:cs="Times New Roman"/>
          <w:b/>
          <w:bCs/>
          <w:sz w:val="28"/>
          <w:szCs w:val="28"/>
          <w:lang w:val="kk-KZ"/>
        </w:rPr>
        <w:t>Виды и порядок проведения поверки</w:t>
      </w:r>
    </w:p>
    <w:p w14:paraId="7928835C" w14:textId="364CBAE4"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5.1</w:t>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Средства измерений подвергают первичной, периодической, внеочередной, инспекционной и экспертной поверкам в соответствии с [</w:t>
      </w:r>
      <w:r w:rsidR="00F46267" w:rsidRPr="0095445C">
        <w:rPr>
          <w:rFonts w:ascii="Times New Roman" w:hAnsi="Times New Roman" w:cs="Times New Roman"/>
          <w:sz w:val="28"/>
          <w:szCs w:val="28"/>
          <w:lang w:val="kk-KZ"/>
        </w:rPr>
        <w:t>6</w:t>
      </w:r>
      <w:r w:rsidRPr="0095445C">
        <w:rPr>
          <w:rFonts w:ascii="Times New Roman" w:hAnsi="Times New Roman" w:cs="Times New Roman"/>
          <w:sz w:val="28"/>
          <w:szCs w:val="28"/>
          <w:lang w:val="kk-KZ"/>
        </w:rPr>
        <w:t>].</w:t>
      </w:r>
    </w:p>
    <w:p w14:paraId="2244583C" w14:textId="1F1C5B48"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5.2</w:t>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Первичная поверка</w:t>
      </w:r>
    </w:p>
    <w:p w14:paraId="32F9BA5B" w14:textId="02AF0C01"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5.2.1</w:t>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Средства измерений, ввозимые на территорию Республики Казахстан не подлежат первичной поверке, в случае если результаты поверки, проведенные в других странах, признаны уполномоченным органом в соответствии [</w:t>
      </w:r>
      <w:r w:rsidR="00F46267" w:rsidRPr="0095445C">
        <w:rPr>
          <w:rFonts w:ascii="Times New Roman" w:hAnsi="Times New Roman" w:cs="Times New Roman"/>
          <w:sz w:val="28"/>
          <w:szCs w:val="28"/>
          <w:lang w:val="kk-KZ"/>
        </w:rPr>
        <w:t>9</w:t>
      </w:r>
      <w:r w:rsidRPr="0095445C">
        <w:rPr>
          <w:rFonts w:ascii="Times New Roman" w:hAnsi="Times New Roman" w:cs="Times New Roman"/>
          <w:sz w:val="28"/>
          <w:szCs w:val="28"/>
          <w:lang w:val="kk-KZ"/>
        </w:rPr>
        <w:t>], [</w:t>
      </w:r>
      <w:r w:rsidR="00F46267" w:rsidRPr="0095445C">
        <w:rPr>
          <w:rFonts w:ascii="Times New Roman" w:hAnsi="Times New Roman" w:cs="Times New Roman"/>
          <w:sz w:val="28"/>
          <w:szCs w:val="28"/>
          <w:lang w:val="kk-KZ"/>
        </w:rPr>
        <w:t>10</w:t>
      </w:r>
      <w:r w:rsidRPr="0095445C">
        <w:rPr>
          <w:rFonts w:ascii="Times New Roman" w:hAnsi="Times New Roman" w:cs="Times New Roman"/>
          <w:sz w:val="28"/>
          <w:szCs w:val="28"/>
          <w:lang w:val="kk-KZ"/>
        </w:rPr>
        <w:t>], СТ РК 2.40 и другими нормативными документами, разработанными в целях реализации международных соглашений.</w:t>
      </w:r>
    </w:p>
    <w:p w14:paraId="316F169E" w14:textId="282B8C72"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5.2.2</w:t>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Первичной поверке подлежит каждая единица средств измерений.</w:t>
      </w:r>
    </w:p>
    <w:p w14:paraId="0DC371E9" w14:textId="42DD3A65"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 xml:space="preserve">В отдельных случаях, предусмотренных в методиках поверки, допускается выборочная поверка средств измерений. При выборочной поверке следует руководствоваться требованиями ГОСТ 18242 и </w:t>
      </w:r>
      <w:r w:rsidR="00F46267"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ГОСТ 20736.</w:t>
      </w:r>
    </w:p>
    <w:p w14:paraId="1DF5A833" w14:textId="77777777"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Положительные результаты выборочной поверки распространяются на все средства измерений из поверяемой партии.</w:t>
      </w:r>
    </w:p>
    <w:p w14:paraId="74427AF9" w14:textId="0970A023"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5.2.3</w:t>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Первичную поверку проводят:</w:t>
      </w:r>
    </w:p>
    <w:p w14:paraId="430A6A7E" w14:textId="6A98EB79" w:rsidR="002B6334" w:rsidRPr="0095445C" w:rsidRDefault="000B3B5B"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 xml:space="preserve">- </w:t>
      </w:r>
      <w:r w:rsidR="007C123C" w:rsidRPr="0095445C">
        <w:rPr>
          <w:rFonts w:ascii="Times New Roman" w:hAnsi="Times New Roman" w:cs="Times New Roman"/>
          <w:sz w:val="28"/>
          <w:szCs w:val="28"/>
          <w:lang w:val="kk-KZ"/>
        </w:rPr>
        <w:t>на месте изготовления средств измерений</w:t>
      </w:r>
    </w:p>
    <w:p w14:paraId="007A3F2B" w14:textId="1B46E3DB" w:rsidR="007C123C" w:rsidRPr="0095445C" w:rsidRDefault="000B3B5B"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 xml:space="preserve">- </w:t>
      </w:r>
      <w:r w:rsidR="007C123C" w:rsidRPr="0095445C">
        <w:rPr>
          <w:rFonts w:ascii="Times New Roman" w:hAnsi="Times New Roman" w:cs="Times New Roman"/>
          <w:sz w:val="28"/>
          <w:szCs w:val="28"/>
          <w:lang w:val="kk-KZ"/>
        </w:rPr>
        <w:t>на месте проведения ремонта средств измерений;</w:t>
      </w:r>
    </w:p>
    <w:p w14:paraId="6CD60A1E" w14:textId="6C239BE2" w:rsidR="007C123C" w:rsidRPr="0095445C" w:rsidRDefault="000B3B5B"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 xml:space="preserve">- </w:t>
      </w:r>
      <w:r w:rsidR="007C123C" w:rsidRPr="0095445C">
        <w:rPr>
          <w:rFonts w:ascii="Times New Roman" w:hAnsi="Times New Roman" w:cs="Times New Roman"/>
          <w:sz w:val="28"/>
          <w:szCs w:val="28"/>
          <w:lang w:val="kk-KZ"/>
        </w:rPr>
        <w:t>на месте эксплуатации средств измерений;</w:t>
      </w:r>
    </w:p>
    <w:p w14:paraId="6369D0E6" w14:textId="77777777" w:rsidR="003C30D9" w:rsidRPr="0095445C" w:rsidRDefault="000B3B5B"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 xml:space="preserve">- </w:t>
      </w:r>
      <w:r w:rsidR="007C123C" w:rsidRPr="0095445C">
        <w:rPr>
          <w:rFonts w:ascii="Times New Roman" w:hAnsi="Times New Roman" w:cs="Times New Roman"/>
          <w:sz w:val="28"/>
          <w:szCs w:val="28"/>
          <w:lang w:val="kk-KZ"/>
        </w:rPr>
        <w:t>частично на месте изготовления и частично на месте эксплуатации средств измерений</w:t>
      </w:r>
      <w:r w:rsidR="003C30D9" w:rsidRPr="0095445C">
        <w:rPr>
          <w:rFonts w:ascii="Times New Roman" w:hAnsi="Times New Roman" w:cs="Times New Roman"/>
          <w:sz w:val="28"/>
          <w:szCs w:val="28"/>
          <w:lang w:val="kk-KZ"/>
        </w:rPr>
        <w:t>;</w:t>
      </w:r>
    </w:p>
    <w:p w14:paraId="6A4F1543" w14:textId="31A89C78" w:rsidR="007C123C" w:rsidRPr="0095445C" w:rsidRDefault="003C30D9"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w:t>
      </w:r>
      <w:r w:rsidRPr="0095445C">
        <w:rPr>
          <w:rFonts w:ascii="Times New Roman" w:hAnsi="Times New Roman" w:cs="Times New Roman"/>
          <w:sz w:val="28"/>
          <w:szCs w:val="28"/>
        </w:rPr>
        <w:t xml:space="preserve"> в поверочной лаборатории юридического лица</w:t>
      </w:r>
      <w:r w:rsidR="007C123C" w:rsidRPr="0095445C">
        <w:rPr>
          <w:rFonts w:ascii="Times New Roman" w:hAnsi="Times New Roman" w:cs="Times New Roman"/>
          <w:sz w:val="28"/>
          <w:szCs w:val="28"/>
          <w:lang w:val="kk-KZ"/>
        </w:rPr>
        <w:t>.</w:t>
      </w:r>
    </w:p>
    <w:p w14:paraId="76EF9429" w14:textId="77777777"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Место поверки устанавливает юридическое лицо, осуществляющее поверку.</w:t>
      </w:r>
    </w:p>
    <w:p w14:paraId="6013ED84" w14:textId="77777777"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На первичную поверку средства измерений, выпускаемые из производства или ремонта, должны предъявляться после их приемки подразделением, на которое возложены функции технического контроля.</w:t>
      </w:r>
    </w:p>
    <w:p w14:paraId="33C7A2DF" w14:textId="77777777" w:rsidR="000B3B5B" w:rsidRPr="0095445C" w:rsidRDefault="000B3B5B" w:rsidP="007C123C">
      <w:pPr>
        <w:spacing w:after="0" w:line="240" w:lineRule="auto"/>
        <w:ind w:firstLine="630"/>
        <w:jc w:val="both"/>
        <w:rPr>
          <w:rFonts w:ascii="Times New Roman" w:hAnsi="Times New Roman" w:cs="Times New Roman"/>
          <w:sz w:val="28"/>
          <w:szCs w:val="28"/>
          <w:lang w:val="kk-KZ"/>
        </w:rPr>
      </w:pPr>
    </w:p>
    <w:p w14:paraId="778BCE45" w14:textId="77777777" w:rsidR="007C123C" w:rsidRPr="0095445C" w:rsidRDefault="007C123C" w:rsidP="007C123C">
      <w:pPr>
        <w:spacing w:after="0" w:line="240" w:lineRule="auto"/>
        <w:ind w:firstLine="630"/>
        <w:jc w:val="both"/>
        <w:rPr>
          <w:rFonts w:ascii="Times New Roman" w:hAnsi="Times New Roman" w:cs="Times New Roman"/>
          <w:sz w:val="24"/>
          <w:szCs w:val="24"/>
          <w:lang w:val="kk-KZ"/>
        </w:rPr>
      </w:pPr>
      <w:r w:rsidRPr="0095445C">
        <w:rPr>
          <w:rFonts w:ascii="Times New Roman" w:hAnsi="Times New Roman" w:cs="Times New Roman"/>
          <w:sz w:val="24"/>
          <w:szCs w:val="24"/>
          <w:lang w:val="kk-KZ"/>
        </w:rPr>
        <w:t xml:space="preserve">Примечание - При проведении ремонта средств измерений выездными бригадами допускается предъявление на поверку средств измерений лицом, производившим ремонт </w:t>
      </w:r>
      <w:r w:rsidRPr="0095445C">
        <w:rPr>
          <w:rFonts w:ascii="Times New Roman" w:hAnsi="Times New Roman" w:cs="Times New Roman"/>
          <w:sz w:val="24"/>
          <w:szCs w:val="24"/>
          <w:lang w:val="kk-KZ"/>
        </w:rPr>
        <w:lastRenderedPageBreak/>
        <w:t>без предварительной приемки подразделением, на которое возложены функции технического контроля.</w:t>
      </w:r>
    </w:p>
    <w:p w14:paraId="49752DCB" w14:textId="77777777" w:rsidR="007C123C" w:rsidRPr="0095445C" w:rsidRDefault="007C123C" w:rsidP="007C123C">
      <w:pPr>
        <w:spacing w:after="0" w:line="240" w:lineRule="auto"/>
        <w:ind w:firstLine="630"/>
        <w:jc w:val="both"/>
        <w:rPr>
          <w:rFonts w:ascii="Times New Roman" w:hAnsi="Times New Roman" w:cs="Times New Roman"/>
          <w:sz w:val="28"/>
          <w:szCs w:val="28"/>
          <w:lang w:val="kk-KZ"/>
        </w:rPr>
      </w:pPr>
    </w:p>
    <w:p w14:paraId="2F6AA0FC" w14:textId="08FEBFE4"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5.2.4</w:t>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Первичная поверка может проводиться на контрольно-поверочных пунктах (далее – КПП), организуемых юридическими и физическими лицами, занимающимися производством и ремонтом средств измерений.</w:t>
      </w:r>
    </w:p>
    <w:p w14:paraId="28AEAE07" w14:textId="15D4CB18"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5.3</w:t>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Периодическая поверка</w:t>
      </w:r>
    </w:p>
    <w:p w14:paraId="50570B26" w14:textId="5745EDA0"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5.3.1</w:t>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Периодической поверке подлежат средства измерений, находящиеся в эксплуатации или на хранении, через установленн</w:t>
      </w:r>
      <w:r w:rsidR="003C30D9" w:rsidRPr="0095445C">
        <w:rPr>
          <w:rFonts w:ascii="Times New Roman" w:hAnsi="Times New Roman" w:cs="Times New Roman"/>
          <w:sz w:val="28"/>
          <w:szCs w:val="28"/>
          <w:lang w:val="kk-KZ"/>
        </w:rPr>
        <w:t>ые</w:t>
      </w:r>
      <w:r w:rsidRPr="0095445C">
        <w:rPr>
          <w:rFonts w:ascii="Times New Roman" w:hAnsi="Times New Roman" w:cs="Times New Roman"/>
          <w:sz w:val="28"/>
          <w:szCs w:val="28"/>
          <w:lang w:val="kk-KZ"/>
        </w:rPr>
        <w:t xml:space="preserve"> периодичност</w:t>
      </w:r>
      <w:r w:rsidR="003C30D9" w:rsidRPr="0095445C">
        <w:rPr>
          <w:rFonts w:ascii="Times New Roman" w:hAnsi="Times New Roman" w:cs="Times New Roman"/>
          <w:sz w:val="28"/>
          <w:szCs w:val="28"/>
          <w:lang w:val="kk-KZ"/>
        </w:rPr>
        <w:t>и</w:t>
      </w:r>
      <w:r w:rsidRPr="0095445C">
        <w:rPr>
          <w:rFonts w:ascii="Times New Roman" w:hAnsi="Times New Roman" w:cs="Times New Roman"/>
          <w:sz w:val="28"/>
          <w:szCs w:val="28"/>
          <w:lang w:val="kk-KZ"/>
        </w:rPr>
        <w:t xml:space="preserve"> поверки (межповерочные интервалы), указанные в реестре ГСИ РК.</w:t>
      </w:r>
    </w:p>
    <w:p w14:paraId="36538B05" w14:textId="7E99F1CE"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5.3.2</w:t>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Средства измерений, находящиеся на длительном хранении, срок которого превышает межповерочный интервал, периодической поверке могут не подвергаться, при условии соблюдения требований к их консервации и хранению.</w:t>
      </w:r>
    </w:p>
    <w:p w14:paraId="3E090CF8" w14:textId="77777777"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Передача средств измерений на длительное хранение должна быть оформлена актом с указанием даты последней поверки средств измерений, условий их хранения, а также вида консервации и упаковки.</w:t>
      </w:r>
    </w:p>
    <w:p w14:paraId="7C434AE0" w14:textId="77777777"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Поверку таких средств измерений проводят перед началом их эксплуатации.</w:t>
      </w:r>
    </w:p>
    <w:p w14:paraId="3C9C69D6" w14:textId="582EA109"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5.3.3</w:t>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Средства измерений на поверку должны представляться расконсервированными, очищенными от грязи и пыли, вместе с паспортом, техническим описанием, инструкцией по эксплуатации (при наличии), методикой поверки и сертификатом о последней поверке, а также необходимыми комплектующими устройствами.</w:t>
      </w:r>
    </w:p>
    <w:p w14:paraId="57951753" w14:textId="5624D2BC"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5.3.4</w:t>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Периодическая поверка проводится согласно графику поверки средств измерений по форме, приведенной в приложении А настоящего стандарта или выполненному с использованием специализированного программного обеспечения, устанавливающего календарные сроки поверки средств измерений.</w:t>
      </w:r>
    </w:p>
    <w:p w14:paraId="0DACAA2A" w14:textId="77777777"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Порядок составления и согласования графиков поверки средств измерений устанавливает пользователь средств измерений.</w:t>
      </w:r>
    </w:p>
    <w:p w14:paraId="3408CD06" w14:textId="129EC00F"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5.3.5</w:t>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Если средство измерений предназначено для измерения (воспроизведения) нескольких физических величин или имеет несколько диапазонов измерений, но используется постоянно для измерения (воспроизведения) меньшего числа физических величин или на меньшем числе диапазонов измерений, то по требованию владельца допускается периодическую поверку проводить только по тем требованиям методики поверки, которые определяют пригодность средства измерения для применяемого числа физических величин и применяемых диапазонов измерений.</w:t>
      </w:r>
    </w:p>
    <w:p w14:paraId="50AE28C2" w14:textId="77777777"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 xml:space="preserve">В этих случаях на средство измерений наносится отчетливая надпись или условные обозначения, определяющие область его применения. </w:t>
      </w:r>
      <w:r w:rsidRPr="0095445C">
        <w:rPr>
          <w:rFonts w:ascii="Times New Roman" w:hAnsi="Times New Roman" w:cs="Times New Roman"/>
          <w:sz w:val="28"/>
          <w:szCs w:val="28"/>
          <w:lang w:val="kk-KZ"/>
        </w:rPr>
        <w:lastRenderedPageBreak/>
        <w:t>Соответствующая запись делается в эксплуатационных документах и сертификате о поверке.</w:t>
      </w:r>
    </w:p>
    <w:p w14:paraId="758F44B2" w14:textId="7DF7CC32"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5.3.6</w:t>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При сложных поверках средств измерений (например, поверка измерительных систем), когда поверка может быть выполнена юридическим лицом, аккредитованным на право проведения поверки средств измерений (далее – юридические лица), только в</w:t>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ограниченном объеме (не по всем требованиям методики поверки), допускается выполнять поверку в полном объеме последовательно: сначала одним юридическим лицом, затем другим юридическим лицом. При этом оформление результатов поверки осуществляется юридическим лицом, проводившим последний этап поверки, на основании протокола, предоставленного юридическим лицом, проводившим первую часть поверочных работ.</w:t>
      </w:r>
    </w:p>
    <w:p w14:paraId="144B4FC9" w14:textId="0A0712EA"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5.4</w:t>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Внеочередная поверка</w:t>
      </w:r>
    </w:p>
    <w:p w14:paraId="284093E2" w14:textId="7930E951"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Правила по проведению внеочередной поверки приведены в [</w:t>
      </w:r>
      <w:r w:rsidR="00740524" w:rsidRPr="0095445C">
        <w:rPr>
          <w:rFonts w:ascii="Times New Roman" w:hAnsi="Times New Roman" w:cs="Times New Roman"/>
          <w:sz w:val="28"/>
          <w:szCs w:val="28"/>
          <w:lang w:val="kk-KZ"/>
        </w:rPr>
        <w:t>6</w:t>
      </w:r>
      <w:r w:rsidRPr="0095445C">
        <w:rPr>
          <w:rFonts w:ascii="Times New Roman" w:hAnsi="Times New Roman" w:cs="Times New Roman"/>
          <w:sz w:val="28"/>
          <w:szCs w:val="28"/>
          <w:lang w:val="kk-KZ"/>
        </w:rPr>
        <w:t>]. Рекомендуется внеочередную поверку проводить перед:</w:t>
      </w:r>
    </w:p>
    <w:p w14:paraId="507611FA" w14:textId="1A880447"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w:t>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вводом в эксплуатацию средств измерений, взятых со склада после хранения и транспортирования (в т.ч. после ремонта).</w:t>
      </w:r>
    </w:p>
    <w:p w14:paraId="5C9C8B98" w14:textId="292BDA59"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w:t>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отправкой потребителю средств измерений, не реализованных изготовителем по истечении половины межповерочного интервала на них.</w:t>
      </w:r>
    </w:p>
    <w:p w14:paraId="7CA43602" w14:textId="2BFAF2FE"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5.5</w:t>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Инспекционная поверка</w:t>
      </w:r>
    </w:p>
    <w:p w14:paraId="42B8EB3B" w14:textId="48CD9B45"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5.5.1</w:t>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Требования к проведению инспекционной поверки приведены в [</w:t>
      </w:r>
      <w:r w:rsidR="00740524" w:rsidRPr="0095445C">
        <w:rPr>
          <w:rFonts w:ascii="Times New Roman" w:hAnsi="Times New Roman" w:cs="Times New Roman"/>
          <w:sz w:val="28"/>
          <w:szCs w:val="28"/>
          <w:lang w:val="kk-KZ"/>
        </w:rPr>
        <w:t>6</w:t>
      </w:r>
      <w:r w:rsidRPr="0095445C">
        <w:rPr>
          <w:rFonts w:ascii="Times New Roman" w:hAnsi="Times New Roman" w:cs="Times New Roman"/>
          <w:sz w:val="28"/>
          <w:szCs w:val="28"/>
          <w:lang w:val="kk-KZ"/>
        </w:rPr>
        <w:t>].</w:t>
      </w:r>
    </w:p>
    <w:p w14:paraId="4B24FDB1" w14:textId="00177FFC"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5.5.2</w:t>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Результаты инспекционной поверки отражают в акте произвольной формы.</w:t>
      </w:r>
    </w:p>
    <w:p w14:paraId="6D4B746A" w14:textId="77777777" w:rsidR="000B3B5B" w:rsidRPr="0095445C" w:rsidRDefault="000B3B5B" w:rsidP="007C123C">
      <w:pPr>
        <w:spacing w:after="0" w:line="240" w:lineRule="auto"/>
        <w:ind w:firstLine="630"/>
        <w:jc w:val="both"/>
        <w:rPr>
          <w:rFonts w:ascii="Times New Roman" w:hAnsi="Times New Roman" w:cs="Times New Roman"/>
          <w:sz w:val="28"/>
          <w:szCs w:val="28"/>
          <w:lang w:val="kk-KZ"/>
        </w:rPr>
      </w:pPr>
    </w:p>
    <w:p w14:paraId="65253F2C" w14:textId="77777777" w:rsidR="007C123C" w:rsidRPr="0095445C" w:rsidRDefault="007C123C" w:rsidP="007C123C">
      <w:pPr>
        <w:spacing w:after="0" w:line="240" w:lineRule="auto"/>
        <w:ind w:firstLine="630"/>
        <w:jc w:val="both"/>
        <w:rPr>
          <w:rFonts w:ascii="Times New Roman" w:hAnsi="Times New Roman" w:cs="Times New Roman"/>
          <w:sz w:val="24"/>
          <w:szCs w:val="24"/>
          <w:lang w:val="kk-KZ"/>
        </w:rPr>
      </w:pPr>
      <w:r w:rsidRPr="0095445C">
        <w:rPr>
          <w:rFonts w:ascii="Times New Roman" w:hAnsi="Times New Roman" w:cs="Times New Roman"/>
          <w:sz w:val="24"/>
          <w:szCs w:val="24"/>
          <w:lang w:val="kk-KZ"/>
        </w:rPr>
        <w:t>Примечание - Если инспекционная поверка была проведена в рамках государственного метрологического контроля, то ее результаты отражают в акте по форме, установленной уполномоченным органом.</w:t>
      </w:r>
    </w:p>
    <w:p w14:paraId="60F56CF3" w14:textId="77777777" w:rsidR="007C123C" w:rsidRPr="0095445C" w:rsidRDefault="007C123C" w:rsidP="007C123C">
      <w:pPr>
        <w:spacing w:after="0" w:line="240" w:lineRule="auto"/>
        <w:ind w:firstLine="630"/>
        <w:jc w:val="both"/>
        <w:rPr>
          <w:rFonts w:ascii="Times New Roman" w:hAnsi="Times New Roman" w:cs="Times New Roman"/>
          <w:sz w:val="28"/>
          <w:szCs w:val="28"/>
          <w:lang w:val="kk-KZ"/>
        </w:rPr>
      </w:pPr>
    </w:p>
    <w:p w14:paraId="42618AAE" w14:textId="4C2327BF"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5.5.3</w:t>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Инспекционную поверку проводят в присутствии представителей владельцев средств измерений.</w:t>
      </w:r>
    </w:p>
    <w:p w14:paraId="33121E56" w14:textId="774FF8EC"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5.6</w:t>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Экспертная поверка</w:t>
      </w:r>
    </w:p>
    <w:p w14:paraId="59229D03" w14:textId="6658EDA0"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5.6.1</w:t>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Экспертную поверку средств измерений проводят по письменному требованию (заявлению) государственных органов, юридических и физических лиц при возникновении спорных вопросов по метрологическим характеристикам, исправности, пригодности средств измерений к эксплуатации и правильности их эксплуатации. В заявлении должны быть указаны цель экспертной поверки и причина, вызвавшая ее необходимость.</w:t>
      </w:r>
    </w:p>
    <w:p w14:paraId="1FEE58C7" w14:textId="4963FB37"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5.6.2</w:t>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При осуществлении экспертной поверки средств измерений могут присутствовать заявители, а также представители заинтересованной стороны.</w:t>
      </w:r>
    </w:p>
    <w:p w14:paraId="15D09839" w14:textId="4C135DFF"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5.6.3</w:t>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 xml:space="preserve">По результатам экспертной поверки составляют заключение в трех экземплярах, которое утверждает руководитель юридического лица. Один экземпляр заключения хранится </w:t>
      </w:r>
      <w:r w:rsidR="003C30D9" w:rsidRPr="0095445C">
        <w:rPr>
          <w:rFonts w:ascii="Times New Roman" w:hAnsi="Times New Roman" w:cs="Times New Roman"/>
          <w:sz w:val="28"/>
          <w:szCs w:val="28"/>
          <w:lang w:val="kk-KZ"/>
        </w:rPr>
        <w:t>у</w:t>
      </w:r>
      <w:r w:rsidRPr="0095445C">
        <w:rPr>
          <w:rFonts w:ascii="Times New Roman" w:hAnsi="Times New Roman" w:cs="Times New Roman"/>
          <w:sz w:val="28"/>
          <w:szCs w:val="28"/>
          <w:lang w:val="kk-KZ"/>
        </w:rPr>
        <w:t xml:space="preserve"> юридическо</w:t>
      </w:r>
      <w:r w:rsidR="003C30D9" w:rsidRPr="0095445C">
        <w:rPr>
          <w:rFonts w:ascii="Times New Roman" w:hAnsi="Times New Roman" w:cs="Times New Roman"/>
          <w:sz w:val="28"/>
          <w:szCs w:val="28"/>
          <w:lang w:val="kk-KZ"/>
        </w:rPr>
        <w:t>го</w:t>
      </w:r>
      <w:r w:rsidRPr="0095445C">
        <w:rPr>
          <w:rFonts w:ascii="Times New Roman" w:hAnsi="Times New Roman" w:cs="Times New Roman"/>
          <w:sz w:val="28"/>
          <w:szCs w:val="28"/>
          <w:lang w:val="kk-KZ"/>
        </w:rPr>
        <w:t xml:space="preserve"> лиц</w:t>
      </w:r>
      <w:r w:rsidR="003C30D9" w:rsidRPr="0095445C">
        <w:rPr>
          <w:rFonts w:ascii="Times New Roman" w:hAnsi="Times New Roman" w:cs="Times New Roman"/>
          <w:sz w:val="28"/>
          <w:szCs w:val="28"/>
          <w:lang w:val="kk-KZ"/>
        </w:rPr>
        <w:t>а</w:t>
      </w:r>
      <w:r w:rsidRPr="0095445C">
        <w:rPr>
          <w:rFonts w:ascii="Times New Roman" w:hAnsi="Times New Roman" w:cs="Times New Roman"/>
          <w:sz w:val="28"/>
          <w:szCs w:val="28"/>
          <w:lang w:val="kk-KZ"/>
        </w:rPr>
        <w:t xml:space="preserve">, проводившем </w:t>
      </w:r>
      <w:r w:rsidRPr="0095445C">
        <w:rPr>
          <w:rFonts w:ascii="Times New Roman" w:hAnsi="Times New Roman" w:cs="Times New Roman"/>
          <w:sz w:val="28"/>
          <w:szCs w:val="28"/>
          <w:lang w:val="kk-KZ"/>
        </w:rPr>
        <w:lastRenderedPageBreak/>
        <w:t>экспертную поверку, второй экземпляр – направляется заявителю, третий экземпляр передается – лицу, чье средство измерений подлежало экспертной поверке.</w:t>
      </w:r>
    </w:p>
    <w:p w14:paraId="7E6C7295" w14:textId="77777777" w:rsidR="007C123C" w:rsidRPr="0095445C" w:rsidRDefault="007C123C" w:rsidP="007C123C">
      <w:pPr>
        <w:spacing w:after="0" w:line="240" w:lineRule="auto"/>
        <w:ind w:firstLine="630"/>
        <w:jc w:val="both"/>
        <w:rPr>
          <w:rFonts w:ascii="Times New Roman" w:hAnsi="Times New Roman" w:cs="Times New Roman"/>
          <w:sz w:val="28"/>
          <w:szCs w:val="28"/>
          <w:lang w:val="kk-KZ"/>
        </w:rPr>
      </w:pPr>
    </w:p>
    <w:p w14:paraId="2174C0F5" w14:textId="77777777" w:rsidR="007C123C" w:rsidRPr="0095445C" w:rsidRDefault="007C123C" w:rsidP="007C123C">
      <w:pPr>
        <w:spacing w:after="0" w:line="240" w:lineRule="auto"/>
        <w:ind w:firstLine="630"/>
        <w:jc w:val="both"/>
        <w:rPr>
          <w:rFonts w:ascii="Times New Roman" w:hAnsi="Times New Roman" w:cs="Times New Roman"/>
          <w:sz w:val="24"/>
          <w:szCs w:val="24"/>
          <w:lang w:val="kk-KZ"/>
        </w:rPr>
      </w:pPr>
      <w:r w:rsidRPr="0095445C">
        <w:rPr>
          <w:rFonts w:ascii="Times New Roman" w:hAnsi="Times New Roman" w:cs="Times New Roman"/>
          <w:sz w:val="24"/>
          <w:szCs w:val="24"/>
          <w:lang w:val="kk-KZ"/>
        </w:rPr>
        <w:t>Примечание - при экспертной поверке, проводимой по требованию (заявлению) государственных органов, заключение оформляется в соответствии с требованиями этих органов.</w:t>
      </w:r>
    </w:p>
    <w:p w14:paraId="171B302D" w14:textId="77777777" w:rsidR="007C123C" w:rsidRPr="0095445C" w:rsidRDefault="007C123C" w:rsidP="007C123C">
      <w:pPr>
        <w:spacing w:after="0" w:line="240" w:lineRule="auto"/>
        <w:ind w:firstLine="630"/>
        <w:jc w:val="both"/>
        <w:rPr>
          <w:rFonts w:ascii="Times New Roman" w:hAnsi="Times New Roman" w:cs="Times New Roman"/>
          <w:sz w:val="28"/>
          <w:szCs w:val="28"/>
          <w:lang w:val="kk-KZ"/>
        </w:rPr>
      </w:pPr>
    </w:p>
    <w:p w14:paraId="0913F888" w14:textId="0962BEA9"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5.6.4</w:t>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Оплату за проведение экспертной поверки по заявлению юридических и физических лиц производит заявитель.</w:t>
      </w:r>
    </w:p>
    <w:p w14:paraId="172F86F0" w14:textId="24001511" w:rsidR="002B6334"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5.6.5</w:t>
      </w:r>
      <w:r w:rsidR="000B3B5B"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При проведении экспертной поверки по требованию (заявлению) судебных и правоохранительных органов, сторону, которая будет оплачивать проведение поверки, определяет орган, по требованию (заявлению) которого проводится экспертная поверка.</w:t>
      </w:r>
    </w:p>
    <w:p w14:paraId="7DA0FD23" w14:textId="77777777" w:rsidR="002B6334" w:rsidRPr="0095445C" w:rsidRDefault="002B6334" w:rsidP="00653F96">
      <w:pPr>
        <w:spacing w:after="0" w:line="240" w:lineRule="auto"/>
        <w:ind w:firstLine="630"/>
        <w:jc w:val="both"/>
        <w:rPr>
          <w:rFonts w:ascii="Times New Roman" w:hAnsi="Times New Roman" w:cs="Times New Roman"/>
          <w:sz w:val="28"/>
          <w:szCs w:val="28"/>
          <w:lang w:val="kk-KZ"/>
        </w:rPr>
      </w:pPr>
    </w:p>
    <w:p w14:paraId="6746E33D" w14:textId="77777777" w:rsidR="002B6334" w:rsidRPr="0095445C" w:rsidRDefault="002B6334" w:rsidP="00653F96">
      <w:pPr>
        <w:spacing w:after="0" w:line="240" w:lineRule="auto"/>
        <w:ind w:firstLine="630"/>
        <w:jc w:val="both"/>
        <w:rPr>
          <w:rFonts w:ascii="Times New Roman" w:hAnsi="Times New Roman" w:cs="Times New Roman"/>
          <w:sz w:val="28"/>
          <w:szCs w:val="28"/>
          <w:lang w:val="kk-KZ"/>
        </w:rPr>
      </w:pPr>
    </w:p>
    <w:p w14:paraId="012DD975" w14:textId="77777777" w:rsidR="002B6334" w:rsidRPr="0095445C" w:rsidRDefault="002B6334" w:rsidP="00653F96">
      <w:pPr>
        <w:spacing w:after="0" w:line="240" w:lineRule="auto"/>
        <w:ind w:firstLine="630"/>
        <w:jc w:val="both"/>
        <w:rPr>
          <w:rFonts w:ascii="Times New Roman" w:hAnsi="Times New Roman" w:cs="Times New Roman"/>
          <w:sz w:val="28"/>
          <w:szCs w:val="28"/>
          <w:lang w:val="kk-KZ"/>
        </w:rPr>
      </w:pPr>
    </w:p>
    <w:p w14:paraId="1F609C25" w14:textId="77777777" w:rsidR="002B6334" w:rsidRPr="0095445C" w:rsidRDefault="002B6334" w:rsidP="00653F96">
      <w:pPr>
        <w:spacing w:after="0" w:line="240" w:lineRule="auto"/>
        <w:ind w:firstLine="630"/>
        <w:jc w:val="both"/>
        <w:rPr>
          <w:rFonts w:ascii="Times New Roman" w:hAnsi="Times New Roman" w:cs="Times New Roman"/>
          <w:sz w:val="28"/>
          <w:szCs w:val="28"/>
          <w:lang w:val="kk-KZ"/>
        </w:rPr>
      </w:pPr>
    </w:p>
    <w:p w14:paraId="460BA352" w14:textId="77777777" w:rsidR="007C123C" w:rsidRPr="0095445C" w:rsidRDefault="007C123C" w:rsidP="00653F96">
      <w:pPr>
        <w:spacing w:after="0" w:line="240" w:lineRule="auto"/>
        <w:ind w:firstLine="630"/>
        <w:jc w:val="both"/>
        <w:rPr>
          <w:rFonts w:ascii="Times New Roman" w:hAnsi="Times New Roman" w:cs="Times New Roman"/>
          <w:sz w:val="28"/>
          <w:szCs w:val="28"/>
          <w:lang w:val="kk-KZ"/>
        </w:rPr>
      </w:pPr>
    </w:p>
    <w:p w14:paraId="5F29C43B" w14:textId="77777777" w:rsidR="007C123C" w:rsidRPr="0095445C" w:rsidRDefault="007C123C" w:rsidP="00653F96">
      <w:pPr>
        <w:spacing w:after="0" w:line="240" w:lineRule="auto"/>
        <w:ind w:firstLine="630"/>
        <w:jc w:val="both"/>
        <w:rPr>
          <w:rFonts w:ascii="Times New Roman" w:hAnsi="Times New Roman" w:cs="Times New Roman"/>
          <w:sz w:val="28"/>
          <w:szCs w:val="28"/>
          <w:lang w:val="kk-KZ"/>
        </w:rPr>
      </w:pPr>
    </w:p>
    <w:p w14:paraId="775B1675" w14:textId="77777777" w:rsidR="007C123C" w:rsidRPr="0095445C" w:rsidRDefault="007C123C" w:rsidP="00653F96">
      <w:pPr>
        <w:spacing w:after="0" w:line="240" w:lineRule="auto"/>
        <w:ind w:firstLine="630"/>
        <w:jc w:val="both"/>
        <w:rPr>
          <w:rFonts w:ascii="Times New Roman" w:hAnsi="Times New Roman" w:cs="Times New Roman"/>
          <w:sz w:val="28"/>
          <w:szCs w:val="28"/>
          <w:lang w:val="kk-KZ"/>
        </w:rPr>
      </w:pPr>
    </w:p>
    <w:p w14:paraId="59BC4755" w14:textId="77777777" w:rsidR="007C123C" w:rsidRPr="0095445C" w:rsidRDefault="007C123C" w:rsidP="00653F96">
      <w:pPr>
        <w:spacing w:after="0" w:line="240" w:lineRule="auto"/>
        <w:ind w:firstLine="630"/>
        <w:jc w:val="both"/>
        <w:rPr>
          <w:rFonts w:ascii="Times New Roman" w:hAnsi="Times New Roman" w:cs="Times New Roman"/>
          <w:sz w:val="28"/>
          <w:szCs w:val="28"/>
          <w:lang w:val="kk-KZ"/>
        </w:rPr>
      </w:pPr>
    </w:p>
    <w:p w14:paraId="2F721072" w14:textId="77777777" w:rsidR="007C123C" w:rsidRPr="0095445C" w:rsidRDefault="007C123C" w:rsidP="00653F96">
      <w:pPr>
        <w:spacing w:after="0" w:line="240" w:lineRule="auto"/>
        <w:ind w:firstLine="630"/>
        <w:jc w:val="both"/>
        <w:rPr>
          <w:rFonts w:ascii="Times New Roman" w:hAnsi="Times New Roman" w:cs="Times New Roman"/>
          <w:sz w:val="28"/>
          <w:szCs w:val="28"/>
          <w:lang w:val="kk-KZ"/>
        </w:rPr>
      </w:pPr>
    </w:p>
    <w:p w14:paraId="4BB53EF5" w14:textId="77777777" w:rsidR="007C123C" w:rsidRPr="0095445C" w:rsidRDefault="007C123C" w:rsidP="00653F96">
      <w:pPr>
        <w:spacing w:after="0" w:line="240" w:lineRule="auto"/>
        <w:ind w:firstLine="630"/>
        <w:jc w:val="both"/>
        <w:rPr>
          <w:rFonts w:ascii="Times New Roman" w:hAnsi="Times New Roman" w:cs="Times New Roman"/>
          <w:sz w:val="28"/>
          <w:szCs w:val="28"/>
          <w:lang w:val="kk-KZ"/>
        </w:rPr>
      </w:pPr>
    </w:p>
    <w:p w14:paraId="5C990BFF" w14:textId="77777777" w:rsidR="007C123C" w:rsidRPr="0095445C" w:rsidRDefault="007C123C" w:rsidP="00653F96">
      <w:pPr>
        <w:spacing w:after="0" w:line="240" w:lineRule="auto"/>
        <w:ind w:firstLine="630"/>
        <w:jc w:val="both"/>
        <w:rPr>
          <w:rFonts w:ascii="Times New Roman" w:hAnsi="Times New Roman" w:cs="Times New Roman"/>
          <w:sz w:val="28"/>
          <w:szCs w:val="28"/>
          <w:lang w:val="kk-KZ"/>
        </w:rPr>
      </w:pPr>
    </w:p>
    <w:p w14:paraId="7AF23A59" w14:textId="77777777" w:rsidR="007C123C" w:rsidRPr="0095445C" w:rsidRDefault="007C123C" w:rsidP="00653F96">
      <w:pPr>
        <w:spacing w:after="0" w:line="240" w:lineRule="auto"/>
        <w:ind w:firstLine="630"/>
        <w:jc w:val="both"/>
        <w:rPr>
          <w:rFonts w:ascii="Times New Roman" w:hAnsi="Times New Roman" w:cs="Times New Roman"/>
          <w:sz w:val="28"/>
          <w:szCs w:val="28"/>
          <w:lang w:val="kk-KZ"/>
        </w:rPr>
      </w:pPr>
    </w:p>
    <w:p w14:paraId="006996A8" w14:textId="77777777" w:rsidR="007C123C" w:rsidRPr="0095445C" w:rsidRDefault="007C123C" w:rsidP="00653F96">
      <w:pPr>
        <w:spacing w:after="0" w:line="240" w:lineRule="auto"/>
        <w:ind w:firstLine="630"/>
        <w:jc w:val="both"/>
        <w:rPr>
          <w:rFonts w:ascii="Times New Roman" w:hAnsi="Times New Roman" w:cs="Times New Roman"/>
          <w:sz w:val="28"/>
          <w:szCs w:val="28"/>
          <w:lang w:val="kk-KZ"/>
        </w:rPr>
      </w:pPr>
    </w:p>
    <w:p w14:paraId="489F0933" w14:textId="77777777" w:rsidR="007C123C" w:rsidRPr="0095445C" w:rsidRDefault="007C123C" w:rsidP="00653F96">
      <w:pPr>
        <w:spacing w:after="0" w:line="240" w:lineRule="auto"/>
        <w:ind w:firstLine="630"/>
        <w:jc w:val="both"/>
        <w:rPr>
          <w:rFonts w:ascii="Times New Roman" w:hAnsi="Times New Roman" w:cs="Times New Roman"/>
          <w:sz w:val="28"/>
          <w:szCs w:val="28"/>
          <w:lang w:val="kk-KZ"/>
        </w:rPr>
      </w:pPr>
    </w:p>
    <w:p w14:paraId="2389EA64" w14:textId="77777777" w:rsidR="007C123C" w:rsidRPr="0095445C" w:rsidRDefault="007C123C" w:rsidP="00653F96">
      <w:pPr>
        <w:spacing w:after="0" w:line="240" w:lineRule="auto"/>
        <w:ind w:firstLine="630"/>
        <w:jc w:val="both"/>
        <w:rPr>
          <w:rFonts w:ascii="Times New Roman" w:hAnsi="Times New Roman" w:cs="Times New Roman"/>
          <w:sz w:val="28"/>
          <w:szCs w:val="28"/>
          <w:lang w:val="kk-KZ"/>
        </w:rPr>
      </w:pPr>
    </w:p>
    <w:p w14:paraId="5F55FC79" w14:textId="77777777" w:rsidR="007C123C" w:rsidRPr="0095445C" w:rsidRDefault="007C123C" w:rsidP="00653F96">
      <w:pPr>
        <w:spacing w:after="0" w:line="240" w:lineRule="auto"/>
        <w:ind w:firstLine="630"/>
        <w:jc w:val="both"/>
        <w:rPr>
          <w:rFonts w:ascii="Times New Roman" w:hAnsi="Times New Roman" w:cs="Times New Roman"/>
          <w:sz w:val="28"/>
          <w:szCs w:val="28"/>
          <w:lang w:val="kk-KZ"/>
        </w:rPr>
      </w:pPr>
    </w:p>
    <w:p w14:paraId="6900E5FC" w14:textId="77777777" w:rsidR="007C123C" w:rsidRPr="0095445C" w:rsidRDefault="007C123C" w:rsidP="00653F96">
      <w:pPr>
        <w:spacing w:after="0" w:line="240" w:lineRule="auto"/>
        <w:ind w:firstLine="630"/>
        <w:jc w:val="both"/>
        <w:rPr>
          <w:rFonts w:ascii="Times New Roman" w:hAnsi="Times New Roman" w:cs="Times New Roman"/>
          <w:sz w:val="28"/>
          <w:szCs w:val="28"/>
          <w:lang w:val="kk-KZ"/>
        </w:rPr>
      </w:pPr>
    </w:p>
    <w:p w14:paraId="797F9BD5" w14:textId="77777777" w:rsidR="007C123C" w:rsidRPr="0095445C" w:rsidRDefault="007C123C" w:rsidP="00653F96">
      <w:pPr>
        <w:spacing w:after="0" w:line="240" w:lineRule="auto"/>
        <w:ind w:firstLine="630"/>
        <w:jc w:val="both"/>
        <w:rPr>
          <w:rFonts w:ascii="Times New Roman" w:hAnsi="Times New Roman" w:cs="Times New Roman"/>
          <w:sz w:val="28"/>
          <w:szCs w:val="28"/>
          <w:lang w:val="kk-KZ"/>
        </w:rPr>
      </w:pPr>
    </w:p>
    <w:p w14:paraId="66018BC5" w14:textId="77777777" w:rsidR="007C123C" w:rsidRPr="0095445C" w:rsidRDefault="007C123C" w:rsidP="00653F96">
      <w:pPr>
        <w:spacing w:after="0" w:line="240" w:lineRule="auto"/>
        <w:ind w:firstLine="630"/>
        <w:jc w:val="both"/>
        <w:rPr>
          <w:rFonts w:ascii="Times New Roman" w:hAnsi="Times New Roman" w:cs="Times New Roman"/>
          <w:sz w:val="28"/>
          <w:szCs w:val="28"/>
          <w:lang w:val="kk-KZ"/>
        </w:rPr>
      </w:pPr>
    </w:p>
    <w:p w14:paraId="392CEB5E" w14:textId="77777777" w:rsidR="007C123C" w:rsidRPr="0095445C" w:rsidRDefault="007C123C" w:rsidP="00653F96">
      <w:pPr>
        <w:spacing w:after="0" w:line="240" w:lineRule="auto"/>
        <w:ind w:firstLine="630"/>
        <w:jc w:val="both"/>
        <w:rPr>
          <w:rFonts w:ascii="Times New Roman" w:hAnsi="Times New Roman" w:cs="Times New Roman"/>
          <w:sz w:val="28"/>
          <w:szCs w:val="28"/>
          <w:lang w:val="kk-KZ"/>
        </w:rPr>
      </w:pPr>
    </w:p>
    <w:p w14:paraId="56C5EB3E" w14:textId="77777777" w:rsidR="007C123C" w:rsidRPr="0095445C" w:rsidRDefault="007C123C" w:rsidP="00653F96">
      <w:pPr>
        <w:spacing w:after="0" w:line="240" w:lineRule="auto"/>
        <w:ind w:firstLine="630"/>
        <w:jc w:val="both"/>
        <w:rPr>
          <w:rFonts w:ascii="Times New Roman" w:hAnsi="Times New Roman" w:cs="Times New Roman"/>
          <w:sz w:val="28"/>
          <w:szCs w:val="28"/>
          <w:lang w:val="kk-KZ"/>
        </w:rPr>
      </w:pPr>
    </w:p>
    <w:p w14:paraId="548CC87A" w14:textId="77777777" w:rsidR="007C123C" w:rsidRPr="0095445C" w:rsidRDefault="007C123C" w:rsidP="00653F96">
      <w:pPr>
        <w:spacing w:after="0" w:line="240" w:lineRule="auto"/>
        <w:ind w:firstLine="630"/>
        <w:jc w:val="both"/>
        <w:rPr>
          <w:rFonts w:ascii="Times New Roman" w:hAnsi="Times New Roman" w:cs="Times New Roman"/>
          <w:sz w:val="28"/>
          <w:szCs w:val="28"/>
          <w:lang w:val="kk-KZ"/>
        </w:rPr>
      </w:pPr>
    </w:p>
    <w:p w14:paraId="1F65C6A6" w14:textId="77777777" w:rsidR="007C123C" w:rsidRPr="0095445C" w:rsidRDefault="007C123C" w:rsidP="00653F96">
      <w:pPr>
        <w:spacing w:after="0" w:line="240" w:lineRule="auto"/>
        <w:ind w:firstLine="630"/>
        <w:jc w:val="both"/>
        <w:rPr>
          <w:rFonts w:ascii="Times New Roman" w:hAnsi="Times New Roman" w:cs="Times New Roman"/>
          <w:sz w:val="28"/>
          <w:szCs w:val="28"/>
          <w:lang w:val="kk-KZ"/>
        </w:rPr>
      </w:pPr>
    </w:p>
    <w:p w14:paraId="11ADD0D4" w14:textId="77777777" w:rsidR="007C123C" w:rsidRPr="0095445C" w:rsidRDefault="007C123C" w:rsidP="00653F96">
      <w:pPr>
        <w:spacing w:after="0" w:line="240" w:lineRule="auto"/>
        <w:ind w:firstLine="630"/>
        <w:jc w:val="both"/>
        <w:rPr>
          <w:rFonts w:ascii="Times New Roman" w:hAnsi="Times New Roman" w:cs="Times New Roman"/>
          <w:sz w:val="28"/>
          <w:szCs w:val="28"/>
          <w:lang w:val="kk-KZ"/>
        </w:rPr>
      </w:pPr>
    </w:p>
    <w:p w14:paraId="79D487C9" w14:textId="77777777" w:rsidR="007C123C" w:rsidRPr="0095445C" w:rsidRDefault="007C123C" w:rsidP="00653F96">
      <w:pPr>
        <w:spacing w:after="0" w:line="240" w:lineRule="auto"/>
        <w:ind w:firstLine="630"/>
        <w:jc w:val="both"/>
        <w:rPr>
          <w:rFonts w:ascii="Times New Roman" w:hAnsi="Times New Roman" w:cs="Times New Roman"/>
          <w:sz w:val="28"/>
          <w:szCs w:val="28"/>
          <w:lang w:val="kk-KZ"/>
        </w:rPr>
      </w:pPr>
    </w:p>
    <w:p w14:paraId="26EE74F5" w14:textId="77777777" w:rsidR="007C123C" w:rsidRPr="0095445C" w:rsidRDefault="007C123C" w:rsidP="00653F96">
      <w:pPr>
        <w:spacing w:after="0" w:line="240" w:lineRule="auto"/>
        <w:ind w:firstLine="630"/>
        <w:jc w:val="both"/>
        <w:rPr>
          <w:rFonts w:ascii="Times New Roman" w:hAnsi="Times New Roman" w:cs="Times New Roman"/>
          <w:sz w:val="28"/>
          <w:szCs w:val="28"/>
          <w:lang w:val="kk-KZ"/>
        </w:rPr>
      </w:pPr>
    </w:p>
    <w:p w14:paraId="7F9F7D52" w14:textId="77777777" w:rsidR="007C123C" w:rsidRPr="0095445C" w:rsidRDefault="007C123C" w:rsidP="00653F96">
      <w:pPr>
        <w:spacing w:after="0" w:line="240" w:lineRule="auto"/>
        <w:ind w:firstLine="630"/>
        <w:jc w:val="both"/>
        <w:rPr>
          <w:rFonts w:ascii="Times New Roman" w:hAnsi="Times New Roman" w:cs="Times New Roman"/>
          <w:sz w:val="28"/>
          <w:szCs w:val="28"/>
          <w:lang w:val="kk-KZ"/>
        </w:rPr>
      </w:pPr>
    </w:p>
    <w:p w14:paraId="68844592" w14:textId="77777777" w:rsidR="007C123C" w:rsidRPr="0095445C" w:rsidRDefault="007C123C" w:rsidP="00653F96">
      <w:pPr>
        <w:spacing w:after="0" w:line="240" w:lineRule="auto"/>
        <w:ind w:firstLine="630"/>
        <w:jc w:val="both"/>
        <w:rPr>
          <w:rFonts w:ascii="Times New Roman" w:hAnsi="Times New Roman" w:cs="Times New Roman"/>
          <w:sz w:val="28"/>
          <w:szCs w:val="28"/>
          <w:lang w:val="kk-KZ"/>
        </w:rPr>
      </w:pPr>
    </w:p>
    <w:p w14:paraId="53274666" w14:textId="77777777" w:rsidR="007C123C" w:rsidRPr="0095445C" w:rsidRDefault="007C123C" w:rsidP="00653F96">
      <w:pPr>
        <w:spacing w:after="0" w:line="240" w:lineRule="auto"/>
        <w:ind w:firstLine="630"/>
        <w:jc w:val="both"/>
        <w:rPr>
          <w:rFonts w:ascii="Times New Roman" w:hAnsi="Times New Roman" w:cs="Times New Roman"/>
          <w:sz w:val="28"/>
          <w:szCs w:val="28"/>
          <w:lang w:val="kk-KZ"/>
        </w:rPr>
      </w:pPr>
    </w:p>
    <w:p w14:paraId="072A41B4" w14:textId="77777777" w:rsidR="007C123C" w:rsidRPr="0095445C" w:rsidRDefault="007C123C" w:rsidP="000B3B5B">
      <w:pPr>
        <w:spacing w:after="0" w:line="240" w:lineRule="auto"/>
        <w:ind w:firstLine="630"/>
        <w:jc w:val="center"/>
        <w:rPr>
          <w:rFonts w:ascii="Times New Roman" w:hAnsi="Times New Roman" w:cs="Times New Roman"/>
          <w:b/>
          <w:bCs/>
          <w:sz w:val="28"/>
          <w:szCs w:val="28"/>
        </w:rPr>
      </w:pPr>
      <w:r w:rsidRPr="0095445C">
        <w:rPr>
          <w:rFonts w:ascii="Times New Roman" w:hAnsi="Times New Roman" w:cs="Times New Roman"/>
          <w:b/>
          <w:bCs/>
          <w:sz w:val="28"/>
          <w:szCs w:val="28"/>
        </w:rPr>
        <w:lastRenderedPageBreak/>
        <w:t>Приложение А</w:t>
      </w:r>
    </w:p>
    <w:p w14:paraId="7B274CDC" w14:textId="77777777" w:rsidR="007C123C" w:rsidRPr="0095445C" w:rsidRDefault="007C123C" w:rsidP="000B3B5B">
      <w:pPr>
        <w:spacing w:after="0" w:line="240" w:lineRule="auto"/>
        <w:ind w:firstLine="630"/>
        <w:jc w:val="center"/>
        <w:rPr>
          <w:rFonts w:ascii="Times New Roman" w:hAnsi="Times New Roman" w:cs="Times New Roman"/>
          <w:i/>
          <w:iCs/>
          <w:sz w:val="28"/>
          <w:szCs w:val="28"/>
        </w:rPr>
      </w:pPr>
      <w:r w:rsidRPr="0095445C">
        <w:rPr>
          <w:rFonts w:ascii="Times New Roman" w:hAnsi="Times New Roman" w:cs="Times New Roman"/>
          <w:i/>
          <w:iCs/>
          <w:sz w:val="28"/>
          <w:szCs w:val="28"/>
        </w:rPr>
        <w:t>(информационное)</w:t>
      </w:r>
    </w:p>
    <w:p w14:paraId="2DBC9626" w14:textId="77777777" w:rsidR="007C123C" w:rsidRPr="0095445C" w:rsidRDefault="007C123C" w:rsidP="000B3B5B">
      <w:pPr>
        <w:spacing w:after="0" w:line="240" w:lineRule="auto"/>
        <w:ind w:firstLine="630"/>
        <w:jc w:val="center"/>
        <w:rPr>
          <w:rFonts w:ascii="Times New Roman" w:hAnsi="Times New Roman" w:cs="Times New Roman"/>
          <w:b/>
          <w:bCs/>
          <w:sz w:val="28"/>
          <w:szCs w:val="28"/>
        </w:rPr>
      </w:pPr>
    </w:p>
    <w:p w14:paraId="36D8FDF5" w14:textId="77777777" w:rsidR="007C123C" w:rsidRPr="0095445C" w:rsidRDefault="007C123C" w:rsidP="000B3B5B">
      <w:pPr>
        <w:spacing w:after="0" w:line="240" w:lineRule="auto"/>
        <w:ind w:firstLine="630"/>
        <w:jc w:val="center"/>
        <w:rPr>
          <w:rFonts w:ascii="Times New Roman" w:hAnsi="Times New Roman" w:cs="Times New Roman"/>
          <w:b/>
          <w:bCs/>
          <w:sz w:val="28"/>
          <w:szCs w:val="28"/>
        </w:rPr>
      </w:pPr>
      <w:r w:rsidRPr="0095445C">
        <w:rPr>
          <w:rFonts w:ascii="Times New Roman" w:hAnsi="Times New Roman" w:cs="Times New Roman"/>
          <w:b/>
          <w:bCs/>
          <w:sz w:val="28"/>
          <w:szCs w:val="28"/>
        </w:rPr>
        <w:t>Форма графика поверки средств измерений</w:t>
      </w:r>
    </w:p>
    <w:p w14:paraId="3D9364CA" w14:textId="77777777" w:rsidR="007C123C" w:rsidRPr="0095445C" w:rsidRDefault="007C123C" w:rsidP="007C123C">
      <w:pPr>
        <w:spacing w:after="0" w:line="240" w:lineRule="auto"/>
        <w:ind w:firstLine="630"/>
        <w:jc w:val="both"/>
        <w:rPr>
          <w:rFonts w:ascii="Times New Roman" w:hAnsi="Times New Roman" w:cs="Times New Roman"/>
          <w:sz w:val="28"/>
          <w:szCs w:val="28"/>
        </w:rPr>
      </w:pPr>
    </w:p>
    <w:p w14:paraId="5A8E697B" w14:textId="4071958B" w:rsidR="007C123C" w:rsidRPr="0095445C" w:rsidRDefault="000B3B5B" w:rsidP="007C123C">
      <w:pPr>
        <w:spacing w:after="0" w:line="240" w:lineRule="auto"/>
        <w:ind w:firstLine="630"/>
        <w:jc w:val="both"/>
        <w:rPr>
          <w:rFonts w:ascii="Times New Roman" w:hAnsi="Times New Roman" w:cs="Times New Roman"/>
          <w:sz w:val="28"/>
          <w:szCs w:val="28"/>
        </w:rPr>
      </w:pPr>
      <w:r w:rsidRPr="0095445C">
        <w:rPr>
          <w:rFonts w:ascii="Times New Roman" w:hAnsi="Times New Roman" w:cs="Times New Roman"/>
          <w:sz w:val="28"/>
          <w:szCs w:val="28"/>
        </w:rPr>
        <w:t>_______________________</w:t>
      </w:r>
    </w:p>
    <w:p w14:paraId="24717431" w14:textId="77777777" w:rsidR="007C123C" w:rsidRPr="0095445C" w:rsidRDefault="007C123C" w:rsidP="007C123C">
      <w:pPr>
        <w:spacing w:after="0" w:line="240" w:lineRule="auto"/>
        <w:ind w:firstLine="630"/>
        <w:jc w:val="both"/>
        <w:rPr>
          <w:rFonts w:ascii="Times New Roman" w:hAnsi="Times New Roman" w:cs="Times New Roman"/>
          <w:sz w:val="24"/>
          <w:szCs w:val="24"/>
        </w:rPr>
      </w:pPr>
      <w:r w:rsidRPr="0095445C">
        <w:rPr>
          <w:rFonts w:ascii="Times New Roman" w:hAnsi="Times New Roman" w:cs="Times New Roman"/>
          <w:sz w:val="24"/>
          <w:szCs w:val="24"/>
        </w:rPr>
        <w:t>(наименование заявителя)</w:t>
      </w:r>
    </w:p>
    <w:p w14:paraId="2F8353D8" w14:textId="01895DC5" w:rsidR="007C123C" w:rsidRPr="0095445C" w:rsidRDefault="007C123C" w:rsidP="007C123C">
      <w:pPr>
        <w:spacing w:after="0" w:line="240" w:lineRule="auto"/>
        <w:ind w:firstLine="630"/>
        <w:jc w:val="both"/>
        <w:rPr>
          <w:rFonts w:ascii="Times New Roman" w:hAnsi="Times New Roman" w:cs="Times New Roman"/>
          <w:sz w:val="28"/>
          <w:szCs w:val="28"/>
        </w:rPr>
      </w:pPr>
      <w:r w:rsidRPr="0095445C">
        <w:rPr>
          <w:rFonts w:ascii="Times New Roman" w:hAnsi="Times New Roman" w:cs="Times New Roman"/>
          <w:sz w:val="28"/>
          <w:szCs w:val="28"/>
        </w:rPr>
        <w:t>Адрес:</w:t>
      </w:r>
      <w:r w:rsidR="000B3B5B" w:rsidRPr="0095445C">
        <w:rPr>
          <w:rFonts w:ascii="Times New Roman" w:hAnsi="Times New Roman" w:cs="Times New Roman"/>
          <w:sz w:val="28"/>
          <w:szCs w:val="28"/>
        </w:rPr>
        <w:t xml:space="preserve"> _________________</w:t>
      </w:r>
    </w:p>
    <w:p w14:paraId="5C34495A" w14:textId="62468BD9" w:rsidR="007C123C" w:rsidRPr="0095445C" w:rsidRDefault="000B3B5B" w:rsidP="007C123C">
      <w:pPr>
        <w:spacing w:after="0" w:line="240" w:lineRule="auto"/>
        <w:ind w:firstLine="630"/>
        <w:jc w:val="both"/>
        <w:rPr>
          <w:rFonts w:ascii="Times New Roman" w:hAnsi="Times New Roman" w:cs="Times New Roman"/>
          <w:sz w:val="28"/>
          <w:szCs w:val="28"/>
        </w:rPr>
      </w:pPr>
      <w:r w:rsidRPr="0095445C">
        <w:rPr>
          <w:rFonts w:ascii="Times New Roman" w:hAnsi="Times New Roman" w:cs="Times New Roman"/>
          <w:sz w:val="28"/>
          <w:szCs w:val="28"/>
        </w:rPr>
        <w:t>_______________________</w:t>
      </w:r>
    </w:p>
    <w:p w14:paraId="5CEEF143" w14:textId="663EAC70" w:rsidR="007C123C" w:rsidRPr="0095445C" w:rsidRDefault="007C123C" w:rsidP="007C123C">
      <w:pPr>
        <w:spacing w:after="0" w:line="240" w:lineRule="auto"/>
        <w:ind w:firstLine="630"/>
        <w:jc w:val="both"/>
        <w:rPr>
          <w:rFonts w:ascii="Times New Roman" w:hAnsi="Times New Roman" w:cs="Times New Roman"/>
          <w:sz w:val="28"/>
          <w:szCs w:val="28"/>
        </w:rPr>
      </w:pPr>
      <w:r w:rsidRPr="0095445C">
        <w:rPr>
          <w:rFonts w:ascii="Times New Roman" w:hAnsi="Times New Roman" w:cs="Times New Roman"/>
          <w:sz w:val="28"/>
          <w:szCs w:val="28"/>
        </w:rPr>
        <w:t xml:space="preserve">Тел. </w:t>
      </w:r>
      <w:r w:rsidR="000B3B5B" w:rsidRPr="0095445C">
        <w:rPr>
          <w:rFonts w:ascii="Times New Roman" w:hAnsi="Times New Roman" w:cs="Times New Roman"/>
          <w:sz w:val="28"/>
          <w:szCs w:val="28"/>
        </w:rPr>
        <w:t>___________________</w:t>
      </w:r>
    </w:p>
    <w:p w14:paraId="55AA82F0" w14:textId="77777777" w:rsidR="007C123C" w:rsidRPr="0095445C" w:rsidRDefault="007C123C" w:rsidP="007C123C">
      <w:pPr>
        <w:spacing w:after="0" w:line="240" w:lineRule="auto"/>
        <w:ind w:firstLine="630"/>
        <w:jc w:val="both"/>
        <w:rPr>
          <w:rFonts w:ascii="Times New Roman" w:hAnsi="Times New Roman" w:cs="Times New Roman"/>
          <w:sz w:val="28"/>
          <w:szCs w:val="28"/>
        </w:rPr>
      </w:pPr>
    </w:p>
    <w:p w14:paraId="096E04BC" w14:textId="77777777" w:rsidR="007C123C" w:rsidRPr="0095445C" w:rsidRDefault="007C123C" w:rsidP="00267F82">
      <w:pPr>
        <w:spacing w:after="0" w:line="240" w:lineRule="auto"/>
        <w:ind w:left="5400"/>
        <w:jc w:val="both"/>
        <w:rPr>
          <w:rFonts w:ascii="Times New Roman" w:hAnsi="Times New Roman" w:cs="Times New Roman"/>
          <w:sz w:val="28"/>
          <w:szCs w:val="28"/>
        </w:rPr>
      </w:pPr>
      <w:r w:rsidRPr="0095445C">
        <w:rPr>
          <w:rFonts w:ascii="Times New Roman" w:hAnsi="Times New Roman" w:cs="Times New Roman"/>
          <w:sz w:val="28"/>
          <w:szCs w:val="28"/>
        </w:rPr>
        <w:t>СОГЛАСОВАНО</w:t>
      </w:r>
    </w:p>
    <w:p w14:paraId="5CB86814" w14:textId="3DA475F2" w:rsidR="007C123C" w:rsidRPr="0095445C" w:rsidRDefault="00267F82" w:rsidP="00267F82">
      <w:pPr>
        <w:spacing w:after="0" w:line="240" w:lineRule="auto"/>
        <w:ind w:left="5400"/>
        <w:jc w:val="both"/>
        <w:rPr>
          <w:rFonts w:ascii="Times New Roman" w:hAnsi="Times New Roman" w:cs="Times New Roman"/>
          <w:sz w:val="28"/>
          <w:szCs w:val="28"/>
        </w:rPr>
      </w:pPr>
      <w:r w:rsidRPr="0095445C">
        <w:rPr>
          <w:rFonts w:ascii="Times New Roman" w:hAnsi="Times New Roman" w:cs="Times New Roman"/>
          <w:sz w:val="28"/>
          <w:szCs w:val="28"/>
        </w:rPr>
        <w:t>__________________________</w:t>
      </w:r>
    </w:p>
    <w:p w14:paraId="53AB99B4" w14:textId="33DC0DB9" w:rsidR="007C123C" w:rsidRPr="0095445C" w:rsidRDefault="007C123C" w:rsidP="00320D83">
      <w:pPr>
        <w:spacing w:after="0" w:line="240" w:lineRule="auto"/>
        <w:ind w:left="5400"/>
        <w:jc w:val="both"/>
        <w:rPr>
          <w:rFonts w:ascii="Times New Roman" w:hAnsi="Times New Roman" w:cs="Times New Roman"/>
          <w:sz w:val="24"/>
          <w:szCs w:val="24"/>
        </w:rPr>
      </w:pPr>
      <w:r w:rsidRPr="0095445C">
        <w:rPr>
          <w:rFonts w:ascii="Times New Roman" w:hAnsi="Times New Roman" w:cs="Times New Roman"/>
          <w:sz w:val="24"/>
          <w:szCs w:val="24"/>
        </w:rPr>
        <w:t xml:space="preserve">(Руководитель </w:t>
      </w:r>
      <w:r w:rsidR="00320D83" w:rsidRPr="0095445C">
        <w:rPr>
          <w:rFonts w:ascii="Times New Roman" w:hAnsi="Times New Roman" w:cs="Times New Roman"/>
          <w:sz w:val="24"/>
          <w:szCs w:val="24"/>
          <w:lang w:val="kk-KZ"/>
        </w:rPr>
        <w:t xml:space="preserve">оргазинации или </w:t>
      </w:r>
      <w:r w:rsidR="002C66A1" w:rsidRPr="0095445C">
        <w:rPr>
          <w:rFonts w:ascii="Times New Roman" w:hAnsi="Times New Roman" w:cs="Times New Roman"/>
          <w:sz w:val="24"/>
          <w:szCs w:val="24"/>
          <w:lang w:val="kk-KZ"/>
        </w:rPr>
        <w:t xml:space="preserve">подразделения </w:t>
      </w:r>
      <w:r w:rsidRPr="0095445C">
        <w:rPr>
          <w:rFonts w:ascii="Times New Roman" w:hAnsi="Times New Roman" w:cs="Times New Roman"/>
          <w:sz w:val="24"/>
          <w:szCs w:val="24"/>
        </w:rPr>
        <w:t>аккредитованного юридического лица, осуществляющего поверку)</w:t>
      </w:r>
    </w:p>
    <w:p w14:paraId="7934756A" w14:textId="33CF55C7" w:rsidR="007C123C" w:rsidRPr="0095445C" w:rsidRDefault="00267F82" w:rsidP="00267F82">
      <w:pPr>
        <w:spacing w:after="0" w:line="240" w:lineRule="auto"/>
        <w:ind w:left="5400"/>
        <w:jc w:val="both"/>
        <w:rPr>
          <w:rFonts w:ascii="Times New Roman" w:hAnsi="Times New Roman" w:cs="Times New Roman"/>
          <w:sz w:val="28"/>
          <w:szCs w:val="28"/>
        </w:rPr>
      </w:pPr>
      <w:r w:rsidRPr="0095445C">
        <w:rPr>
          <w:rFonts w:ascii="Times New Roman" w:hAnsi="Times New Roman" w:cs="Times New Roman"/>
          <w:sz w:val="28"/>
          <w:szCs w:val="28"/>
        </w:rPr>
        <w:t>________     ________________</w:t>
      </w:r>
    </w:p>
    <w:p w14:paraId="6C895A57" w14:textId="4CA994FD" w:rsidR="007C123C" w:rsidRPr="0095445C" w:rsidRDefault="007C123C" w:rsidP="00267F82">
      <w:pPr>
        <w:spacing w:after="0" w:line="240" w:lineRule="auto"/>
        <w:ind w:left="5400"/>
        <w:jc w:val="both"/>
        <w:rPr>
          <w:rFonts w:ascii="Times New Roman" w:hAnsi="Times New Roman" w:cs="Times New Roman"/>
          <w:sz w:val="24"/>
          <w:szCs w:val="24"/>
        </w:rPr>
      </w:pPr>
      <w:r w:rsidRPr="0095445C">
        <w:rPr>
          <w:rFonts w:ascii="Times New Roman" w:hAnsi="Times New Roman" w:cs="Times New Roman"/>
          <w:sz w:val="24"/>
          <w:szCs w:val="24"/>
        </w:rPr>
        <w:t>(</w:t>
      </w:r>
      <w:proofErr w:type="gramStart"/>
      <w:r w:rsidRPr="0095445C">
        <w:rPr>
          <w:rFonts w:ascii="Times New Roman" w:hAnsi="Times New Roman" w:cs="Times New Roman"/>
          <w:sz w:val="24"/>
          <w:szCs w:val="24"/>
        </w:rPr>
        <w:t>подпись)</w:t>
      </w:r>
      <w:r w:rsidR="00267F82" w:rsidRPr="0095445C">
        <w:rPr>
          <w:rFonts w:ascii="Times New Roman" w:hAnsi="Times New Roman" w:cs="Times New Roman"/>
          <w:sz w:val="24"/>
          <w:szCs w:val="24"/>
        </w:rPr>
        <w:t xml:space="preserve">   </w:t>
      </w:r>
      <w:proofErr w:type="gramEnd"/>
      <w:r w:rsidR="00267F82" w:rsidRPr="0095445C">
        <w:rPr>
          <w:rFonts w:ascii="Times New Roman" w:hAnsi="Times New Roman" w:cs="Times New Roman"/>
          <w:sz w:val="24"/>
          <w:szCs w:val="24"/>
        </w:rPr>
        <w:t xml:space="preserve">   </w:t>
      </w:r>
      <w:proofErr w:type="gramStart"/>
      <w:r w:rsidR="00267F82" w:rsidRPr="0095445C">
        <w:rPr>
          <w:rFonts w:ascii="Times New Roman" w:hAnsi="Times New Roman" w:cs="Times New Roman"/>
          <w:sz w:val="24"/>
          <w:szCs w:val="24"/>
        </w:rPr>
        <w:t xml:space="preserve">   </w:t>
      </w:r>
      <w:r w:rsidRPr="0095445C">
        <w:rPr>
          <w:rFonts w:ascii="Times New Roman" w:hAnsi="Times New Roman" w:cs="Times New Roman"/>
          <w:sz w:val="24"/>
          <w:szCs w:val="24"/>
        </w:rPr>
        <w:t>(</w:t>
      </w:r>
      <w:proofErr w:type="gramEnd"/>
      <w:r w:rsidRPr="0095445C">
        <w:rPr>
          <w:rFonts w:ascii="Times New Roman" w:hAnsi="Times New Roman" w:cs="Times New Roman"/>
          <w:sz w:val="24"/>
          <w:szCs w:val="24"/>
        </w:rPr>
        <w:t>инициалы, фамилия)</w:t>
      </w:r>
    </w:p>
    <w:p w14:paraId="6C5BBF1A" w14:textId="77777777" w:rsidR="007C123C" w:rsidRPr="0095445C" w:rsidRDefault="007C123C" w:rsidP="00267F82">
      <w:pPr>
        <w:spacing w:after="0" w:line="240" w:lineRule="auto"/>
        <w:ind w:left="5400"/>
        <w:jc w:val="both"/>
        <w:rPr>
          <w:rFonts w:ascii="Times New Roman" w:hAnsi="Times New Roman" w:cs="Times New Roman"/>
          <w:sz w:val="28"/>
          <w:szCs w:val="28"/>
        </w:rPr>
      </w:pPr>
    </w:p>
    <w:p w14:paraId="16BF4042" w14:textId="6BD1602D" w:rsidR="007C123C" w:rsidRPr="0095445C" w:rsidRDefault="007C123C" w:rsidP="00267F82">
      <w:pPr>
        <w:spacing w:after="0" w:line="240" w:lineRule="auto"/>
        <w:ind w:left="5400"/>
        <w:jc w:val="both"/>
        <w:rPr>
          <w:rFonts w:ascii="Times New Roman" w:hAnsi="Times New Roman" w:cs="Times New Roman"/>
          <w:sz w:val="28"/>
          <w:szCs w:val="28"/>
        </w:rPr>
      </w:pPr>
      <w:r w:rsidRPr="0095445C">
        <w:rPr>
          <w:rFonts w:ascii="Times New Roman" w:hAnsi="Times New Roman" w:cs="Times New Roman"/>
          <w:sz w:val="28"/>
          <w:szCs w:val="28"/>
        </w:rPr>
        <w:t>«</w:t>
      </w:r>
      <w:r w:rsidR="00267F82" w:rsidRPr="0095445C">
        <w:rPr>
          <w:rFonts w:ascii="Times New Roman" w:hAnsi="Times New Roman" w:cs="Times New Roman"/>
          <w:sz w:val="28"/>
          <w:szCs w:val="28"/>
        </w:rPr>
        <w:t>____</w:t>
      </w:r>
      <w:r w:rsidRPr="0095445C">
        <w:rPr>
          <w:rFonts w:ascii="Times New Roman" w:hAnsi="Times New Roman" w:cs="Times New Roman"/>
          <w:sz w:val="28"/>
          <w:szCs w:val="28"/>
        </w:rPr>
        <w:t>»</w:t>
      </w:r>
      <w:r w:rsidR="00267F82" w:rsidRPr="0095445C">
        <w:rPr>
          <w:rFonts w:ascii="Times New Roman" w:hAnsi="Times New Roman" w:cs="Times New Roman"/>
          <w:sz w:val="28"/>
          <w:szCs w:val="28"/>
        </w:rPr>
        <w:t xml:space="preserve"> _______ </w:t>
      </w:r>
      <w:r w:rsidRPr="0095445C">
        <w:rPr>
          <w:rFonts w:ascii="Times New Roman" w:hAnsi="Times New Roman" w:cs="Times New Roman"/>
          <w:sz w:val="28"/>
          <w:szCs w:val="28"/>
        </w:rPr>
        <w:t>20</w:t>
      </w:r>
      <w:r w:rsidR="00267F82" w:rsidRPr="0095445C">
        <w:rPr>
          <w:rFonts w:ascii="Times New Roman" w:hAnsi="Times New Roman" w:cs="Times New Roman"/>
          <w:sz w:val="28"/>
          <w:szCs w:val="28"/>
        </w:rPr>
        <w:t>__</w:t>
      </w:r>
      <w:proofErr w:type="gramStart"/>
      <w:r w:rsidR="00267F82" w:rsidRPr="0095445C">
        <w:rPr>
          <w:rFonts w:ascii="Times New Roman" w:hAnsi="Times New Roman" w:cs="Times New Roman"/>
          <w:sz w:val="28"/>
          <w:szCs w:val="28"/>
        </w:rPr>
        <w:t>_</w:t>
      </w:r>
      <w:r w:rsidRPr="0095445C">
        <w:rPr>
          <w:rFonts w:ascii="Times New Roman" w:hAnsi="Times New Roman" w:cs="Times New Roman"/>
          <w:sz w:val="28"/>
          <w:szCs w:val="28"/>
        </w:rPr>
        <w:t xml:space="preserve">  г.</w:t>
      </w:r>
      <w:proofErr w:type="gramEnd"/>
    </w:p>
    <w:p w14:paraId="4210E889" w14:textId="77777777" w:rsidR="007C123C" w:rsidRPr="0095445C" w:rsidRDefault="007C123C" w:rsidP="007C123C">
      <w:pPr>
        <w:spacing w:after="0" w:line="240" w:lineRule="auto"/>
        <w:ind w:firstLine="630"/>
        <w:jc w:val="both"/>
        <w:rPr>
          <w:rFonts w:ascii="Times New Roman" w:hAnsi="Times New Roman" w:cs="Times New Roman"/>
          <w:sz w:val="28"/>
          <w:szCs w:val="28"/>
        </w:rPr>
      </w:pPr>
    </w:p>
    <w:p w14:paraId="1DB5B154" w14:textId="77777777" w:rsidR="007C123C" w:rsidRPr="0095445C" w:rsidRDefault="007C123C" w:rsidP="007C123C">
      <w:pPr>
        <w:spacing w:after="0" w:line="240" w:lineRule="auto"/>
        <w:ind w:firstLine="630"/>
        <w:jc w:val="both"/>
        <w:rPr>
          <w:rFonts w:ascii="Times New Roman" w:hAnsi="Times New Roman" w:cs="Times New Roman"/>
          <w:sz w:val="28"/>
          <w:szCs w:val="28"/>
        </w:rPr>
      </w:pPr>
    </w:p>
    <w:p w14:paraId="5E60AA06" w14:textId="77777777" w:rsidR="007C123C" w:rsidRPr="0095445C" w:rsidRDefault="007C123C" w:rsidP="00267F82">
      <w:pPr>
        <w:spacing w:after="0" w:line="240" w:lineRule="auto"/>
        <w:ind w:firstLine="630"/>
        <w:jc w:val="center"/>
        <w:rPr>
          <w:rFonts w:ascii="Times New Roman" w:hAnsi="Times New Roman" w:cs="Times New Roman"/>
          <w:b/>
          <w:bCs/>
          <w:sz w:val="28"/>
          <w:szCs w:val="28"/>
        </w:rPr>
      </w:pPr>
      <w:r w:rsidRPr="0095445C">
        <w:rPr>
          <w:rFonts w:ascii="Times New Roman" w:hAnsi="Times New Roman" w:cs="Times New Roman"/>
          <w:b/>
          <w:bCs/>
          <w:sz w:val="28"/>
          <w:szCs w:val="28"/>
        </w:rPr>
        <w:t>График поверки средств измерений</w:t>
      </w:r>
    </w:p>
    <w:p w14:paraId="3D677F19" w14:textId="77777777" w:rsidR="007C123C" w:rsidRPr="0095445C" w:rsidRDefault="007C123C" w:rsidP="007C123C">
      <w:pPr>
        <w:spacing w:after="0" w:line="240" w:lineRule="auto"/>
        <w:ind w:firstLine="630"/>
        <w:jc w:val="both"/>
        <w:rPr>
          <w:rFonts w:ascii="Times New Roman" w:hAnsi="Times New Roman" w:cs="Times New Roman"/>
          <w:sz w:val="28"/>
          <w:szCs w:val="28"/>
        </w:rPr>
      </w:pPr>
    </w:p>
    <w:tbl>
      <w:tblPr>
        <w:tblStyle w:val="TableNormal"/>
        <w:tblW w:w="10440" w:type="dxa"/>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20"/>
        <w:gridCol w:w="1936"/>
        <w:gridCol w:w="1274"/>
        <w:gridCol w:w="1336"/>
        <w:gridCol w:w="1350"/>
        <w:gridCol w:w="1260"/>
        <w:gridCol w:w="1664"/>
      </w:tblGrid>
      <w:tr w:rsidR="007C123C" w:rsidRPr="0095445C" w14:paraId="6B52B49E" w14:textId="77777777" w:rsidTr="00267F82">
        <w:trPr>
          <w:trHeight w:val="498"/>
        </w:trPr>
        <w:tc>
          <w:tcPr>
            <w:tcW w:w="1620" w:type="dxa"/>
            <w:vMerge w:val="restart"/>
            <w:tcBorders>
              <w:bottom w:val="double" w:sz="4" w:space="0" w:color="000000"/>
            </w:tcBorders>
          </w:tcPr>
          <w:p w14:paraId="12347398" w14:textId="77777777" w:rsidR="007C123C" w:rsidRPr="0095445C" w:rsidRDefault="007C123C" w:rsidP="00267F82">
            <w:pPr>
              <w:pStyle w:val="TableParagraph"/>
              <w:ind w:left="64" w:right="15"/>
            </w:pPr>
            <w:r w:rsidRPr="0095445C">
              <w:rPr>
                <w:spacing w:val="-2"/>
              </w:rPr>
              <w:t xml:space="preserve">Наименование, </w:t>
            </w:r>
            <w:r w:rsidRPr="0095445C">
              <w:t xml:space="preserve">тип, заводской </w:t>
            </w:r>
            <w:r w:rsidRPr="0095445C">
              <w:rPr>
                <w:spacing w:val="-2"/>
              </w:rPr>
              <w:t>номер</w:t>
            </w:r>
          </w:p>
        </w:tc>
        <w:tc>
          <w:tcPr>
            <w:tcW w:w="3210" w:type="dxa"/>
            <w:gridSpan w:val="2"/>
          </w:tcPr>
          <w:p w14:paraId="01435614" w14:textId="77777777" w:rsidR="007C123C" w:rsidRPr="0095445C" w:rsidRDefault="007C123C" w:rsidP="00267F82">
            <w:pPr>
              <w:pStyle w:val="TableParagraph"/>
              <w:spacing w:line="252" w:lineRule="exact"/>
              <w:ind w:left="64"/>
            </w:pPr>
            <w:r w:rsidRPr="0095445C">
              <w:rPr>
                <w:spacing w:val="-2"/>
              </w:rPr>
              <w:t>Метрологические характеристики</w:t>
            </w:r>
          </w:p>
        </w:tc>
        <w:tc>
          <w:tcPr>
            <w:tcW w:w="1336" w:type="dxa"/>
            <w:tcBorders>
              <w:bottom w:val="double" w:sz="4" w:space="0" w:color="000000"/>
            </w:tcBorders>
          </w:tcPr>
          <w:p w14:paraId="0F49F82A" w14:textId="77777777" w:rsidR="007C123C" w:rsidRPr="0095445C" w:rsidRDefault="007C123C" w:rsidP="00267F82">
            <w:pPr>
              <w:pStyle w:val="TableParagraph"/>
            </w:pPr>
            <w:r w:rsidRPr="0095445C">
              <w:rPr>
                <w:spacing w:val="-2"/>
              </w:rPr>
              <w:t xml:space="preserve">Периодич </w:t>
            </w:r>
            <w:r w:rsidRPr="0095445C">
              <w:rPr>
                <w:spacing w:val="-4"/>
              </w:rPr>
              <w:t xml:space="preserve">ность </w:t>
            </w:r>
            <w:r w:rsidRPr="0095445C">
              <w:rPr>
                <w:spacing w:val="-2"/>
              </w:rPr>
              <w:t>поверки</w:t>
            </w:r>
          </w:p>
          <w:p w14:paraId="23C20DE5" w14:textId="77777777" w:rsidR="007C123C" w:rsidRPr="0095445C" w:rsidRDefault="007C123C" w:rsidP="00267F82">
            <w:pPr>
              <w:pStyle w:val="TableParagraph"/>
              <w:spacing w:line="252" w:lineRule="exact"/>
              <w:ind w:left="64"/>
            </w:pPr>
            <w:r w:rsidRPr="0095445C">
              <w:rPr>
                <w:spacing w:val="-2"/>
              </w:rPr>
              <w:t>(месяцы)</w:t>
            </w:r>
          </w:p>
        </w:tc>
        <w:tc>
          <w:tcPr>
            <w:tcW w:w="1350" w:type="dxa"/>
            <w:tcBorders>
              <w:bottom w:val="double" w:sz="4" w:space="0" w:color="000000"/>
            </w:tcBorders>
          </w:tcPr>
          <w:p w14:paraId="669BD6BB" w14:textId="77777777" w:rsidR="007C123C" w:rsidRPr="0095445C" w:rsidRDefault="007C123C" w:rsidP="00267F82">
            <w:pPr>
              <w:pStyle w:val="TableParagraph"/>
              <w:ind w:left="64"/>
            </w:pPr>
            <w:r w:rsidRPr="0095445C">
              <w:rPr>
                <w:spacing w:val="-4"/>
              </w:rPr>
              <w:t xml:space="preserve">Дата </w:t>
            </w:r>
            <w:r w:rsidRPr="0095445C">
              <w:rPr>
                <w:spacing w:val="-2"/>
              </w:rPr>
              <w:t>последней поверки</w:t>
            </w:r>
          </w:p>
        </w:tc>
        <w:tc>
          <w:tcPr>
            <w:tcW w:w="1260" w:type="dxa"/>
            <w:tcBorders>
              <w:bottom w:val="double" w:sz="4" w:space="0" w:color="000000"/>
            </w:tcBorders>
          </w:tcPr>
          <w:p w14:paraId="03899F8A" w14:textId="72EADFE2" w:rsidR="007C123C" w:rsidRPr="0095445C" w:rsidRDefault="007C123C" w:rsidP="00267F82">
            <w:pPr>
              <w:pStyle w:val="TableParagraph"/>
              <w:ind w:left="64" w:right="45"/>
            </w:pPr>
            <w:r w:rsidRPr="0095445C">
              <w:rPr>
                <w:spacing w:val="-2"/>
              </w:rPr>
              <w:t>Место проведен</w:t>
            </w:r>
            <w:r w:rsidRPr="0095445C">
              <w:rPr>
                <w:spacing w:val="-6"/>
              </w:rPr>
              <w:t>ия</w:t>
            </w:r>
          </w:p>
          <w:p w14:paraId="51BA1399" w14:textId="77777777" w:rsidR="007C123C" w:rsidRPr="0095445C" w:rsidRDefault="007C123C" w:rsidP="00267F82">
            <w:pPr>
              <w:pStyle w:val="TableParagraph"/>
              <w:spacing w:line="252" w:lineRule="exact"/>
              <w:ind w:left="64"/>
            </w:pPr>
            <w:r w:rsidRPr="0095445C">
              <w:rPr>
                <w:spacing w:val="-2"/>
              </w:rPr>
              <w:t>поверки</w:t>
            </w:r>
          </w:p>
        </w:tc>
        <w:tc>
          <w:tcPr>
            <w:tcW w:w="1664" w:type="dxa"/>
            <w:tcBorders>
              <w:bottom w:val="double" w:sz="4" w:space="0" w:color="000000"/>
            </w:tcBorders>
          </w:tcPr>
          <w:p w14:paraId="01F6922F" w14:textId="58F1615C" w:rsidR="007C123C" w:rsidRPr="0095445C" w:rsidRDefault="007C123C" w:rsidP="00267F82">
            <w:pPr>
              <w:pStyle w:val="TableParagraph"/>
              <w:ind w:left="64" w:right="46"/>
            </w:pPr>
            <w:r w:rsidRPr="0095445C">
              <w:rPr>
                <w:spacing w:val="-4"/>
              </w:rPr>
              <w:t xml:space="preserve">Срок </w:t>
            </w:r>
            <w:r w:rsidRPr="0095445C">
              <w:rPr>
                <w:spacing w:val="-2"/>
              </w:rPr>
              <w:t>следую</w:t>
            </w:r>
            <w:r w:rsidRPr="0095445C">
              <w:rPr>
                <w:spacing w:val="-4"/>
              </w:rPr>
              <w:t xml:space="preserve">щей </w:t>
            </w:r>
            <w:r w:rsidRPr="0095445C">
              <w:rPr>
                <w:spacing w:val="-2"/>
              </w:rPr>
              <w:t>поверки</w:t>
            </w:r>
          </w:p>
        </w:tc>
      </w:tr>
      <w:tr w:rsidR="007C123C" w:rsidRPr="0095445C" w14:paraId="691761C4" w14:textId="77777777" w:rsidTr="00267F82">
        <w:trPr>
          <w:trHeight w:val="745"/>
        </w:trPr>
        <w:tc>
          <w:tcPr>
            <w:tcW w:w="1620" w:type="dxa"/>
            <w:vMerge/>
            <w:tcBorders>
              <w:top w:val="nil"/>
              <w:bottom w:val="double" w:sz="4" w:space="0" w:color="000000"/>
            </w:tcBorders>
          </w:tcPr>
          <w:p w14:paraId="5EE7FD4C" w14:textId="77777777" w:rsidR="007C123C" w:rsidRPr="0095445C" w:rsidRDefault="007C123C" w:rsidP="00267F82">
            <w:pPr>
              <w:ind w:left="64"/>
              <w:jc w:val="center"/>
              <w:rPr>
                <w:sz w:val="2"/>
                <w:szCs w:val="2"/>
              </w:rPr>
            </w:pPr>
          </w:p>
        </w:tc>
        <w:tc>
          <w:tcPr>
            <w:tcW w:w="1936" w:type="dxa"/>
            <w:tcBorders>
              <w:bottom w:val="double" w:sz="4" w:space="0" w:color="000000"/>
            </w:tcBorders>
          </w:tcPr>
          <w:p w14:paraId="04ED2CBF" w14:textId="77777777" w:rsidR="007C123C" w:rsidRPr="0095445C" w:rsidRDefault="007C123C" w:rsidP="00267F82">
            <w:pPr>
              <w:pStyle w:val="TableParagraph"/>
              <w:spacing w:line="238" w:lineRule="exact"/>
              <w:ind w:left="-180"/>
            </w:pPr>
            <w:r w:rsidRPr="0095445C">
              <w:t>Разряд,</w:t>
            </w:r>
            <w:r w:rsidRPr="0095445C">
              <w:rPr>
                <w:spacing w:val="-8"/>
              </w:rPr>
              <w:t xml:space="preserve"> </w:t>
            </w:r>
            <w:r w:rsidRPr="0095445C">
              <w:rPr>
                <w:spacing w:val="-2"/>
              </w:rPr>
              <w:t>класс</w:t>
            </w:r>
          </w:p>
          <w:p w14:paraId="19DA5097" w14:textId="77777777" w:rsidR="007C123C" w:rsidRPr="0095445C" w:rsidRDefault="007C123C" w:rsidP="00267F82">
            <w:pPr>
              <w:pStyle w:val="TableParagraph"/>
              <w:spacing w:line="252" w:lineRule="exact"/>
              <w:ind w:left="-180"/>
            </w:pPr>
            <w:r w:rsidRPr="0095445C">
              <w:rPr>
                <w:spacing w:val="-2"/>
              </w:rPr>
              <w:t>точности, погрешность</w:t>
            </w:r>
          </w:p>
        </w:tc>
        <w:tc>
          <w:tcPr>
            <w:tcW w:w="1274" w:type="dxa"/>
            <w:tcBorders>
              <w:bottom w:val="double" w:sz="4" w:space="0" w:color="000000"/>
            </w:tcBorders>
          </w:tcPr>
          <w:p w14:paraId="675262FB" w14:textId="77777777" w:rsidR="007C123C" w:rsidRPr="0095445C" w:rsidRDefault="007C123C" w:rsidP="00267F82">
            <w:pPr>
              <w:pStyle w:val="TableParagraph"/>
              <w:spacing w:line="238" w:lineRule="exact"/>
              <w:ind w:left="-180"/>
            </w:pPr>
            <w:r w:rsidRPr="0095445C">
              <w:rPr>
                <w:spacing w:val="-2"/>
              </w:rPr>
              <w:t>Диапазон</w:t>
            </w:r>
          </w:p>
          <w:p w14:paraId="5EAC24E1" w14:textId="77777777" w:rsidR="007C123C" w:rsidRPr="0095445C" w:rsidRDefault="007C123C" w:rsidP="00267F82">
            <w:pPr>
              <w:pStyle w:val="TableParagraph"/>
              <w:ind w:left="-180"/>
            </w:pPr>
            <w:r w:rsidRPr="0095445C">
              <w:rPr>
                <w:spacing w:val="-2"/>
              </w:rPr>
              <w:t>измерений</w:t>
            </w:r>
          </w:p>
        </w:tc>
        <w:tc>
          <w:tcPr>
            <w:tcW w:w="1336" w:type="dxa"/>
            <w:tcBorders>
              <w:top w:val="nil"/>
              <w:bottom w:val="double" w:sz="4" w:space="0" w:color="000000"/>
            </w:tcBorders>
          </w:tcPr>
          <w:p w14:paraId="0D0FA295" w14:textId="77777777" w:rsidR="007C123C" w:rsidRPr="0095445C" w:rsidRDefault="007C123C" w:rsidP="00267F82">
            <w:pPr>
              <w:ind w:left="64"/>
              <w:jc w:val="center"/>
              <w:rPr>
                <w:sz w:val="2"/>
                <w:szCs w:val="2"/>
              </w:rPr>
            </w:pPr>
          </w:p>
        </w:tc>
        <w:tc>
          <w:tcPr>
            <w:tcW w:w="1350" w:type="dxa"/>
            <w:tcBorders>
              <w:top w:val="nil"/>
              <w:bottom w:val="double" w:sz="4" w:space="0" w:color="000000"/>
            </w:tcBorders>
          </w:tcPr>
          <w:p w14:paraId="2BDCF59D" w14:textId="77777777" w:rsidR="007C123C" w:rsidRPr="0095445C" w:rsidRDefault="007C123C" w:rsidP="00267F82">
            <w:pPr>
              <w:ind w:left="64"/>
              <w:jc w:val="center"/>
              <w:rPr>
                <w:sz w:val="2"/>
                <w:szCs w:val="2"/>
              </w:rPr>
            </w:pPr>
          </w:p>
        </w:tc>
        <w:tc>
          <w:tcPr>
            <w:tcW w:w="1260" w:type="dxa"/>
            <w:tcBorders>
              <w:top w:val="nil"/>
              <w:bottom w:val="double" w:sz="4" w:space="0" w:color="000000"/>
            </w:tcBorders>
          </w:tcPr>
          <w:p w14:paraId="56C74673" w14:textId="77777777" w:rsidR="007C123C" w:rsidRPr="0095445C" w:rsidRDefault="007C123C" w:rsidP="00267F82">
            <w:pPr>
              <w:ind w:left="64"/>
              <w:jc w:val="center"/>
              <w:rPr>
                <w:sz w:val="2"/>
                <w:szCs w:val="2"/>
              </w:rPr>
            </w:pPr>
          </w:p>
        </w:tc>
        <w:tc>
          <w:tcPr>
            <w:tcW w:w="1664" w:type="dxa"/>
            <w:tcBorders>
              <w:top w:val="nil"/>
              <w:bottom w:val="double" w:sz="4" w:space="0" w:color="000000"/>
            </w:tcBorders>
          </w:tcPr>
          <w:p w14:paraId="35E68F62" w14:textId="77777777" w:rsidR="007C123C" w:rsidRPr="0095445C" w:rsidRDefault="007C123C" w:rsidP="00267F82">
            <w:pPr>
              <w:ind w:left="64"/>
              <w:jc w:val="center"/>
              <w:rPr>
                <w:sz w:val="2"/>
                <w:szCs w:val="2"/>
              </w:rPr>
            </w:pPr>
          </w:p>
        </w:tc>
      </w:tr>
      <w:tr w:rsidR="007C123C" w:rsidRPr="0095445C" w14:paraId="67EBAF55" w14:textId="77777777" w:rsidTr="00267F82">
        <w:trPr>
          <w:trHeight w:val="254"/>
        </w:trPr>
        <w:tc>
          <w:tcPr>
            <w:tcW w:w="1620" w:type="dxa"/>
            <w:tcBorders>
              <w:top w:val="double" w:sz="4" w:space="0" w:color="000000"/>
            </w:tcBorders>
          </w:tcPr>
          <w:p w14:paraId="410E7AC3" w14:textId="77777777" w:rsidR="007C123C" w:rsidRPr="0095445C" w:rsidRDefault="007C123C" w:rsidP="00267F82">
            <w:pPr>
              <w:pStyle w:val="TableParagraph"/>
              <w:spacing w:line="235" w:lineRule="exact"/>
              <w:ind w:left="64"/>
            </w:pPr>
            <w:r w:rsidRPr="0095445C">
              <w:rPr>
                <w:spacing w:val="-10"/>
              </w:rPr>
              <w:t>1</w:t>
            </w:r>
          </w:p>
        </w:tc>
        <w:tc>
          <w:tcPr>
            <w:tcW w:w="1936" w:type="dxa"/>
            <w:tcBorders>
              <w:top w:val="double" w:sz="4" w:space="0" w:color="000000"/>
            </w:tcBorders>
          </w:tcPr>
          <w:p w14:paraId="63886D85" w14:textId="77777777" w:rsidR="007C123C" w:rsidRPr="0095445C" w:rsidRDefault="007C123C" w:rsidP="00267F82">
            <w:pPr>
              <w:pStyle w:val="TableParagraph"/>
              <w:spacing w:line="235" w:lineRule="exact"/>
              <w:ind w:left="64"/>
            </w:pPr>
            <w:r w:rsidRPr="0095445C">
              <w:rPr>
                <w:spacing w:val="-10"/>
              </w:rPr>
              <w:t>2</w:t>
            </w:r>
          </w:p>
        </w:tc>
        <w:tc>
          <w:tcPr>
            <w:tcW w:w="1274" w:type="dxa"/>
            <w:tcBorders>
              <w:top w:val="double" w:sz="4" w:space="0" w:color="000000"/>
            </w:tcBorders>
          </w:tcPr>
          <w:p w14:paraId="03DE69A0" w14:textId="77777777" w:rsidR="007C123C" w:rsidRPr="0095445C" w:rsidRDefault="007C123C" w:rsidP="00267F82">
            <w:pPr>
              <w:pStyle w:val="TableParagraph"/>
              <w:spacing w:line="235" w:lineRule="exact"/>
              <w:ind w:left="64" w:right="285"/>
            </w:pPr>
            <w:r w:rsidRPr="0095445C">
              <w:rPr>
                <w:spacing w:val="-10"/>
              </w:rPr>
              <w:t>3</w:t>
            </w:r>
          </w:p>
        </w:tc>
        <w:tc>
          <w:tcPr>
            <w:tcW w:w="1336" w:type="dxa"/>
            <w:tcBorders>
              <w:top w:val="double" w:sz="4" w:space="0" w:color="000000"/>
            </w:tcBorders>
          </w:tcPr>
          <w:p w14:paraId="0686DE98" w14:textId="77777777" w:rsidR="007C123C" w:rsidRPr="0095445C" w:rsidRDefault="007C123C" w:rsidP="00267F82">
            <w:pPr>
              <w:pStyle w:val="TableParagraph"/>
              <w:spacing w:line="235" w:lineRule="exact"/>
              <w:ind w:left="64" w:right="284"/>
            </w:pPr>
            <w:r w:rsidRPr="0095445C">
              <w:rPr>
                <w:spacing w:val="-10"/>
              </w:rPr>
              <w:t>4</w:t>
            </w:r>
          </w:p>
        </w:tc>
        <w:tc>
          <w:tcPr>
            <w:tcW w:w="1350" w:type="dxa"/>
            <w:tcBorders>
              <w:top w:val="double" w:sz="4" w:space="0" w:color="000000"/>
            </w:tcBorders>
          </w:tcPr>
          <w:p w14:paraId="7F161AEC" w14:textId="77777777" w:rsidR="007C123C" w:rsidRPr="0095445C" w:rsidRDefault="007C123C" w:rsidP="00267F82">
            <w:pPr>
              <w:pStyle w:val="TableParagraph"/>
              <w:spacing w:line="235" w:lineRule="exact"/>
              <w:ind w:left="64" w:right="284"/>
            </w:pPr>
            <w:r w:rsidRPr="0095445C">
              <w:rPr>
                <w:spacing w:val="-10"/>
              </w:rPr>
              <w:t>5</w:t>
            </w:r>
          </w:p>
        </w:tc>
        <w:tc>
          <w:tcPr>
            <w:tcW w:w="1260" w:type="dxa"/>
            <w:tcBorders>
              <w:top w:val="double" w:sz="4" w:space="0" w:color="000000"/>
            </w:tcBorders>
          </w:tcPr>
          <w:p w14:paraId="0E13C84C" w14:textId="77777777" w:rsidR="007C123C" w:rsidRPr="0095445C" w:rsidRDefault="007C123C" w:rsidP="00267F82">
            <w:pPr>
              <w:pStyle w:val="TableParagraph"/>
              <w:spacing w:line="235" w:lineRule="exact"/>
              <w:ind w:left="64" w:right="213"/>
            </w:pPr>
            <w:r w:rsidRPr="0095445C">
              <w:rPr>
                <w:spacing w:val="-10"/>
              </w:rPr>
              <w:t>6</w:t>
            </w:r>
          </w:p>
        </w:tc>
        <w:tc>
          <w:tcPr>
            <w:tcW w:w="1664" w:type="dxa"/>
            <w:tcBorders>
              <w:top w:val="double" w:sz="4" w:space="0" w:color="000000"/>
            </w:tcBorders>
          </w:tcPr>
          <w:p w14:paraId="27F7C921" w14:textId="77777777" w:rsidR="007C123C" w:rsidRPr="0095445C" w:rsidRDefault="007C123C" w:rsidP="00267F82">
            <w:pPr>
              <w:pStyle w:val="TableParagraph"/>
              <w:spacing w:line="235" w:lineRule="exact"/>
              <w:ind w:left="64" w:right="213"/>
            </w:pPr>
            <w:r w:rsidRPr="0095445C">
              <w:rPr>
                <w:spacing w:val="-10"/>
              </w:rPr>
              <w:t>7</w:t>
            </w:r>
          </w:p>
        </w:tc>
      </w:tr>
    </w:tbl>
    <w:p w14:paraId="4683B088" w14:textId="77777777" w:rsidR="007C123C" w:rsidRPr="0095445C" w:rsidRDefault="007C123C" w:rsidP="007C123C">
      <w:pPr>
        <w:spacing w:after="0" w:line="240" w:lineRule="auto"/>
        <w:ind w:firstLine="630"/>
        <w:jc w:val="both"/>
        <w:rPr>
          <w:rFonts w:ascii="Times New Roman" w:hAnsi="Times New Roman" w:cs="Times New Roman"/>
          <w:sz w:val="28"/>
          <w:szCs w:val="28"/>
        </w:rPr>
      </w:pPr>
    </w:p>
    <w:p w14:paraId="19A7CEBA" w14:textId="77777777" w:rsidR="007C123C" w:rsidRPr="0095445C" w:rsidRDefault="007C123C" w:rsidP="007C123C">
      <w:pPr>
        <w:spacing w:after="0" w:line="240" w:lineRule="auto"/>
        <w:ind w:firstLine="630"/>
        <w:jc w:val="both"/>
        <w:rPr>
          <w:rFonts w:ascii="Times New Roman" w:hAnsi="Times New Roman" w:cs="Times New Roman"/>
          <w:sz w:val="28"/>
          <w:szCs w:val="28"/>
        </w:rPr>
      </w:pPr>
    </w:p>
    <w:p w14:paraId="55B26992" w14:textId="77777777" w:rsidR="007C123C" w:rsidRPr="0095445C" w:rsidRDefault="007C123C" w:rsidP="007C123C">
      <w:pPr>
        <w:spacing w:after="0" w:line="240" w:lineRule="auto"/>
        <w:ind w:firstLine="630"/>
        <w:jc w:val="both"/>
        <w:rPr>
          <w:rFonts w:ascii="Times New Roman" w:hAnsi="Times New Roman" w:cs="Times New Roman"/>
          <w:sz w:val="28"/>
          <w:szCs w:val="28"/>
        </w:rPr>
      </w:pPr>
    </w:p>
    <w:p w14:paraId="3888E220" w14:textId="747C5FE8" w:rsidR="007C123C" w:rsidRPr="0095445C" w:rsidRDefault="00267F82" w:rsidP="007C123C">
      <w:pPr>
        <w:spacing w:after="0" w:line="240" w:lineRule="auto"/>
        <w:ind w:firstLine="630"/>
        <w:jc w:val="both"/>
        <w:rPr>
          <w:rFonts w:ascii="Times New Roman" w:hAnsi="Times New Roman" w:cs="Times New Roman"/>
          <w:sz w:val="28"/>
          <w:szCs w:val="28"/>
        </w:rPr>
      </w:pPr>
      <w:r w:rsidRPr="0095445C">
        <w:rPr>
          <w:rFonts w:ascii="Times New Roman" w:hAnsi="Times New Roman" w:cs="Times New Roman"/>
          <w:sz w:val="28"/>
          <w:szCs w:val="28"/>
        </w:rPr>
        <w:t>___________________                 ________              ________________</w:t>
      </w:r>
    </w:p>
    <w:p w14:paraId="51CF3850" w14:textId="11327DC0" w:rsidR="007C123C" w:rsidRPr="0095445C" w:rsidRDefault="007C123C" w:rsidP="007C123C">
      <w:pPr>
        <w:spacing w:after="0" w:line="240" w:lineRule="auto"/>
        <w:ind w:firstLine="630"/>
        <w:jc w:val="both"/>
        <w:rPr>
          <w:rFonts w:ascii="Times New Roman" w:hAnsi="Times New Roman" w:cs="Times New Roman"/>
          <w:sz w:val="24"/>
          <w:szCs w:val="24"/>
        </w:rPr>
      </w:pPr>
      <w:r w:rsidRPr="0095445C">
        <w:rPr>
          <w:rFonts w:ascii="Times New Roman" w:hAnsi="Times New Roman" w:cs="Times New Roman"/>
          <w:sz w:val="24"/>
          <w:szCs w:val="24"/>
        </w:rPr>
        <w:t>(руководитель заявителя)</w:t>
      </w:r>
      <w:r w:rsidRPr="0095445C">
        <w:rPr>
          <w:rFonts w:ascii="Times New Roman" w:hAnsi="Times New Roman" w:cs="Times New Roman"/>
          <w:sz w:val="24"/>
          <w:szCs w:val="24"/>
        </w:rPr>
        <w:tab/>
      </w:r>
      <w:r w:rsidR="00267F82" w:rsidRPr="0095445C">
        <w:rPr>
          <w:rFonts w:ascii="Times New Roman" w:hAnsi="Times New Roman" w:cs="Times New Roman"/>
          <w:sz w:val="24"/>
          <w:szCs w:val="24"/>
        </w:rPr>
        <w:t xml:space="preserve">              </w:t>
      </w:r>
      <w:proofErr w:type="gramStart"/>
      <w:r w:rsidR="00267F82" w:rsidRPr="0095445C">
        <w:rPr>
          <w:rFonts w:ascii="Times New Roman" w:hAnsi="Times New Roman" w:cs="Times New Roman"/>
          <w:sz w:val="24"/>
          <w:szCs w:val="24"/>
        </w:rPr>
        <w:t xml:space="preserve">   </w:t>
      </w:r>
      <w:r w:rsidRPr="0095445C">
        <w:rPr>
          <w:rFonts w:ascii="Times New Roman" w:hAnsi="Times New Roman" w:cs="Times New Roman"/>
          <w:sz w:val="24"/>
          <w:szCs w:val="24"/>
        </w:rPr>
        <w:t>(</w:t>
      </w:r>
      <w:proofErr w:type="gramEnd"/>
      <w:r w:rsidRPr="0095445C">
        <w:rPr>
          <w:rFonts w:ascii="Times New Roman" w:hAnsi="Times New Roman" w:cs="Times New Roman"/>
          <w:sz w:val="24"/>
          <w:szCs w:val="24"/>
        </w:rPr>
        <w:t>подпись)</w:t>
      </w:r>
      <w:r w:rsidRPr="0095445C">
        <w:rPr>
          <w:rFonts w:ascii="Times New Roman" w:hAnsi="Times New Roman" w:cs="Times New Roman"/>
          <w:sz w:val="24"/>
          <w:szCs w:val="24"/>
        </w:rPr>
        <w:tab/>
      </w:r>
      <w:r w:rsidR="00267F82" w:rsidRPr="0095445C">
        <w:rPr>
          <w:rFonts w:ascii="Times New Roman" w:hAnsi="Times New Roman" w:cs="Times New Roman"/>
          <w:sz w:val="24"/>
          <w:szCs w:val="24"/>
        </w:rPr>
        <w:t xml:space="preserve">             </w:t>
      </w:r>
      <w:proofErr w:type="gramStart"/>
      <w:r w:rsidR="00267F82" w:rsidRPr="0095445C">
        <w:rPr>
          <w:rFonts w:ascii="Times New Roman" w:hAnsi="Times New Roman" w:cs="Times New Roman"/>
          <w:sz w:val="24"/>
          <w:szCs w:val="24"/>
        </w:rPr>
        <w:t xml:space="preserve">   </w:t>
      </w:r>
      <w:r w:rsidRPr="0095445C">
        <w:rPr>
          <w:rFonts w:ascii="Times New Roman" w:hAnsi="Times New Roman" w:cs="Times New Roman"/>
          <w:sz w:val="24"/>
          <w:szCs w:val="24"/>
        </w:rPr>
        <w:t>(</w:t>
      </w:r>
      <w:proofErr w:type="gramEnd"/>
      <w:r w:rsidRPr="0095445C">
        <w:rPr>
          <w:rFonts w:ascii="Times New Roman" w:hAnsi="Times New Roman" w:cs="Times New Roman"/>
          <w:sz w:val="24"/>
          <w:szCs w:val="24"/>
        </w:rPr>
        <w:t>инициалы, фамилия)</w:t>
      </w:r>
    </w:p>
    <w:p w14:paraId="003908FA" w14:textId="77777777" w:rsidR="002B6334" w:rsidRPr="0095445C" w:rsidRDefault="002B6334" w:rsidP="00653F96">
      <w:pPr>
        <w:spacing w:after="0" w:line="240" w:lineRule="auto"/>
        <w:ind w:firstLine="630"/>
        <w:jc w:val="both"/>
        <w:rPr>
          <w:rFonts w:ascii="Times New Roman" w:hAnsi="Times New Roman" w:cs="Times New Roman"/>
          <w:sz w:val="28"/>
          <w:szCs w:val="28"/>
          <w:lang w:val="kk-KZ"/>
        </w:rPr>
      </w:pPr>
    </w:p>
    <w:p w14:paraId="52E82A5C" w14:textId="77777777" w:rsidR="00E347B4" w:rsidRDefault="00E347B4" w:rsidP="00267F82">
      <w:pPr>
        <w:spacing w:after="0" w:line="240" w:lineRule="auto"/>
        <w:ind w:firstLine="630"/>
        <w:jc w:val="center"/>
        <w:rPr>
          <w:rFonts w:ascii="Times New Roman" w:hAnsi="Times New Roman" w:cs="Times New Roman"/>
          <w:b/>
          <w:bCs/>
          <w:sz w:val="28"/>
          <w:szCs w:val="28"/>
          <w:lang w:val="kk-KZ"/>
        </w:rPr>
      </w:pPr>
    </w:p>
    <w:p w14:paraId="40339B07" w14:textId="77777777" w:rsidR="00E347B4" w:rsidRDefault="00E347B4" w:rsidP="00267F82">
      <w:pPr>
        <w:spacing w:after="0" w:line="240" w:lineRule="auto"/>
        <w:ind w:firstLine="630"/>
        <w:jc w:val="center"/>
        <w:rPr>
          <w:rFonts w:ascii="Times New Roman" w:hAnsi="Times New Roman" w:cs="Times New Roman"/>
          <w:b/>
          <w:bCs/>
          <w:sz w:val="28"/>
          <w:szCs w:val="28"/>
          <w:lang w:val="kk-KZ"/>
        </w:rPr>
      </w:pPr>
    </w:p>
    <w:p w14:paraId="24851631" w14:textId="77777777" w:rsidR="00E347B4" w:rsidRDefault="00E347B4" w:rsidP="00267F82">
      <w:pPr>
        <w:spacing w:after="0" w:line="240" w:lineRule="auto"/>
        <w:ind w:firstLine="630"/>
        <w:jc w:val="center"/>
        <w:rPr>
          <w:rFonts w:ascii="Times New Roman" w:hAnsi="Times New Roman" w:cs="Times New Roman"/>
          <w:b/>
          <w:bCs/>
          <w:sz w:val="28"/>
          <w:szCs w:val="28"/>
          <w:lang w:val="kk-KZ"/>
        </w:rPr>
      </w:pPr>
    </w:p>
    <w:p w14:paraId="45CB974A" w14:textId="77777777" w:rsidR="00E347B4" w:rsidRDefault="00E347B4" w:rsidP="00267F82">
      <w:pPr>
        <w:spacing w:after="0" w:line="240" w:lineRule="auto"/>
        <w:ind w:firstLine="630"/>
        <w:jc w:val="center"/>
        <w:rPr>
          <w:rFonts w:ascii="Times New Roman" w:hAnsi="Times New Roman" w:cs="Times New Roman"/>
          <w:b/>
          <w:bCs/>
          <w:sz w:val="28"/>
          <w:szCs w:val="28"/>
          <w:lang w:val="kk-KZ"/>
        </w:rPr>
      </w:pPr>
    </w:p>
    <w:p w14:paraId="437C1924" w14:textId="77777777" w:rsidR="00E347B4" w:rsidRDefault="00E347B4" w:rsidP="00267F82">
      <w:pPr>
        <w:spacing w:after="0" w:line="240" w:lineRule="auto"/>
        <w:ind w:firstLine="630"/>
        <w:jc w:val="center"/>
        <w:rPr>
          <w:rFonts w:ascii="Times New Roman" w:hAnsi="Times New Roman" w:cs="Times New Roman"/>
          <w:b/>
          <w:bCs/>
          <w:sz w:val="28"/>
          <w:szCs w:val="28"/>
          <w:lang w:val="kk-KZ"/>
        </w:rPr>
      </w:pPr>
    </w:p>
    <w:p w14:paraId="65FAC649" w14:textId="77777777" w:rsidR="00E347B4" w:rsidRDefault="00E347B4" w:rsidP="00267F82">
      <w:pPr>
        <w:spacing w:after="0" w:line="240" w:lineRule="auto"/>
        <w:ind w:firstLine="630"/>
        <w:jc w:val="center"/>
        <w:rPr>
          <w:rFonts w:ascii="Times New Roman" w:hAnsi="Times New Roman" w:cs="Times New Roman"/>
          <w:b/>
          <w:bCs/>
          <w:sz w:val="28"/>
          <w:szCs w:val="28"/>
          <w:lang w:val="kk-KZ"/>
        </w:rPr>
      </w:pPr>
    </w:p>
    <w:p w14:paraId="6D7A9450" w14:textId="77777777" w:rsidR="00E347B4" w:rsidRDefault="00E347B4" w:rsidP="00267F82">
      <w:pPr>
        <w:spacing w:after="0" w:line="240" w:lineRule="auto"/>
        <w:ind w:firstLine="630"/>
        <w:jc w:val="center"/>
        <w:rPr>
          <w:rFonts w:ascii="Times New Roman" w:hAnsi="Times New Roman" w:cs="Times New Roman"/>
          <w:b/>
          <w:bCs/>
          <w:sz w:val="28"/>
          <w:szCs w:val="28"/>
          <w:lang w:val="kk-KZ"/>
        </w:rPr>
      </w:pPr>
    </w:p>
    <w:p w14:paraId="002F772C" w14:textId="6095CA31" w:rsidR="007C123C" w:rsidRPr="0095445C" w:rsidRDefault="007C123C" w:rsidP="00267F82">
      <w:pPr>
        <w:spacing w:after="0" w:line="240" w:lineRule="auto"/>
        <w:ind w:firstLine="630"/>
        <w:jc w:val="center"/>
        <w:rPr>
          <w:rFonts w:ascii="Times New Roman" w:hAnsi="Times New Roman" w:cs="Times New Roman"/>
          <w:b/>
          <w:bCs/>
          <w:sz w:val="28"/>
          <w:szCs w:val="28"/>
          <w:lang w:val="kk-KZ"/>
        </w:rPr>
      </w:pPr>
      <w:r w:rsidRPr="0095445C">
        <w:rPr>
          <w:rFonts w:ascii="Times New Roman" w:hAnsi="Times New Roman" w:cs="Times New Roman"/>
          <w:b/>
          <w:bCs/>
          <w:sz w:val="28"/>
          <w:szCs w:val="28"/>
          <w:lang w:val="kk-KZ"/>
        </w:rPr>
        <w:lastRenderedPageBreak/>
        <w:t>Библиография</w:t>
      </w:r>
    </w:p>
    <w:p w14:paraId="3A1C2013" w14:textId="77777777" w:rsidR="00267F82" w:rsidRPr="0095445C" w:rsidRDefault="00267F82" w:rsidP="00267F82">
      <w:pPr>
        <w:spacing w:after="0" w:line="240" w:lineRule="auto"/>
        <w:ind w:firstLine="630"/>
        <w:jc w:val="center"/>
        <w:rPr>
          <w:rFonts w:ascii="Times New Roman" w:hAnsi="Times New Roman" w:cs="Times New Roman"/>
          <w:b/>
          <w:bCs/>
          <w:sz w:val="28"/>
          <w:szCs w:val="28"/>
          <w:lang w:val="kk-KZ"/>
        </w:rPr>
      </w:pPr>
    </w:p>
    <w:p w14:paraId="44994E9D" w14:textId="077CBA85"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[1]</w:t>
      </w:r>
      <w:r w:rsidRPr="0095445C">
        <w:rPr>
          <w:rFonts w:ascii="Times New Roman" w:hAnsi="Times New Roman" w:cs="Times New Roman"/>
          <w:sz w:val="28"/>
          <w:szCs w:val="28"/>
          <w:lang w:val="kk-KZ"/>
        </w:rPr>
        <w:tab/>
        <w:t>Правила формирования перечней измерений и метрологических требований к ним, относящихся к государственному регулированию, утвержденные приказом Министра по инвестициям и развитию Республики Казахстан от «27» декабря 2018 года</w:t>
      </w:r>
      <w:r w:rsidR="00267F82"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 936;</w:t>
      </w:r>
    </w:p>
    <w:p w14:paraId="4869B706" w14:textId="77777777"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[2]</w:t>
      </w:r>
      <w:r w:rsidRPr="0095445C">
        <w:rPr>
          <w:rFonts w:ascii="Times New Roman" w:hAnsi="Times New Roman" w:cs="Times New Roman"/>
          <w:sz w:val="28"/>
          <w:szCs w:val="28"/>
          <w:lang w:val="kk-KZ"/>
        </w:rPr>
        <w:tab/>
        <w:t>Закон Республики Казахстан от 7 июня 2000 года «Об обеспечении единства измерений»;</w:t>
      </w:r>
    </w:p>
    <w:p w14:paraId="278C1D6C" w14:textId="5EFD5FEC" w:rsidR="00F46981" w:rsidRPr="0095445C" w:rsidRDefault="00F46981"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w:t>
      </w:r>
      <w:r w:rsidR="00F46267" w:rsidRPr="0095445C">
        <w:rPr>
          <w:rFonts w:ascii="Times New Roman" w:hAnsi="Times New Roman" w:cs="Times New Roman"/>
          <w:sz w:val="28"/>
          <w:szCs w:val="28"/>
          <w:lang w:val="kk-KZ"/>
        </w:rPr>
        <w:t>3</w:t>
      </w:r>
      <w:r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rPr>
        <w:t xml:space="preserve">Закон </w:t>
      </w:r>
      <w:r w:rsidRPr="0095445C">
        <w:rPr>
          <w:rFonts w:ascii="Times New Roman" w:hAnsi="Times New Roman" w:cs="Times New Roman"/>
          <w:sz w:val="28"/>
          <w:szCs w:val="28"/>
          <w:lang w:val="kk-KZ"/>
        </w:rPr>
        <w:t>Республики Казахстан</w:t>
      </w:r>
      <w:r w:rsidRPr="0095445C">
        <w:rPr>
          <w:rFonts w:ascii="Times New Roman" w:hAnsi="Times New Roman" w:cs="Times New Roman"/>
          <w:sz w:val="28"/>
          <w:szCs w:val="28"/>
        </w:rPr>
        <w:t xml:space="preserve"> </w:t>
      </w:r>
      <w:r w:rsidRPr="0095445C">
        <w:rPr>
          <w:rFonts w:ascii="Times New Roman" w:hAnsi="Times New Roman" w:cs="Times New Roman"/>
          <w:sz w:val="28"/>
          <w:szCs w:val="28"/>
          <w:lang w:val="kk-KZ"/>
        </w:rPr>
        <w:t xml:space="preserve">от </w:t>
      </w:r>
      <w:r w:rsidRPr="0095445C">
        <w:rPr>
          <w:rFonts w:ascii="Times New Roman" w:hAnsi="Times New Roman" w:cs="Times New Roman"/>
          <w:sz w:val="28"/>
          <w:szCs w:val="28"/>
        </w:rPr>
        <w:t>5 июля 2008 года N 61-IV «Об аккредитации в области оценки соответствия»</w:t>
      </w:r>
    </w:p>
    <w:p w14:paraId="1A9F40CA" w14:textId="293F66F0"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w:t>
      </w:r>
      <w:r w:rsidR="00F46267" w:rsidRPr="0095445C">
        <w:rPr>
          <w:rFonts w:ascii="Times New Roman" w:hAnsi="Times New Roman" w:cs="Times New Roman"/>
          <w:sz w:val="28"/>
          <w:szCs w:val="28"/>
          <w:lang w:val="kk-KZ"/>
        </w:rPr>
        <w:t>4</w:t>
      </w:r>
      <w:r w:rsidRPr="0095445C">
        <w:rPr>
          <w:rFonts w:ascii="Times New Roman" w:hAnsi="Times New Roman" w:cs="Times New Roman"/>
          <w:sz w:val="28"/>
          <w:szCs w:val="28"/>
          <w:lang w:val="kk-KZ"/>
        </w:rPr>
        <w:t>]</w:t>
      </w:r>
      <w:r w:rsidRPr="0095445C">
        <w:rPr>
          <w:rFonts w:ascii="Times New Roman" w:hAnsi="Times New Roman" w:cs="Times New Roman"/>
          <w:sz w:val="28"/>
          <w:szCs w:val="28"/>
          <w:lang w:val="kk-KZ"/>
        </w:rPr>
        <w:tab/>
        <w:t>Правила проведения аттестации, переаттестации и отзыва сертификатов поверителей средств измерений, а также квалификационных требований к ним, утвержденные приказом Министра по инвестициям и развитию Республики Казахстан от 27 декабря 2018 года № 935;</w:t>
      </w:r>
    </w:p>
    <w:p w14:paraId="6A855687" w14:textId="5E9F04C6"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w:t>
      </w:r>
      <w:r w:rsidR="00F46267" w:rsidRPr="0095445C">
        <w:rPr>
          <w:rFonts w:ascii="Times New Roman" w:hAnsi="Times New Roman" w:cs="Times New Roman"/>
          <w:sz w:val="28"/>
          <w:szCs w:val="28"/>
          <w:lang w:val="kk-KZ"/>
        </w:rPr>
        <w:t>5</w:t>
      </w:r>
      <w:r w:rsidR="00740524" w:rsidRPr="0095445C">
        <w:rPr>
          <w:rFonts w:ascii="Times New Roman" w:hAnsi="Times New Roman" w:cs="Times New Roman"/>
          <w:sz w:val="28"/>
          <w:szCs w:val="28"/>
          <w:lang w:val="kk-KZ"/>
        </w:rPr>
        <w:t>]</w:t>
      </w:r>
      <w:r w:rsidRPr="0095445C">
        <w:rPr>
          <w:rFonts w:ascii="Times New Roman" w:hAnsi="Times New Roman" w:cs="Times New Roman"/>
          <w:sz w:val="28"/>
          <w:szCs w:val="28"/>
          <w:lang w:val="kk-KZ"/>
        </w:rPr>
        <w:tab/>
        <w:t>Правила разработки, утверждения и регистрации в реестре государственной системы обеспечения единства измерений и применения методик поверки средств измерений, утвержденные приказом Министра по инвестициям и развитию Республики Казахстан от «26» декабря 2018 года № 923;</w:t>
      </w:r>
    </w:p>
    <w:p w14:paraId="18556E62" w14:textId="307D9D6F"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w:t>
      </w:r>
      <w:r w:rsidR="00F46267" w:rsidRPr="0095445C">
        <w:rPr>
          <w:rFonts w:ascii="Times New Roman" w:hAnsi="Times New Roman" w:cs="Times New Roman"/>
          <w:sz w:val="28"/>
          <w:szCs w:val="28"/>
          <w:lang w:val="kk-KZ"/>
        </w:rPr>
        <w:t>6</w:t>
      </w:r>
      <w:r w:rsidRPr="0095445C">
        <w:rPr>
          <w:rFonts w:ascii="Times New Roman" w:hAnsi="Times New Roman" w:cs="Times New Roman"/>
          <w:sz w:val="28"/>
          <w:szCs w:val="28"/>
          <w:lang w:val="kk-KZ"/>
        </w:rPr>
        <w:t>]</w:t>
      </w:r>
      <w:r w:rsidRPr="0095445C">
        <w:rPr>
          <w:rFonts w:ascii="Times New Roman" w:hAnsi="Times New Roman" w:cs="Times New Roman"/>
          <w:sz w:val="28"/>
          <w:szCs w:val="28"/>
          <w:lang w:val="kk-KZ"/>
        </w:rPr>
        <w:tab/>
        <w:t>Правила проведения поверки средств измерений, установления периодичности поверки средств измерений и формы сертификата о поверке средств измерений, утвержденные Приказом Министра по инвестициям и развитию Республики Казахстан от 27 декабря 2018 года № 934</w:t>
      </w:r>
    </w:p>
    <w:p w14:paraId="20786A50" w14:textId="201654D0"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w:t>
      </w:r>
      <w:r w:rsidR="00F46267" w:rsidRPr="0095445C">
        <w:rPr>
          <w:rFonts w:ascii="Times New Roman" w:hAnsi="Times New Roman" w:cs="Times New Roman"/>
          <w:sz w:val="28"/>
          <w:szCs w:val="28"/>
          <w:lang w:val="kk-KZ"/>
        </w:rPr>
        <w:t>7</w:t>
      </w:r>
      <w:r w:rsidRPr="0095445C">
        <w:rPr>
          <w:rFonts w:ascii="Times New Roman" w:hAnsi="Times New Roman" w:cs="Times New Roman"/>
          <w:sz w:val="28"/>
          <w:szCs w:val="28"/>
          <w:lang w:val="kk-KZ"/>
        </w:rPr>
        <w:t>]</w:t>
      </w:r>
      <w:r w:rsidRPr="0095445C">
        <w:rPr>
          <w:rFonts w:ascii="Times New Roman" w:hAnsi="Times New Roman" w:cs="Times New Roman"/>
          <w:sz w:val="28"/>
          <w:szCs w:val="28"/>
          <w:lang w:val="kk-KZ"/>
        </w:rPr>
        <w:tab/>
        <w:t>РМГ 43-2001 «ГСИ. Применение Руководства по выражению неопределенности измерений»</w:t>
      </w:r>
    </w:p>
    <w:p w14:paraId="1B45646F" w14:textId="5B13B538"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w:t>
      </w:r>
      <w:r w:rsidR="00F46267" w:rsidRPr="0095445C">
        <w:rPr>
          <w:rFonts w:ascii="Times New Roman" w:hAnsi="Times New Roman" w:cs="Times New Roman"/>
          <w:sz w:val="28"/>
          <w:szCs w:val="28"/>
          <w:lang w:val="kk-KZ"/>
        </w:rPr>
        <w:t>8</w:t>
      </w:r>
      <w:r w:rsidRPr="0095445C">
        <w:rPr>
          <w:rFonts w:ascii="Times New Roman" w:hAnsi="Times New Roman" w:cs="Times New Roman"/>
          <w:sz w:val="28"/>
          <w:szCs w:val="28"/>
          <w:lang w:val="kk-KZ"/>
        </w:rPr>
        <w:t>]</w:t>
      </w:r>
      <w:r w:rsidRPr="0095445C">
        <w:rPr>
          <w:rFonts w:ascii="Times New Roman" w:hAnsi="Times New Roman" w:cs="Times New Roman"/>
          <w:sz w:val="28"/>
          <w:szCs w:val="28"/>
          <w:lang w:val="kk-KZ"/>
        </w:rPr>
        <w:tab/>
        <w:t>Правила изготовления, хранения и применения поверительных клейм, утвержденных Приказом Заместителя Премьер-Министра Республики Казахстан - Министра индустрии и новых технологий Республики Казахстан от 13 июня 2014 года</w:t>
      </w:r>
      <w:r w:rsidR="00267F82" w:rsidRPr="0095445C">
        <w:rPr>
          <w:rFonts w:ascii="Times New Roman" w:hAnsi="Times New Roman" w:cs="Times New Roman"/>
          <w:sz w:val="28"/>
          <w:szCs w:val="28"/>
          <w:lang w:val="kk-KZ"/>
        </w:rPr>
        <w:t xml:space="preserve"> </w:t>
      </w:r>
      <w:r w:rsidRPr="0095445C">
        <w:rPr>
          <w:rFonts w:ascii="Times New Roman" w:hAnsi="Times New Roman" w:cs="Times New Roman"/>
          <w:sz w:val="28"/>
          <w:szCs w:val="28"/>
          <w:lang w:val="kk-KZ"/>
        </w:rPr>
        <w:t>№ 215.</w:t>
      </w:r>
    </w:p>
    <w:p w14:paraId="502AA7A0" w14:textId="7FC8394E"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w:t>
      </w:r>
      <w:r w:rsidR="00F46267" w:rsidRPr="0095445C">
        <w:rPr>
          <w:rFonts w:ascii="Times New Roman" w:hAnsi="Times New Roman" w:cs="Times New Roman"/>
          <w:sz w:val="28"/>
          <w:szCs w:val="28"/>
          <w:lang w:val="kk-KZ"/>
        </w:rPr>
        <w:t>9</w:t>
      </w:r>
      <w:r w:rsidRPr="0095445C">
        <w:rPr>
          <w:rFonts w:ascii="Times New Roman" w:hAnsi="Times New Roman" w:cs="Times New Roman"/>
          <w:sz w:val="28"/>
          <w:szCs w:val="28"/>
          <w:lang w:val="kk-KZ"/>
        </w:rPr>
        <w:t>]</w:t>
      </w:r>
      <w:r w:rsidRPr="0095445C">
        <w:rPr>
          <w:rFonts w:ascii="Times New Roman" w:hAnsi="Times New Roman" w:cs="Times New Roman"/>
          <w:sz w:val="28"/>
          <w:szCs w:val="28"/>
          <w:lang w:val="kk-KZ"/>
        </w:rPr>
        <w:tab/>
        <w:t>Правила взаимного признания результатов работ по обеспечению единства измерений, утвержденные Решением Совета Евразийской экономической комиссии от 30 августа 2016 года № 126.</w:t>
      </w:r>
    </w:p>
    <w:p w14:paraId="591175C1" w14:textId="696A0FDA" w:rsidR="007C123C" w:rsidRPr="0095445C" w:rsidRDefault="007C123C" w:rsidP="007C123C">
      <w:pPr>
        <w:spacing w:after="0" w:line="240" w:lineRule="auto"/>
        <w:ind w:firstLine="630"/>
        <w:jc w:val="both"/>
        <w:rPr>
          <w:rFonts w:ascii="Times New Roman" w:hAnsi="Times New Roman" w:cs="Times New Roman"/>
          <w:sz w:val="28"/>
          <w:szCs w:val="28"/>
          <w:lang w:val="kk-KZ"/>
        </w:rPr>
      </w:pPr>
      <w:r w:rsidRPr="0095445C">
        <w:rPr>
          <w:rFonts w:ascii="Times New Roman" w:hAnsi="Times New Roman" w:cs="Times New Roman"/>
          <w:sz w:val="28"/>
          <w:szCs w:val="28"/>
          <w:lang w:val="kk-KZ"/>
        </w:rPr>
        <w:t>[</w:t>
      </w:r>
      <w:r w:rsidR="00F46267" w:rsidRPr="0095445C">
        <w:rPr>
          <w:rFonts w:ascii="Times New Roman" w:hAnsi="Times New Roman" w:cs="Times New Roman"/>
          <w:sz w:val="28"/>
          <w:szCs w:val="28"/>
          <w:lang w:val="kk-KZ"/>
        </w:rPr>
        <w:t>10</w:t>
      </w:r>
      <w:r w:rsidRPr="0095445C">
        <w:rPr>
          <w:rFonts w:ascii="Times New Roman" w:hAnsi="Times New Roman" w:cs="Times New Roman"/>
          <w:sz w:val="28"/>
          <w:szCs w:val="28"/>
          <w:lang w:val="kk-KZ"/>
        </w:rPr>
        <w:t>]</w:t>
      </w:r>
      <w:r w:rsidRPr="0095445C">
        <w:rPr>
          <w:rFonts w:ascii="Times New Roman" w:hAnsi="Times New Roman" w:cs="Times New Roman"/>
          <w:sz w:val="28"/>
          <w:szCs w:val="28"/>
          <w:lang w:val="kk-KZ"/>
        </w:rPr>
        <w:tab/>
        <w:t>ПМГ 06-20</w:t>
      </w:r>
      <w:r w:rsidR="00414435" w:rsidRPr="0095445C">
        <w:rPr>
          <w:rFonts w:ascii="Times New Roman" w:hAnsi="Times New Roman" w:cs="Times New Roman"/>
          <w:sz w:val="28"/>
          <w:szCs w:val="28"/>
          <w:lang w:val="kk-KZ"/>
        </w:rPr>
        <w:t>19</w:t>
      </w:r>
      <w:r w:rsidRPr="0095445C">
        <w:rPr>
          <w:rFonts w:ascii="Times New Roman" w:hAnsi="Times New Roman" w:cs="Times New Roman"/>
          <w:sz w:val="28"/>
          <w:szCs w:val="28"/>
          <w:lang w:val="kk-KZ"/>
        </w:rPr>
        <w:t xml:space="preserve"> «Порядок признания результатов испытаний и утверждения типа, поверки, метрологической аттестации средств измерений»</w:t>
      </w:r>
    </w:p>
    <w:p w14:paraId="02D3A768" w14:textId="77777777" w:rsidR="007C123C" w:rsidRPr="0095445C" w:rsidRDefault="007C123C" w:rsidP="00653F96">
      <w:pPr>
        <w:spacing w:after="0" w:line="240" w:lineRule="auto"/>
        <w:ind w:firstLine="630"/>
        <w:jc w:val="both"/>
        <w:rPr>
          <w:rFonts w:ascii="Times New Roman" w:hAnsi="Times New Roman" w:cs="Times New Roman"/>
          <w:sz w:val="28"/>
          <w:szCs w:val="28"/>
          <w:lang w:val="kk-KZ"/>
        </w:rPr>
      </w:pPr>
    </w:p>
    <w:p w14:paraId="3CF0FF87" w14:textId="77777777" w:rsidR="007C123C" w:rsidRPr="0095445C" w:rsidRDefault="007C123C" w:rsidP="00653F96">
      <w:pPr>
        <w:spacing w:after="0" w:line="240" w:lineRule="auto"/>
        <w:ind w:firstLine="630"/>
        <w:jc w:val="both"/>
        <w:rPr>
          <w:rFonts w:ascii="Times New Roman" w:hAnsi="Times New Roman" w:cs="Times New Roman"/>
          <w:sz w:val="28"/>
          <w:szCs w:val="28"/>
          <w:lang w:val="kk-KZ"/>
        </w:rPr>
      </w:pPr>
    </w:p>
    <w:p w14:paraId="2848B535" w14:textId="77777777" w:rsidR="007C123C" w:rsidRPr="0095445C" w:rsidRDefault="007C123C" w:rsidP="00653F96">
      <w:pPr>
        <w:spacing w:after="0" w:line="240" w:lineRule="auto"/>
        <w:ind w:firstLine="630"/>
        <w:jc w:val="both"/>
        <w:rPr>
          <w:rFonts w:ascii="Times New Roman" w:hAnsi="Times New Roman" w:cs="Times New Roman"/>
          <w:sz w:val="28"/>
          <w:szCs w:val="28"/>
          <w:lang w:val="kk-KZ"/>
        </w:rPr>
      </w:pPr>
    </w:p>
    <w:p w14:paraId="669C50E6" w14:textId="77777777" w:rsidR="007C123C" w:rsidRDefault="007C123C" w:rsidP="007C123C">
      <w:pPr>
        <w:spacing w:after="0" w:line="240" w:lineRule="auto"/>
        <w:ind w:firstLine="630"/>
        <w:jc w:val="both"/>
        <w:rPr>
          <w:rFonts w:ascii="Times New Roman" w:hAnsi="Times New Roman" w:cs="Times New Roman"/>
          <w:sz w:val="28"/>
          <w:szCs w:val="28"/>
        </w:rPr>
      </w:pPr>
    </w:p>
    <w:p w14:paraId="0DB4A828" w14:textId="77777777" w:rsidR="00E347B4" w:rsidRDefault="00E347B4" w:rsidP="007C123C">
      <w:pPr>
        <w:spacing w:after="0" w:line="240" w:lineRule="auto"/>
        <w:ind w:firstLine="630"/>
        <w:jc w:val="both"/>
        <w:rPr>
          <w:rFonts w:ascii="Times New Roman" w:hAnsi="Times New Roman" w:cs="Times New Roman"/>
          <w:sz w:val="28"/>
          <w:szCs w:val="28"/>
        </w:rPr>
      </w:pPr>
    </w:p>
    <w:p w14:paraId="322C5003" w14:textId="77777777" w:rsidR="00E347B4" w:rsidRDefault="00E347B4" w:rsidP="007C123C">
      <w:pPr>
        <w:spacing w:after="0" w:line="240" w:lineRule="auto"/>
        <w:ind w:firstLine="630"/>
        <w:jc w:val="both"/>
        <w:rPr>
          <w:rFonts w:ascii="Times New Roman" w:hAnsi="Times New Roman" w:cs="Times New Roman"/>
          <w:sz w:val="28"/>
          <w:szCs w:val="28"/>
        </w:rPr>
      </w:pPr>
    </w:p>
    <w:p w14:paraId="323C5E40" w14:textId="77777777" w:rsidR="00E347B4" w:rsidRDefault="00E347B4" w:rsidP="007C123C">
      <w:pPr>
        <w:spacing w:after="0" w:line="240" w:lineRule="auto"/>
        <w:ind w:firstLine="630"/>
        <w:jc w:val="both"/>
        <w:rPr>
          <w:rFonts w:ascii="Times New Roman" w:hAnsi="Times New Roman" w:cs="Times New Roman"/>
          <w:sz w:val="28"/>
          <w:szCs w:val="28"/>
        </w:rPr>
      </w:pPr>
    </w:p>
    <w:p w14:paraId="68176993" w14:textId="77777777" w:rsidR="00E347B4" w:rsidRDefault="00E347B4" w:rsidP="007C123C">
      <w:pPr>
        <w:spacing w:after="0" w:line="240" w:lineRule="auto"/>
        <w:ind w:firstLine="630"/>
        <w:jc w:val="both"/>
        <w:rPr>
          <w:rFonts w:ascii="Times New Roman" w:hAnsi="Times New Roman" w:cs="Times New Roman"/>
          <w:sz w:val="28"/>
          <w:szCs w:val="28"/>
        </w:rPr>
      </w:pPr>
    </w:p>
    <w:p w14:paraId="7FF41456" w14:textId="77777777" w:rsidR="00E347B4" w:rsidRDefault="00E347B4" w:rsidP="007C123C">
      <w:pPr>
        <w:spacing w:after="0" w:line="240" w:lineRule="auto"/>
        <w:ind w:firstLine="630"/>
        <w:jc w:val="both"/>
        <w:rPr>
          <w:rFonts w:ascii="Times New Roman" w:hAnsi="Times New Roman" w:cs="Times New Roman"/>
          <w:sz w:val="28"/>
          <w:szCs w:val="28"/>
        </w:rPr>
      </w:pPr>
    </w:p>
    <w:p w14:paraId="5FAABD3A" w14:textId="77777777" w:rsidR="00E347B4" w:rsidRDefault="00E347B4" w:rsidP="007C123C">
      <w:pPr>
        <w:spacing w:after="0" w:line="240" w:lineRule="auto"/>
        <w:ind w:firstLine="630"/>
        <w:jc w:val="both"/>
        <w:rPr>
          <w:rFonts w:ascii="Times New Roman" w:hAnsi="Times New Roman" w:cs="Times New Roman"/>
          <w:sz w:val="28"/>
          <w:szCs w:val="28"/>
        </w:rPr>
      </w:pPr>
    </w:p>
    <w:p w14:paraId="54DC435F" w14:textId="77777777" w:rsidR="00E347B4" w:rsidRDefault="00E347B4" w:rsidP="007C123C">
      <w:pPr>
        <w:spacing w:after="0" w:line="240" w:lineRule="auto"/>
        <w:ind w:firstLine="630"/>
        <w:jc w:val="both"/>
        <w:rPr>
          <w:rFonts w:ascii="Times New Roman" w:hAnsi="Times New Roman" w:cs="Times New Roman"/>
          <w:sz w:val="28"/>
          <w:szCs w:val="28"/>
        </w:rPr>
      </w:pPr>
    </w:p>
    <w:p w14:paraId="373AA93C" w14:textId="77777777" w:rsidR="00E347B4" w:rsidRDefault="00E347B4" w:rsidP="007C123C">
      <w:pPr>
        <w:spacing w:after="0" w:line="240" w:lineRule="auto"/>
        <w:ind w:firstLine="630"/>
        <w:jc w:val="both"/>
        <w:rPr>
          <w:rFonts w:ascii="Times New Roman" w:hAnsi="Times New Roman" w:cs="Times New Roman"/>
          <w:sz w:val="28"/>
          <w:szCs w:val="28"/>
        </w:rPr>
      </w:pPr>
    </w:p>
    <w:p w14:paraId="7295AD9A" w14:textId="77777777" w:rsidR="00E347B4" w:rsidRDefault="00E347B4" w:rsidP="007C123C">
      <w:pPr>
        <w:spacing w:after="0" w:line="240" w:lineRule="auto"/>
        <w:ind w:firstLine="630"/>
        <w:jc w:val="both"/>
        <w:rPr>
          <w:rFonts w:ascii="Times New Roman" w:hAnsi="Times New Roman" w:cs="Times New Roman"/>
          <w:sz w:val="28"/>
          <w:szCs w:val="28"/>
        </w:rPr>
      </w:pPr>
    </w:p>
    <w:p w14:paraId="590B2E86" w14:textId="77777777" w:rsidR="00E347B4" w:rsidRDefault="00E347B4" w:rsidP="007C123C">
      <w:pPr>
        <w:spacing w:after="0" w:line="240" w:lineRule="auto"/>
        <w:ind w:firstLine="630"/>
        <w:jc w:val="both"/>
        <w:rPr>
          <w:rFonts w:ascii="Times New Roman" w:hAnsi="Times New Roman" w:cs="Times New Roman"/>
          <w:sz w:val="28"/>
          <w:szCs w:val="28"/>
        </w:rPr>
      </w:pPr>
    </w:p>
    <w:p w14:paraId="59642EBE" w14:textId="77777777" w:rsidR="00E347B4" w:rsidRDefault="00E347B4" w:rsidP="007C123C">
      <w:pPr>
        <w:spacing w:after="0" w:line="240" w:lineRule="auto"/>
        <w:ind w:firstLine="630"/>
        <w:jc w:val="both"/>
        <w:rPr>
          <w:rFonts w:ascii="Times New Roman" w:hAnsi="Times New Roman" w:cs="Times New Roman"/>
          <w:sz w:val="28"/>
          <w:szCs w:val="28"/>
        </w:rPr>
      </w:pPr>
    </w:p>
    <w:p w14:paraId="13459499" w14:textId="77777777" w:rsidR="00E347B4" w:rsidRDefault="00E347B4" w:rsidP="007C123C">
      <w:pPr>
        <w:spacing w:after="0" w:line="240" w:lineRule="auto"/>
        <w:ind w:firstLine="630"/>
        <w:jc w:val="both"/>
        <w:rPr>
          <w:rFonts w:ascii="Times New Roman" w:hAnsi="Times New Roman" w:cs="Times New Roman"/>
          <w:sz w:val="28"/>
          <w:szCs w:val="28"/>
        </w:rPr>
      </w:pPr>
    </w:p>
    <w:p w14:paraId="2DEB3531" w14:textId="77777777" w:rsidR="00E347B4" w:rsidRDefault="00E347B4" w:rsidP="007C123C">
      <w:pPr>
        <w:spacing w:after="0" w:line="240" w:lineRule="auto"/>
        <w:ind w:firstLine="630"/>
        <w:jc w:val="both"/>
        <w:rPr>
          <w:rFonts w:ascii="Times New Roman" w:hAnsi="Times New Roman" w:cs="Times New Roman"/>
          <w:sz w:val="28"/>
          <w:szCs w:val="28"/>
        </w:rPr>
      </w:pPr>
    </w:p>
    <w:p w14:paraId="2B3F00EA" w14:textId="77777777" w:rsidR="00E347B4" w:rsidRDefault="00E347B4" w:rsidP="007C123C">
      <w:pPr>
        <w:spacing w:after="0" w:line="240" w:lineRule="auto"/>
        <w:ind w:firstLine="630"/>
        <w:jc w:val="both"/>
        <w:rPr>
          <w:rFonts w:ascii="Times New Roman" w:hAnsi="Times New Roman" w:cs="Times New Roman"/>
          <w:sz w:val="28"/>
          <w:szCs w:val="28"/>
        </w:rPr>
      </w:pPr>
    </w:p>
    <w:p w14:paraId="0B674AF2" w14:textId="77777777" w:rsidR="00E347B4" w:rsidRDefault="00E347B4" w:rsidP="007C123C">
      <w:pPr>
        <w:spacing w:after="0" w:line="240" w:lineRule="auto"/>
        <w:ind w:firstLine="630"/>
        <w:jc w:val="both"/>
        <w:rPr>
          <w:rFonts w:ascii="Times New Roman" w:hAnsi="Times New Roman" w:cs="Times New Roman"/>
          <w:sz w:val="28"/>
          <w:szCs w:val="28"/>
        </w:rPr>
      </w:pPr>
    </w:p>
    <w:p w14:paraId="2B9E2AC3" w14:textId="77777777" w:rsidR="00E347B4" w:rsidRDefault="00E347B4" w:rsidP="007C123C">
      <w:pPr>
        <w:spacing w:after="0" w:line="240" w:lineRule="auto"/>
        <w:ind w:firstLine="630"/>
        <w:jc w:val="both"/>
        <w:rPr>
          <w:rFonts w:ascii="Times New Roman" w:hAnsi="Times New Roman" w:cs="Times New Roman"/>
          <w:sz w:val="28"/>
          <w:szCs w:val="28"/>
        </w:rPr>
      </w:pPr>
    </w:p>
    <w:p w14:paraId="0F0ACE64" w14:textId="77777777" w:rsidR="00E347B4" w:rsidRDefault="00E347B4" w:rsidP="007C123C">
      <w:pPr>
        <w:spacing w:after="0" w:line="240" w:lineRule="auto"/>
        <w:ind w:firstLine="630"/>
        <w:jc w:val="both"/>
        <w:rPr>
          <w:rFonts w:ascii="Times New Roman" w:hAnsi="Times New Roman" w:cs="Times New Roman"/>
          <w:sz w:val="28"/>
          <w:szCs w:val="28"/>
        </w:rPr>
      </w:pPr>
    </w:p>
    <w:p w14:paraId="0C94F833" w14:textId="77777777" w:rsidR="00E347B4" w:rsidRDefault="00E347B4" w:rsidP="007C123C">
      <w:pPr>
        <w:spacing w:after="0" w:line="240" w:lineRule="auto"/>
        <w:ind w:firstLine="630"/>
        <w:jc w:val="both"/>
        <w:rPr>
          <w:rFonts w:ascii="Times New Roman" w:hAnsi="Times New Roman" w:cs="Times New Roman"/>
          <w:sz w:val="28"/>
          <w:szCs w:val="28"/>
        </w:rPr>
      </w:pPr>
    </w:p>
    <w:p w14:paraId="5C055739" w14:textId="77777777" w:rsidR="00E347B4" w:rsidRDefault="00E347B4" w:rsidP="007C123C">
      <w:pPr>
        <w:spacing w:after="0" w:line="240" w:lineRule="auto"/>
        <w:ind w:firstLine="630"/>
        <w:jc w:val="both"/>
        <w:rPr>
          <w:rFonts w:ascii="Times New Roman" w:hAnsi="Times New Roman" w:cs="Times New Roman"/>
          <w:sz w:val="28"/>
          <w:szCs w:val="28"/>
        </w:rPr>
      </w:pPr>
    </w:p>
    <w:p w14:paraId="394DEDFB" w14:textId="77777777" w:rsidR="00E347B4" w:rsidRDefault="00E347B4" w:rsidP="007C123C">
      <w:pPr>
        <w:spacing w:after="0" w:line="240" w:lineRule="auto"/>
        <w:ind w:firstLine="630"/>
        <w:jc w:val="both"/>
        <w:rPr>
          <w:rFonts w:ascii="Times New Roman" w:hAnsi="Times New Roman" w:cs="Times New Roman"/>
          <w:sz w:val="28"/>
          <w:szCs w:val="28"/>
        </w:rPr>
      </w:pPr>
    </w:p>
    <w:p w14:paraId="517A5BC4" w14:textId="77777777" w:rsidR="00E347B4" w:rsidRDefault="00E347B4" w:rsidP="007C123C">
      <w:pPr>
        <w:spacing w:after="0" w:line="240" w:lineRule="auto"/>
        <w:ind w:firstLine="630"/>
        <w:jc w:val="both"/>
        <w:rPr>
          <w:rFonts w:ascii="Times New Roman" w:hAnsi="Times New Roman" w:cs="Times New Roman"/>
          <w:sz w:val="28"/>
          <w:szCs w:val="28"/>
        </w:rPr>
      </w:pPr>
    </w:p>
    <w:p w14:paraId="74297C7D" w14:textId="77777777" w:rsidR="00E347B4" w:rsidRDefault="00E347B4" w:rsidP="007C123C">
      <w:pPr>
        <w:spacing w:after="0" w:line="240" w:lineRule="auto"/>
        <w:ind w:firstLine="630"/>
        <w:jc w:val="both"/>
        <w:rPr>
          <w:rFonts w:ascii="Times New Roman" w:hAnsi="Times New Roman" w:cs="Times New Roman"/>
          <w:sz w:val="28"/>
          <w:szCs w:val="28"/>
        </w:rPr>
      </w:pPr>
    </w:p>
    <w:p w14:paraId="0338730C" w14:textId="77777777" w:rsidR="00E347B4" w:rsidRDefault="00E347B4" w:rsidP="007C123C">
      <w:pPr>
        <w:spacing w:after="0" w:line="240" w:lineRule="auto"/>
        <w:ind w:firstLine="630"/>
        <w:jc w:val="both"/>
        <w:rPr>
          <w:rFonts w:ascii="Times New Roman" w:hAnsi="Times New Roman" w:cs="Times New Roman"/>
          <w:sz w:val="28"/>
          <w:szCs w:val="28"/>
        </w:rPr>
      </w:pPr>
    </w:p>
    <w:p w14:paraId="16A41B82" w14:textId="77777777" w:rsidR="00E347B4" w:rsidRDefault="00E347B4" w:rsidP="007C123C">
      <w:pPr>
        <w:spacing w:after="0" w:line="240" w:lineRule="auto"/>
        <w:ind w:firstLine="630"/>
        <w:jc w:val="both"/>
        <w:rPr>
          <w:rFonts w:ascii="Times New Roman" w:hAnsi="Times New Roman" w:cs="Times New Roman"/>
          <w:sz w:val="28"/>
          <w:szCs w:val="28"/>
        </w:rPr>
      </w:pPr>
    </w:p>
    <w:p w14:paraId="5043D643" w14:textId="77777777" w:rsidR="00E347B4" w:rsidRDefault="00E347B4" w:rsidP="007C123C">
      <w:pPr>
        <w:spacing w:after="0" w:line="240" w:lineRule="auto"/>
        <w:ind w:firstLine="630"/>
        <w:jc w:val="both"/>
        <w:rPr>
          <w:rFonts w:ascii="Times New Roman" w:hAnsi="Times New Roman" w:cs="Times New Roman"/>
          <w:sz w:val="28"/>
          <w:szCs w:val="28"/>
        </w:rPr>
      </w:pPr>
    </w:p>
    <w:p w14:paraId="1B6C7CAC" w14:textId="77777777" w:rsidR="00E347B4" w:rsidRDefault="00E347B4" w:rsidP="007C123C">
      <w:pPr>
        <w:spacing w:after="0" w:line="240" w:lineRule="auto"/>
        <w:ind w:firstLine="630"/>
        <w:jc w:val="both"/>
        <w:rPr>
          <w:rFonts w:ascii="Times New Roman" w:hAnsi="Times New Roman" w:cs="Times New Roman"/>
          <w:sz w:val="28"/>
          <w:szCs w:val="28"/>
        </w:rPr>
      </w:pPr>
    </w:p>
    <w:p w14:paraId="52F7933C" w14:textId="77777777" w:rsidR="00E347B4" w:rsidRDefault="00E347B4" w:rsidP="007C123C">
      <w:pPr>
        <w:spacing w:after="0" w:line="240" w:lineRule="auto"/>
        <w:ind w:firstLine="630"/>
        <w:jc w:val="both"/>
        <w:rPr>
          <w:rFonts w:ascii="Times New Roman" w:hAnsi="Times New Roman" w:cs="Times New Roman"/>
          <w:sz w:val="28"/>
          <w:szCs w:val="28"/>
        </w:rPr>
      </w:pPr>
    </w:p>
    <w:p w14:paraId="4AF00D7A" w14:textId="77777777" w:rsidR="00E347B4" w:rsidRDefault="00E347B4" w:rsidP="007C123C">
      <w:pPr>
        <w:spacing w:after="0" w:line="240" w:lineRule="auto"/>
        <w:ind w:firstLine="630"/>
        <w:jc w:val="both"/>
        <w:rPr>
          <w:rFonts w:ascii="Times New Roman" w:hAnsi="Times New Roman" w:cs="Times New Roman"/>
          <w:sz w:val="28"/>
          <w:szCs w:val="28"/>
        </w:rPr>
      </w:pPr>
    </w:p>
    <w:p w14:paraId="5AA6615B" w14:textId="77777777" w:rsidR="00E347B4" w:rsidRDefault="00E347B4" w:rsidP="007C123C">
      <w:pPr>
        <w:spacing w:after="0" w:line="240" w:lineRule="auto"/>
        <w:ind w:firstLine="630"/>
        <w:jc w:val="both"/>
        <w:rPr>
          <w:rFonts w:ascii="Times New Roman" w:hAnsi="Times New Roman" w:cs="Times New Roman"/>
          <w:sz w:val="28"/>
          <w:szCs w:val="28"/>
        </w:rPr>
      </w:pPr>
    </w:p>
    <w:p w14:paraId="42F703EB" w14:textId="77777777" w:rsidR="00E347B4" w:rsidRDefault="00E347B4" w:rsidP="007C123C">
      <w:pPr>
        <w:spacing w:after="0" w:line="240" w:lineRule="auto"/>
        <w:ind w:firstLine="630"/>
        <w:jc w:val="both"/>
        <w:rPr>
          <w:rFonts w:ascii="Times New Roman" w:hAnsi="Times New Roman" w:cs="Times New Roman"/>
          <w:sz w:val="28"/>
          <w:szCs w:val="28"/>
        </w:rPr>
      </w:pPr>
    </w:p>
    <w:p w14:paraId="4A95C42C" w14:textId="77777777" w:rsidR="00E347B4" w:rsidRDefault="00E347B4" w:rsidP="007C123C">
      <w:pPr>
        <w:spacing w:after="0" w:line="240" w:lineRule="auto"/>
        <w:ind w:firstLine="630"/>
        <w:jc w:val="both"/>
        <w:rPr>
          <w:rFonts w:ascii="Times New Roman" w:hAnsi="Times New Roman" w:cs="Times New Roman"/>
          <w:sz w:val="28"/>
          <w:szCs w:val="28"/>
        </w:rPr>
      </w:pPr>
    </w:p>
    <w:p w14:paraId="2F6A770D" w14:textId="77777777" w:rsidR="00E347B4" w:rsidRDefault="00E347B4" w:rsidP="007C123C">
      <w:pPr>
        <w:spacing w:after="0" w:line="240" w:lineRule="auto"/>
        <w:ind w:firstLine="630"/>
        <w:jc w:val="both"/>
        <w:rPr>
          <w:rFonts w:ascii="Times New Roman" w:hAnsi="Times New Roman" w:cs="Times New Roman"/>
          <w:sz w:val="28"/>
          <w:szCs w:val="28"/>
        </w:rPr>
      </w:pPr>
    </w:p>
    <w:p w14:paraId="3F766E66" w14:textId="77777777" w:rsidR="00E347B4" w:rsidRDefault="00E347B4" w:rsidP="007C123C">
      <w:pPr>
        <w:spacing w:after="0" w:line="240" w:lineRule="auto"/>
        <w:ind w:firstLine="630"/>
        <w:jc w:val="both"/>
        <w:rPr>
          <w:rFonts w:ascii="Times New Roman" w:hAnsi="Times New Roman" w:cs="Times New Roman"/>
          <w:sz w:val="28"/>
          <w:szCs w:val="28"/>
        </w:rPr>
      </w:pPr>
    </w:p>
    <w:p w14:paraId="75BA2577" w14:textId="77777777" w:rsidR="00E347B4" w:rsidRDefault="00E347B4" w:rsidP="007C123C">
      <w:pPr>
        <w:spacing w:after="0" w:line="240" w:lineRule="auto"/>
        <w:ind w:firstLine="630"/>
        <w:jc w:val="both"/>
        <w:rPr>
          <w:rFonts w:ascii="Times New Roman" w:hAnsi="Times New Roman" w:cs="Times New Roman"/>
          <w:sz w:val="28"/>
          <w:szCs w:val="28"/>
        </w:rPr>
      </w:pPr>
    </w:p>
    <w:p w14:paraId="7F3BEF84" w14:textId="77777777" w:rsidR="00E347B4" w:rsidRDefault="00E347B4" w:rsidP="007C123C">
      <w:pPr>
        <w:spacing w:after="0" w:line="240" w:lineRule="auto"/>
        <w:ind w:firstLine="630"/>
        <w:jc w:val="both"/>
        <w:rPr>
          <w:rFonts w:ascii="Times New Roman" w:hAnsi="Times New Roman" w:cs="Times New Roman"/>
          <w:sz w:val="28"/>
          <w:szCs w:val="28"/>
        </w:rPr>
      </w:pPr>
    </w:p>
    <w:p w14:paraId="4C24341C" w14:textId="77777777" w:rsidR="00E347B4" w:rsidRDefault="00E347B4" w:rsidP="007C123C">
      <w:pPr>
        <w:spacing w:after="0" w:line="240" w:lineRule="auto"/>
        <w:ind w:firstLine="630"/>
        <w:jc w:val="both"/>
        <w:rPr>
          <w:rFonts w:ascii="Times New Roman" w:hAnsi="Times New Roman" w:cs="Times New Roman"/>
          <w:sz w:val="28"/>
          <w:szCs w:val="28"/>
        </w:rPr>
      </w:pPr>
    </w:p>
    <w:p w14:paraId="47C60A07" w14:textId="77777777" w:rsidR="00E347B4" w:rsidRDefault="00E347B4" w:rsidP="007C123C">
      <w:pPr>
        <w:spacing w:after="0" w:line="240" w:lineRule="auto"/>
        <w:ind w:firstLine="630"/>
        <w:jc w:val="both"/>
        <w:rPr>
          <w:rFonts w:ascii="Times New Roman" w:hAnsi="Times New Roman" w:cs="Times New Roman"/>
          <w:sz w:val="28"/>
          <w:szCs w:val="28"/>
        </w:rPr>
      </w:pPr>
    </w:p>
    <w:p w14:paraId="0596447E" w14:textId="77777777" w:rsidR="00E347B4" w:rsidRDefault="00E347B4" w:rsidP="007C123C">
      <w:pPr>
        <w:spacing w:after="0" w:line="240" w:lineRule="auto"/>
        <w:ind w:firstLine="630"/>
        <w:jc w:val="both"/>
        <w:rPr>
          <w:rFonts w:ascii="Times New Roman" w:hAnsi="Times New Roman" w:cs="Times New Roman"/>
          <w:sz w:val="28"/>
          <w:szCs w:val="28"/>
        </w:rPr>
      </w:pPr>
    </w:p>
    <w:p w14:paraId="34F10D04" w14:textId="77777777" w:rsidR="00E347B4" w:rsidRDefault="00E347B4" w:rsidP="007C123C">
      <w:pPr>
        <w:spacing w:after="0" w:line="240" w:lineRule="auto"/>
        <w:ind w:firstLine="630"/>
        <w:jc w:val="both"/>
        <w:rPr>
          <w:rFonts w:ascii="Times New Roman" w:hAnsi="Times New Roman" w:cs="Times New Roman"/>
          <w:sz w:val="28"/>
          <w:szCs w:val="28"/>
        </w:rPr>
      </w:pPr>
    </w:p>
    <w:p w14:paraId="2A47BB24" w14:textId="77777777" w:rsidR="00E347B4" w:rsidRDefault="00E347B4" w:rsidP="007C123C">
      <w:pPr>
        <w:spacing w:after="0" w:line="240" w:lineRule="auto"/>
        <w:ind w:firstLine="630"/>
        <w:jc w:val="both"/>
        <w:rPr>
          <w:rFonts w:ascii="Times New Roman" w:hAnsi="Times New Roman" w:cs="Times New Roman"/>
          <w:sz w:val="28"/>
          <w:szCs w:val="28"/>
        </w:rPr>
      </w:pPr>
    </w:p>
    <w:p w14:paraId="51B8E9CD" w14:textId="77777777" w:rsidR="00E347B4" w:rsidRDefault="00E347B4" w:rsidP="007C123C">
      <w:pPr>
        <w:spacing w:after="0" w:line="240" w:lineRule="auto"/>
        <w:ind w:firstLine="630"/>
        <w:jc w:val="both"/>
        <w:rPr>
          <w:rFonts w:ascii="Times New Roman" w:hAnsi="Times New Roman" w:cs="Times New Roman"/>
          <w:sz w:val="28"/>
          <w:szCs w:val="28"/>
        </w:rPr>
      </w:pPr>
    </w:p>
    <w:p w14:paraId="794AED05" w14:textId="77777777" w:rsidR="00E347B4" w:rsidRPr="0095445C" w:rsidRDefault="00E347B4" w:rsidP="007C123C">
      <w:pPr>
        <w:spacing w:after="0" w:line="240" w:lineRule="auto"/>
        <w:ind w:firstLine="630"/>
        <w:jc w:val="both"/>
        <w:rPr>
          <w:rFonts w:ascii="Times New Roman" w:hAnsi="Times New Roman" w:cs="Times New Roman"/>
          <w:sz w:val="28"/>
          <w:szCs w:val="28"/>
        </w:rPr>
      </w:pPr>
    </w:p>
    <w:p w14:paraId="2E50157D" w14:textId="4A73DE6A" w:rsidR="007C123C" w:rsidRPr="0095445C" w:rsidRDefault="007C123C" w:rsidP="00E347B4">
      <w:pPr>
        <w:pBdr>
          <w:top w:val="single" w:sz="4" w:space="1" w:color="auto"/>
        </w:pBdr>
        <w:spacing w:after="0" w:line="240" w:lineRule="auto"/>
        <w:ind w:firstLine="630"/>
        <w:jc w:val="right"/>
        <w:rPr>
          <w:rFonts w:ascii="Times New Roman" w:hAnsi="Times New Roman" w:cs="Times New Roman"/>
          <w:b/>
          <w:bCs/>
          <w:sz w:val="28"/>
          <w:szCs w:val="28"/>
        </w:rPr>
      </w:pPr>
      <w:r w:rsidRPr="0095445C">
        <w:rPr>
          <w:rFonts w:ascii="Times New Roman" w:hAnsi="Times New Roman" w:cs="Times New Roman"/>
          <w:b/>
          <w:bCs/>
          <w:sz w:val="28"/>
          <w:szCs w:val="28"/>
        </w:rPr>
        <w:tab/>
      </w:r>
      <w:r w:rsidRPr="0095445C">
        <w:rPr>
          <w:rFonts w:ascii="Times New Roman" w:hAnsi="Times New Roman" w:cs="Times New Roman"/>
          <w:b/>
          <w:bCs/>
          <w:sz w:val="28"/>
          <w:szCs w:val="28"/>
          <w:lang w:val="kk-KZ"/>
        </w:rPr>
        <w:tab/>
      </w:r>
      <w:r w:rsidRPr="0095445C">
        <w:rPr>
          <w:rFonts w:ascii="Times New Roman" w:hAnsi="Times New Roman" w:cs="Times New Roman"/>
          <w:b/>
          <w:bCs/>
          <w:sz w:val="28"/>
          <w:szCs w:val="28"/>
          <w:lang w:val="kk-KZ"/>
        </w:rPr>
        <w:tab/>
      </w:r>
      <w:r w:rsidRPr="0095445C">
        <w:rPr>
          <w:rFonts w:ascii="Times New Roman" w:hAnsi="Times New Roman" w:cs="Times New Roman"/>
          <w:b/>
          <w:bCs/>
          <w:sz w:val="28"/>
          <w:szCs w:val="28"/>
          <w:lang w:val="kk-KZ"/>
        </w:rPr>
        <w:tab/>
      </w:r>
      <w:r w:rsidRPr="0095445C">
        <w:rPr>
          <w:rFonts w:ascii="Times New Roman" w:hAnsi="Times New Roman" w:cs="Times New Roman"/>
          <w:b/>
          <w:bCs/>
          <w:sz w:val="28"/>
          <w:szCs w:val="28"/>
          <w:lang w:val="kk-KZ"/>
        </w:rPr>
        <w:tab/>
      </w:r>
      <w:r w:rsidRPr="0095445C">
        <w:rPr>
          <w:rFonts w:ascii="Times New Roman" w:hAnsi="Times New Roman" w:cs="Times New Roman"/>
          <w:b/>
          <w:bCs/>
          <w:sz w:val="28"/>
          <w:szCs w:val="28"/>
          <w:lang w:val="kk-KZ"/>
        </w:rPr>
        <w:tab/>
      </w:r>
      <w:r w:rsidRPr="0095445C">
        <w:rPr>
          <w:rFonts w:ascii="Times New Roman" w:hAnsi="Times New Roman" w:cs="Times New Roman"/>
          <w:b/>
          <w:bCs/>
          <w:sz w:val="28"/>
          <w:szCs w:val="28"/>
          <w:lang w:val="kk-KZ"/>
        </w:rPr>
        <w:tab/>
      </w:r>
      <w:r w:rsidRPr="0095445C">
        <w:rPr>
          <w:rFonts w:ascii="Times New Roman" w:hAnsi="Times New Roman" w:cs="Times New Roman"/>
          <w:b/>
          <w:bCs/>
          <w:sz w:val="28"/>
          <w:szCs w:val="28"/>
        </w:rPr>
        <w:t>МКС 17.020</w:t>
      </w:r>
    </w:p>
    <w:p w14:paraId="5C9A9E63" w14:textId="5155198D" w:rsidR="007C123C" w:rsidRPr="007C123C" w:rsidRDefault="007C123C" w:rsidP="007C123C">
      <w:pPr>
        <w:spacing w:after="0" w:line="240" w:lineRule="auto"/>
        <w:ind w:firstLine="630"/>
        <w:jc w:val="both"/>
        <w:rPr>
          <w:rFonts w:ascii="Times New Roman" w:hAnsi="Times New Roman" w:cs="Times New Roman"/>
          <w:sz w:val="28"/>
          <w:szCs w:val="28"/>
        </w:rPr>
      </w:pPr>
      <w:r w:rsidRPr="0095445C">
        <w:rPr>
          <w:rFonts w:ascii="Times New Roman" w:hAnsi="Times New Roman" w:cs="Times New Roman"/>
          <w:sz w:val="28"/>
          <w:szCs w:val="28"/>
        </w:rPr>
        <w:t>Ключевые слова: поверка, средства измерений, первичная поверка, периодическая поверка, внеочередная поверка, инспекционная поверка, экспертная поверка</w:t>
      </w:r>
    </w:p>
    <w:p w14:paraId="51231045" w14:textId="77777777" w:rsidR="007C123C" w:rsidRDefault="007C123C" w:rsidP="007C123C">
      <w:pPr>
        <w:pBdr>
          <w:bottom w:val="single" w:sz="4" w:space="1" w:color="auto"/>
        </w:pBdr>
        <w:spacing w:after="0" w:line="240" w:lineRule="auto"/>
        <w:ind w:firstLine="630"/>
        <w:jc w:val="both"/>
        <w:rPr>
          <w:rFonts w:ascii="Times New Roman" w:hAnsi="Times New Roman" w:cs="Times New Roman"/>
          <w:sz w:val="28"/>
          <w:szCs w:val="28"/>
          <w:lang w:val="kk-KZ"/>
        </w:rPr>
      </w:pPr>
    </w:p>
    <w:sectPr w:rsidR="007C123C" w:rsidSect="002204AC">
      <w:pgSz w:w="11906" w:h="16838" w:code="9"/>
      <w:pgMar w:top="1134" w:right="1134" w:bottom="1134" w:left="1418" w:header="1021" w:footer="102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B8E52" w14:textId="77777777" w:rsidR="00984631" w:rsidRDefault="00984631" w:rsidP="008308F1">
      <w:pPr>
        <w:spacing w:after="0" w:line="240" w:lineRule="auto"/>
      </w:pPr>
      <w:r>
        <w:separator/>
      </w:r>
    </w:p>
  </w:endnote>
  <w:endnote w:type="continuationSeparator" w:id="0">
    <w:p w14:paraId="5D45FCF2" w14:textId="77777777" w:rsidR="00984631" w:rsidRDefault="00984631" w:rsidP="00830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918081"/>
      <w:docPartObj>
        <w:docPartGallery w:val="Page Numbers (Bottom of Page)"/>
        <w:docPartUnique/>
      </w:docPartObj>
    </w:sdtPr>
    <w:sdtContent>
      <w:p w14:paraId="48B189C4" w14:textId="02E83754" w:rsidR="002745EB" w:rsidRDefault="002745EB">
        <w:pPr>
          <w:pStyle w:val="a5"/>
        </w:pPr>
        <w:r>
          <w:fldChar w:fldCharType="begin"/>
        </w:r>
        <w:r>
          <w:instrText>PAGE   \* MERGEFORMAT</w:instrText>
        </w:r>
        <w:r>
          <w:fldChar w:fldCharType="separate"/>
        </w:r>
        <w:r w:rsidR="00D42017">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343964"/>
      <w:docPartObj>
        <w:docPartGallery w:val="Page Numbers (Bottom of Page)"/>
        <w:docPartUnique/>
      </w:docPartObj>
    </w:sdtPr>
    <w:sdtContent>
      <w:p w14:paraId="18CC9009" w14:textId="0536315B" w:rsidR="002745EB" w:rsidRDefault="00000000" w:rsidP="002745EB">
        <w:pPr>
          <w:pStyle w:val="a5"/>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848516"/>
      <w:docPartObj>
        <w:docPartGallery w:val="Page Numbers (Bottom of Page)"/>
        <w:docPartUnique/>
      </w:docPartObj>
    </w:sdtPr>
    <w:sdtContent>
      <w:p w14:paraId="48520D06" w14:textId="77777777" w:rsidR="00B24EFF" w:rsidRDefault="00B24EFF" w:rsidP="00B24EFF">
        <w:pPr>
          <w:pStyle w:val="a5"/>
          <w:jc w:val="right"/>
        </w:pPr>
        <w:r>
          <w:fldChar w:fldCharType="begin"/>
        </w:r>
        <w:r>
          <w:instrText>PAGE   \* MERGEFORMAT</w:instrText>
        </w:r>
        <w:r>
          <w:fldChar w:fldCharType="separate"/>
        </w:r>
        <w:r w:rsidR="00802675">
          <w:rPr>
            <w:noProof/>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409571"/>
      <w:docPartObj>
        <w:docPartGallery w:val="Page Numbers (Bottom of Page)"/>
        <w:docPartUnique/>
      </w:docPartObj>
    </w:sdtPr>
    <w:sdtContent>
      <w:p w14:paraId="6EDE8E14" w14:textId="77777777" w:rsidR="00070766" w:rsidRDefault="00070766">
        <w:pPr>
          <w:pStyle w:val="a5"/>
        </w:pPr>
        <w:r>
          <w:fldChar w:fldCharType="begin"/>
        </w:r>
        <w:r>
          <w:instrText>PAGE   \* MERGEFORMAT</w:instrText>
        </w:r>
        <w:r>
          <w:fldChar w:fldCharType="separate"/>
        </w:r>
        <w:r w:rsidR="00B562CA">
          <w:rPr>
            <w:noProof/>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956358"/>
      <w:docPartObj>
        <w:docPartGallery w:val="Page Numbers (Bottom of Page)"/>
        <w:docPartUnique/>
      </w:docPartObj>
    </w:sdtPr>
    <w:sdtContent>
      <w:p w14:paraId="58D1D71C" w14:textId="77777777" w:rsidR="00070766" w:rsidRDefault="00070766" w:rsidP="002745EB">
        <w:pPr>
          <w:pStyle w:val="a5"/>
          <w:jc w:val="right"/>
        </w:pPr>
        <w:r>
          <w:fldChar w:fldCharType="begin"/>
        </w:r>
        <w:r>
          <w:instrText>PAGE   \* MERGEFORMAT</w:instrText>
        </w:r>
        <w:r>
          <w:fldChar w:fldCharType="separate"/>
        </w:r>
        <w:r w:rsidR="00B562CA">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268F4" w14:textId="77777777" w:rsidR="00984631" w:rsidRDefault="00984631" w:rsidP="008308F1">
      <w:pPr>
        <w:spacing w:after="0" w:line="240" w:lineRule="auto"/>
      </w:pPr>
      <w:r>
        <w:separator/>
      </w:r>
    </w:p>
  </w:footnote>
  <w:footnote w:type="continuationSeparator" w:id="0">
    <w:p w14:paraId="133A2A0B" w14:textId="77777777" w:rsidR="00984631" w:rsidRDefault="00984631" w:rsidP="00830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8734" w14:textId="77777777" w:rsidR="002745EB" w:rsidRPr="00D13DBA" w:rsidRDefault="002745EB" w:rsidP="002745EB">
    <w:pPr>
      <w:pStyle w:val="a3"/>
      <w:rPr>
        <w:b/>
      </w:rPr>
    </w:pPr>
    <w:r>
      <w:rPr>
        <w:b/>
      </w:rPr>
      <w:t>И</w:t>
    </w:r>
    <w:r w:rsidRPr="00D13DBA">
      <w:rPr>
        <w:b/>
      </w:rPr>
      <w:t xml:space="preserve">зменение </w:t>
    </w:r>
    <w:r>
      <w:rPr>
        <w:b/>
      </w:rPr>
      <w:t xml:space="preserve">№ </w:t>
    </w:r>
    <w:r w:rsidRPr="00D13DBA">
      <w:rPr>
        <w:b/>
      </w:rPr>
      <w:t xml:space="preserve">1 </w:t>
    </w:r>
    <w:r>
      <w:rPr>
        <w:b/>
      </w:rPr>
      <w:t xml:space="preserve">к </w:t>
    </w:r>
    <w:r w:rsidRPr="00D13DBA">
      <w:rPr>
        <w:b/>
      </w:rPr>
      <w:t xml:space="preserve">СТ РК </w:t>
    </w:r>
    <w:r>
      <w:rPr>
        <w:b/>
      </w:rPr>
      <w:t>1.40-2021</w:t>
    </w:r>
    <w:r w:rsidRPr="00D13DBA">
      <w:rPr>
        <w:b/>
      </w:rPr>
      <w:t xml:space="preserve"> </w:t>
    </w:r>
  </w:p>
  <w:p w14:paraId="508F88BA" w14:textId="4BA17E5B" w:rsidR="002745EB" w:rsidRDefault="002745EB" w:rsidP="002745EB">
    <w:pPr>
      <w:pStyle w:val="a3"/>
    </w:pPr>
    <w:r w:rsidRPr="00EC7502">
      <w:rPr>
        <w:rFonts w:eastAsia="Courier New"/>
        <w:i/>
        <w:color w:val="000000"/>
      </w:rPr>
      <w:t xml:space="preserve">(проект, редакция </w:t>
    </w:r>
    <w:r w:rsidR="00642E40">
      <w:rPr>
        <w:rFonts w:eastAsia="Courier New"/>
        <w:i/>
        <w:color w:val="000000"/>
      </w:rPr>
      <w:t>2</w:t>
    </w:r>
    <w:r w:rsidRPr="00EC7502">
      <w:rPr>
        <w:rFonts w:eastAsia="Courier New"/>
        <w:i/>
        <w:color w:val="00000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BE6C5" w14:textId="6498A721" w:rsidR="002745EB" w:rsidRPr="00070766" w:rsidRDefault="00070766" w:rsidP="002745EB">
    <w:pPr>
      <w:pStyle w:val="a3"/>
      <w:jc w:val="right"/>
      <w:rPr>
        <w:bCs/>
        <w:i/>
        <w:iCs/>
      </w:rPr>
    </w:pPr>
    <w:r w:rsidRPr="00070766">
      <w:rPr>
        <w:bCs/>
        <w:i/>
        <w:iCs/>
      </w:rPr>
      <w:t>Проект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A0AB" w14:textId="79EDD841" w:rsidR="00B24EFF" w:rsidRPr="00D13DBA" w:rsidRDefault="00B24EFF" w:rsidP="00B24EFF">
    <w:pPr>
      <w:pStyle w:val="a3"/>
      <w:jc w:val="right"/>
      <w:rPr>
        <w:b/>
      </w:rPr>
    </w:pPr>
    <w:r>
      <w:rPr>
        <w:b/>
      </w:rPr>
      <w:t>И</w:t>
    </w:r>
    <w:r w:rsidRPr="00D13DBA">
      <w:rPr>
        <w:b/>
      </w:rPr>
      <w:t xml:space="preserve">зменение </w:t>
    </w:r>
    <w:r>
      <w:rPr>
        <w:b/>
      </w:rPr>
      <w:t xml:space="preserve">№ </w:t>
    </w:r>
    <w:r w:rsidRPr="00D13DBA">
      <w:rPr>
        <w:b/>
      </w:rPr>
      <w:t xml:space="preserve">1 </w:t>
    </w:r>
    <w:r w:rsidR="00C850EF">
      <w:rPr>
        <w:b/>
      </w:rPr>
      <w:t xml:space="preserve">к </w:t>
    </w:r>
    <w:r w:rsidRPr="00D13DBA">
      <w:rPr>
        <w:b/>
      </w:rPr>
      <w:t xml:space="preserve">СТ РК </w:t>
    </w:r>
    <w:r w:rsidR="00C850EF">
      <w:rPr>
        <w:b/>
      </w:rPr>
      <w:t>1.</w:t>
    </w:r>
    <w:r w:rsidR="002745EB">
      <w:rPr>
        <w:b/>
      </w:rPr>
      <w:t>40</w:t>
    </w:r>
    <w:r w:rsidR="00C850EF">
      <w:rPr>
        <w:b/>
      </w:rPr>
      <w:t>-2021</w:t>
    </w:r>
    <w:r w:rsidRPr="00D13DBA">
      <w:rPr>
        <w:b/>
      </w:rPr>
      <w:t xml:space="preserve"> </w:t>
    </w:r>
  </w:p>
  <w:p w14:paraId="5D5099F5" w14:textId="375C1AB7" w:rsidR="00B24EFF" w:rsidRPr="00B24EFF" w:rsidRDefault="00B24EFF" w:rsidP="00B24EFF">
    <w:pPr>
      <w:pStyle w:val="a3"/>
      <w:jc w:val="right"/>
    </w:pPr>
    <w:r w:rsidRPr="00EC7502">
      <w:rPr>
        <w:rFonts w:eastAsia="Courier New"/>
        <w:i/>
        <w:color w:val="000000"/>
      </w:rPr>
      <w:t xml:space="preserve">(проект, редакция </w:t>
    </w:r>
    <w:r w:rsidR="002745EB">
      <w:rPr>
        <w:rFonts w:eastAsia="Courier New"/>
        <w:i/>
        <w:color w:val="000000"/>
      </w:rPr>
      <w:t>1</w:t>
    </w:r>
    <w:r w:rsidRPr="00EC7502">
      <w:rPr>
        <w:rFonts w:eastAsia="Courier New"/>
        <w:i/>
        <w:color w:val="00000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1294" w14:textId="77777777" w:rsidR="00A45CF5" w:rsidRPr="00D13DBA" w:rsidRDefault="00A45CF5" w:rsidP="00A45CF5">
    <w:pPr>
      <w:pStyle w:val="a3"/>
      <w:rPr>
        <w:b/>
      </w:rPr>
    </w:pPr>
    <w:r w:rsidRPr="00D13DBA">
      <w:rPr>
        <w:b/>
      </w:rPr>
      <w:t xml:space="preserve">СТ РК </w:t>
    </w:r>
    <w:r>
      <w:rPr>
        <w:rStyle w:val="af1"/>
        <w:rFonts w:eastAsiaTheme="minorEastAsia"/>
        <w:sz w:val="24"/>
        <w:szCs w:val="24"/>
      </w:rPr>
      <w:t>2.</w:t>
    </w:r>
    <w:r>
      <w:rPr>
        <w:rStyle w:val="af1"/>
        <w:rFonts w:eastAsiaTheme="minorEastAsia"/>
        <w:sz w:val="24"/>
        <w:szCs w:val="24"/>
        <w:lang w:val="kk-KZ"/>
      </w:rPr>
      <w:t>4</w:t>
    </w:r>
    <w:r w:rsidRPr="00D13DBA">
      <w:rPr>
        <w:b/>
      </w:rPr>
      <w:t xml:space="preserve"> </w:t>
    </w:r>
  </w:p>
  <w:p w14:paraId="4F9662D2" w14:textId="73649D0B" w:rsidR="00070766" w:rsidRPr="00A45CF5" w:rsidRDefault="00A45CF5" w:rsidP="00A45CF5">
    <w:pPr>
      <w:pStyle w:val="a3"/>
      <w:rPr>
        <w:lang w:val="kk-KZ"/>
      </w:rPr>
    </w:pPr>
    <w:r w:rsidRPr="00EC7502">
      <w:rPr>
        <w:rFonts w:eastAsia="Courier New"/>
        <w:i/>
        <w:color w:val="000000"/>
      </w:rPr>
      <w:t xml:space="preserve">(проект, редакция </w:t>
    </w:r>
    <w:r>
      <w:rPr>
        <w:rFonts w:eastAsia="Courier New"/>
        <w:i/>
        <w:color w:val="000000"/>
      </w:rPr>
      <w:t>1</w:t>
    </w:r>
    <w:r w:rsidRPr="00EC7502">
      <w:rPr>
        <w:rFonts w:eastAsia="Courier New"/>
        <w:i/>
        <w:color w:val="000000"/>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228D" w14:textId="5EA47ECC" w:rsidR="00070766" w:rsidRPr="00D13DBA" w:rsidRDefault="00070766" w:rsidP="002745EB">
    <w:pPr>
      <w:pStyle w:val="a3"/>
      <w:jc w:val="right"/>
      <w:rPr>
        <w:b/>
      </w:rPr>
    </w:pPr>
    <w:r w:rsidRPr="00D13DBA">
      <w:rPr>
        <w:b/>
      </w:rPr>
      <w:t xml:space="preserve">СТ РК </w:t>
    </w:r>
    <w:r w:rsidR="00E91C82">
      <w:rPr>
        <w:rStyle w:val="af1"/>
        <w:rFonts w:eastAsiaTheme="minorEastAsia"/>
        <w:sz w:val="24"/>
        <w:szCs w:val="24"/>
      </w:rPr>
      <w:t>2.</w:t>
    </w:r>
    <w:r w:rsidR="00A21FBD">
      <w:rPr>
        <w:rStyle w:val="af1"/>
        <w:rFonts w:eastAsiaTheme="minorEastAsia"/>
        <w:sz w:val="24"/>
        <w:szCs w:val="24"/>
        <w:lang w:val="kk-KZ"/>
      </w:rPr>
      <w:t>4</w:t>
    </w:r>
    <w:r w:rsidRPr="00D13DBA">
      <w:rPr>
        <w:b/>
      </w:rPr>
      <w:t xml:space="preserve"> </w:t>
    </w:r>
  </w:p>
  <w:p w14:paraId="1FE87475" w14:textId="522B30B0" w:rsidR="00070766" w:rsidRDefault="00070766" w:rsidP="002745EB">
    <w:pPr>
      <w:pStyle w:val="a3"/>
      <w:jc w:val="right"/>
    </w:pPr>
    <w:r w:rsidRPr="00EC7502">
      <w:rPr>
        <w:rFonts w:eastAsia="Courier New"/>
        <w:i/>
        <w:color w:val="000000"/>
      </w:rPr>
      <w:t xml:space="preserve">(проект, редакция </w:t>
    </w:r>
    <w:r w:rsidR="00D42017">
      <w:rPr>
        <w:rFonts w:eastAsia="Courier New"/>
        <w:i/>
        <w:color w:val="000000"/>
      </w:rPr>
      <w:t>1</w:t>
    </w:r>
    <w:r w:rsidRPr="00EC7502">
      <w:rPr>
        <w:rFonts w:eastAsia="Courier New"/>
        <w:i/>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9DB"/>
    <w:multiLevelType w:val="hybridMultilevel"/>
    <w:tmpl w:val="7646D76C"/>
    <w:lvl w:ilvl="0" w:tplc="B08C5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84F3EE8"/>
    <w:multiLevelType w:val="hybridMultilevel"/>
    <w:tmpl w:val="CBCE4A24"/>
    <w:lvl w:ilvl="0" w:tplc="922AD8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3922B80"/>
    <w:multiLevelType w:val="multilevel"/>
    <w:tmpl w:val="30906DB8"/>
    <w:lvl w:ilvl="0">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550A3386"/>
    <w:multiLevelType w:val="hybridMultilevel"/>
    <w:tmpl w:val="F2CE4C40"/>
    <w:lvl w:ilvl="0" w:tplc="326CE8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0060722"/>
    <w:multiLevelType w:val="multilevel"/>
    <w:tmpl w:val="B05E9BC8"/>
    <w:lvl w:ilvl="0">
      <w:start w:val="1"/>
      <w:numFmt w:val="decimal"/>
      <w:lvlText w:val="%1."/>
      <w:lvlJc w:val="left"/>
      <w:pPr>
        <w:tabs>
          <w:tab w:val="num" w:pos="720"/>
        </w:tabs>
        <w:ind w:left="1429" w:hanging="360"/>
      </w:pPr>
      <w:rPr>
        <w:b w:val="0"/>
        <w:i/>
        <w:strike w:val="0"/>
        <w:dstrike w:val="0"/>
        <w:color w:val="000000"/>
        <w:sz w:val="28"/>
        <w:szCs w:val="28"/>
      </w:rPr>
    </w:lvl>
    <w:lvl w:ilvl="1">
      <w:start w:val="1"/>
      <w:numFmt w:val="decimal"/>
      <w:lvlText w:val="%2)"/>
      <w:lvlJc w:val="left"/>
      <w:pPr>
        <w:tabs>
          <w:tab w:val="num" w:pos="1080"/>
        </w:tabs>
        <w:ind w:left="2365" w:hanging="576"/>
      </w:pPr>
      <w:rPr>
        <w:color w:val="000000"/>
        <w:sz w:val="28"/>
      </w:rPr>
    </w:lvl>
    <w:lvl w:ilvl="2">
      <w:start w:val="1"/>
      <w:numFmt w:val="lowerRoman"/>
      <w:lvlText w:val="%3."/>
      <w:lvlJc w:val="right"/>
      <w:pPr>
        <w:tabs>
          <w:tab w:val="num" w:pos="1440"/>
        </w:tabs>
        <w:ind w:left="2869" w:hanging="180"/>
      </w:pPr>
    </w:lvl>
    <w:lvl w:ilvl="3">
      <w:start w:val="1"/>
      <w:numFmt w:val="decimal"/>
      <w:lvlText w:val="%4."/>
      <w:lvlJc w:val="left"/>
      <w:pPr>
        <w:tabs>
          <w:tab w:val="num" w:pos="1800"/>
        </w:tabs>
        <w:ind w:left="3589" w:hanging="360"/>
      </w:pPr>
    </w:lvl>
    <w:lvl w:ilvl="4">
      <w:start w:val="1"/>
      <w:numFmt w:val="lowerLetter"/>
      <w:lvlText w:val="%5."/>
      <w:lvlJc w:val="left"/>
      <w:pPr>
        <w:tabs>
          <w:tab w:val="num" w:pos="2160"/>
        </w:tabs>
        <w:ind w:left="4309" w:hanging="360"/>
      </w:pPr>
    </w:lvl>
    <w:lvl w:ilvl="5">
      <w:start w:val="1"/>
      <w:numFmt w:val="lowerRoman"/>
      <w:lvlText w:val="%6."/>
      <w:lvlJc w:val="right"/>
      <w:pPr>
        <w:tabs>
          <w:tab w:val="num" w:pos="2520"/>
        </w:tabs>
        <w:ind w:left="5029" w:hanging="180"/>
      </w:pPr>
    </w:lvl>
    <w:lvl w:ilvl="6">
      <w:start w:val="1"/>
      <w:numFmt w:val="decimal"/>
      <w:lvlText w:val="%7."/>
      <w:lvlJc w:val="left"/>
      <w:pPr>
        <w:tabs>
          <w:tab w:val="num" w:pos="2880"/>
        </w:tabs>
        <w:ind w:left="5749" w:hanging="360"/>
      </w:pPr>
    </w:lvl>
    <w:lvl w:ilvl="7">
      <w:start w:val="1"/>
      <w:numFmt w:val="lowerLetter"/>
      <w:lvlText w:val="%8."/>
      <w:lvlJc w:val="left"/>
      <w:pPr>
        <w:tabs>
          <w:tab w:val="num" w:pos="3240"/>
        </w:tabs>
        <w:ind w:left="6469" w:hanging="360"/>
      </w:pPr>
    </w:lvl>
    <w:lvl w:ilvl="8">
      <w:start w:val="1"/>
      <w:numFmt w:val="lowerRoman"/>
      <w:lvlText w:val="%9."/>
      <w:lvlJc w:val="right"/>
      <w:pPr>
        <w:tabs>
          <w:tab w:val="num" w:pos="3600"/>
        </w:tabs>
        <w:ind w:left="7189" w:hanging="180"/>
      </w:pPr>
    </w:lvl>
  </w:abstractNum>
  <w:abstractNum w:abstractNumId="5" w15:restartNumberingAfterBreak="0">
    <w:nsid w:val="78C2077B"/>
    <w:multiLevelType w:val="multilevel"/>
    <w:tmpl w:val="CAEC4DF8"/>
    <w:lvl w:ilvl="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173030838">
    <w:abstractNumId w:val="5"/>
  </w:num>
  <w:num w:numId="2" w16cid:durableId="128714062">
    <w:abstractNumId w:val="2"/>
  </w:num>
  <w:num w:numId="3" w16cid:durableId="702562690">
    <w:abstractNumId w:val="3"/>
  </w:num>
  <w:num w:numId="4" w16cid:durableId="271597849">
    <w:abstractNumId w:val="0"/>
  </w:num>
  <w:num w:numId="5" w16cid:durableId="1819029687">
    <w:abstractNumId w:val="4"/>
  </w:num>
  <w:num w:numId="6" w16cid:durableId="690108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8F1"/>
    <w:rsid w:val="000010A4"/>
    <w:rsid w:val="00001712"/>
    <w:rsid w:val="000029D5"/>
    <w:rsid w:val="00002DE7"/>
    <w:rsid w:val="000049DD"/>
    <w:rsid w:val="00007BF5"/>
    <w:rsid w:val="00010747"/>
    <w:rsid w:val="00013F10"/>
    <w:rsid w:val="00014391"/>
    <w:rsid w:val="000350E9"/>
    <w:rsid w:val="00041A8D"/>
    <w:rsid w:val="0005679B"/>
    <w:rsid w:val="00057850"/>
    <w:rsid w:val="00057B25"/>
    <w:rsid w:val="00070766"/>
    <w:rsid w:val="00080EAE"/>
    <w:rsid w:val="0008635F"/>
    <w:rsid w:val="000871B0"/>
    <w:rsid w:val="00096246"/>
    <w:rsid w:val="000A4203"/>
    <w:rsid w:val="000A4C8E"/>
    <w:rsid w:val="000A5565"/>
    <w:rsid w:val="000B3B5B"/>
    <w:rsid w:val="000B6309"/>
    <w:rsid w:val="000C7A62"/>
    <w:rsid w:val="000E3C07"/>
    <w:rsid w:val="000F0E2A"/>
    <w:rsid w:val="000F1185"/>
    <w:rsid w:val="00102B30"/>
    <w:rsid w:val="0010698E"/>
    <w:rsid w:val="001076AF"/>
    <w:rsid w:val="00117D45"/>
    <w:rsid w:val="00122F07"/>
    <w:rsid w:val="0012372F"/>
    <w:rsid w:val="001255C3"/>
    <w:rsid w:val="00135C56"/>
    <w:rsid w:val="00140160"/>
    <w:rsid w:val="00144AE9"/>
    <w:rsid w:val="00154A8C"/>
    <w:rsid w:val="00160DE3"/>
    <w:rsid w:val="001661B3"/>
    <w:rsid w:val="001709B1"/>
    <w:rsid w:val="00180521"/>
    <w:rsid w:val="0019151F"/>
    <w:rsid w:val="001A65E0"/>
    <w:rsid w:val="001B2E07"/>
    <w:rsid w:val="001B7687"/>
    <w:rsid w:val="001D6604"/>
    <w:rsid w:val="001E4CF7"/>
    <w:rsid w:val="00207FB0"/>
    <w:rsid w:val="002204AC"/>
    <w:rsid w:val="00236DC6"/>
    <w:rsid w:val="00241AFA"/>
    <w:rsid w:val="00243A81"/>
    <w:rsid w:val="00267F82"/>
    <w:rsid w:val="00271D88"/>
    <w:rsid w:val="00272E76"/>
    <w:rsid w:val="002745EB"/>
    <w:rsid w:val="00277941"/>
    <w:rsid w:val="00291C04"/>
    <w:rsid w:val="00291E4E"/>
    <w:rsid w:val="002A3E18"/>
    <w:rsid w:val="002A5D3B"/>
    <w:rsid w:val="002B6334"/>
    <w:rsid w:val="002C50B6"/>
    <w:rsid w:val="002C66A1"/>
    <w:rsid w:val="002C7876"/>
    <w:rsid w:val="002D32AD"/>
    <w:rsid w:val="002E2462"/>
    <w:rsid w:val="00320D83"/>
    <w:rsid w:val="00320DC4"/>
    <w:rsid w:val="00330068"/>
    <w:rsid w:val="00353971"/>
    <w:rsid w:val="00356F5E"/>
    <w:rsid w:val="003621FD"/>
    <w:rsid w:val="00365E0C"/>
    <w:rsid w:val="003765DE"/>
    <w:rsid w:val="003828FF"/>
    <w:rsid w:val="003A47A8"/>
    <w:rsid w:val="003A49B6"/>
    <w:rsid w:val="003A7E2C"/>
    <w:rsid w:val="003C30D9"/>
    <w:rsid w:val="003C79C7"/>
    <w:rsid w:val="003D2774"/>
    <w:rsid w:val="003E7E0F"/>
    <w:rsid w:val="003F2021"/>
    <w:rsid w:val="003F490F"/>
    <w:rsid w:val="00414435"/>
    <w:rsid w:val="00420518"/>
    <w:rsid w:val="004252AD"/>
    <w:rsid w:val="00444FAA"/>
    <w:rsid w:val="00455512"/>
    <w:rsid w:val="00462485"/>
    <w:rsid w:val="004628A3"/>
    <w:rsid w:val="00473F02"/>
    <w:rsid w:val="00474942"/>
    <w:rsid w:val="00477D59"/>
    <w:rsid w:val="00487294"/>
    <w:rsid w:val="004878F5"/>
    <w:rsid w:val="0049700A"/>
    <w:rsid w:val="004B145A"/>
    <w:rsid w:val="004B242A"/>
    <w:rsid w:val="004B2B33"/>
    <w:rsid w:val="004C4E71"/>
    <w:rsid w:val="004E1196"/>
    <w:rsid w:val="004E1D47"/>
    <w:rsid w:val="004E3C09"/>
    <w:rsid w:val="004E5519"/>
    <w:rsid w:val="004E5668"/>
    <w:rsid w:val="004F6A06"/>
    <w:rsid w:val="00501290"/>
    <w:rsid w:val="00503CAD"/>
    <w:rsid w:val="0051074B"/>
    <w:rsid w:val="00511A1C"/>
    <w:rsid w:val="00547513"/>
    <w:rsid w:val="00571A2A"/>
    <w:rsid w:val="00581E93"/>
    <w:rsid w:val="005852E8"/>
    <w:rsid w:val="00587A22"/>
    <w:rsid w:val="005A4864"/>
    <w:rsid w:val="005B14E6"/>
    <w:rsid w:val="005B1F94"/>
    <w:rsid w:val="005B6B04"/>
    <w:rsid w:val="005C0589"/>
    <w:rsid w:val="005C0623"/>
    <w:rsid w:val="005D469C"/>
    <w:rsid w:val="005D4761"/>
    <w:rsid w:val="005E0ABD"/>
    <w:rsid w:val="005E2337"/>
    <w:rsid w:val="005E3F7A"/>
    <w:rsid w:val="005E665C"/>
    <w:rsid w:val="005E6980"/>
    <w:rsid w:val="005F1424"/>
    <w:rsid w:val="005F3DE8"/>
    <w:rsid w:val="005F643F"/>
    <w:rsid w:val="005F6D3A"/>
    <w:rsid w:val="00600337"/>
    <w:rsid w:val="00622072"/>
    <w:rsid w:val="00634001"/>
    <w:rsid w:val="00635110"/>
    <w:rsid w:val="00642E40"/>
    <w:rsid w:val="00653469"/>
    <w:rsid w:val="00653F96"/>
    <w:rsid w:val="00656D72"/>
    <w:rsid w:val="0066179A"/>
    <w:rsid w:val="006631BF"/>
    <w:rsid w:val="00663B63"/>
    <w:rsid w:val="00666D0C"/>
    <w:rsid w:val="006730C8"/>
    <w:rsid w:val="006863C7"/>
    <w:rsid w:val="00696F8C"/>
    <w:rsid w:val="006A15DE"/>
    <w:rsid w:val="006B4C57"/>
    <w:rsid w:val="006C3E56"/>
    <w:rsid w:val="006C4651"/>
    <w:rsid w:val="006D0897"/>
    <w:rsid w:val="006D6776"/>
    <w:rsid w:val="006F572E"/>
    <w:rsid w:val="007009C2"/>
    <w:rsid w:val="00702D2D"/>
    <w:rsid w:val="00705EDE"/>
    <w:rsid w:val="00712567"/>
    <w:rsid w:val="0071487B"/>
    <w:rsid w:val="00732460"/>
    <w:rsid w:val="00735571"/>
    <w:rsid w:val="00740524"/>
    <w:rsid w:val="007439DC"/>
    <w:rsid w:val="00753236"/>
    <w:rsid w:val="00762FAF"/>
    <w:rsid w:val="00762FB8"/>
    <w:rsid w:val="00776E16"/>
    <w:rsid w:val="00781452"/>
    <w:rsid w:val="007815BA"/>
    <w:rsid w:val="00785D19"/>
    <w:rsid w:val="0078685D"/>
    <w:rsid w:val="00787130"/>
    <w:rsid w:val="0079497E"/>
    <w:rsid w:val="00796DD7"/>
    <w:rsid w:val="007A183A"/>
    <w:rsid w:val="007A24FD"/>
    <w:rsid w:val="007A7CE4"/>
    <w:rsid w:val="007B1031"/>
    <w:rsid w:val="007B18E7"/>
    <w:rsid w:val="007B2F54"/>
    <w:rsid w:val="007C123C"/>
    <w:rsid w:val="007C29FC"/>
    <w:rsid w:val="007D436B"/>
    <w:rsid w:val="007D6179"/>
    <w:rsid w:val="007E123C"/>
    <w:rsid w:val="007F0DD3"/>
    <w:rsid w:val="007F3C19"/>
    <w:rsid w:val="007F566A"/>
    <w:rsid w:val="007F678B"/>
    <w:rsid w:val="00800263"/>
    <w:rsid w:val="0080243E"/>
    <w:rsid w:val="00802675"/>
    <w:rsid w:val="0080763A"/>
    <w:rsid w:val="00807930"/>
    <w:rsid w:val="00812F7B"/>
    <w:rsid w:val="00813710"/>
    <w:rsid w:val="00822284"/>
    <w:rsid w:val="0082403B"/>
    <w:rsid w:val="008308F1"/>
    <w:rsid w:val="00835627"/>
    <w:rsid w:val="00844536"/>
    <w:rsid w:val="00847779"/>
    <w:rsid w:val="00850BD7"/>
    <w:rsid w:val="00850F88"/>
    <w:rsid w:val="00861BB3"/>
    <w:rsid w:val="00864026"/>
    <w:rsid w:val="00876DFC"/>
    <w:rsid w:val="0087726E"/>
    <w:rsid w:val="00877803"/>
    <w:rsid w:val="00890858"/>
    <w:rsid w:val="00892DB5"/>
    <w:rsid w:val="00893338"/>
    <w:rsid w:val="008B5912"/>
    <w:rsid w:val="008D61AA"/>
    <w:rsid w:val="008E6273"/>
    <w:rsid w:val="00903B0F"/>
    <w:rsid w:val="009271CE"/>
    <w:rsid w:val="0093463C"/>
    <w:rsid w:val="00950700"/>
    <w:rsid w:val="00954030"/>
    <w:rsid w:val="0095445C"/>
    <w:rsid w:val="0095672F"/>
    <w:rsid w:val="00976260"/>
    <w:rsid w:val="0098109B"/>
    <w:rsid w:val="00984631"/>
    <w:rsid w:val="00986E41"/>
    <w:rsid w:val="009A1CF6"/>
    <w:rsid w:val="009A3085"/>
    <w:rsid w:val="009A4857"/>
    <w:rsid w:val="009A486C"/>
    <w:rsid w:val="009A6714"/>
    <w:rsid w:val="009A79E5"/>
    <w:rsid w:val="009B2E38"/>
    <w:rsid w:val="009C6029"/>
    <w:rsid w:val="009D0E57"/>
    <w:rsid w:val="009D10F9"/>
    <w:rsid w:val="009D4C73"/>
    <w:rsid w:val="009D69A0"/>
    <w:rsid w:val="009D6B88"/>
    <w:rsid w:val="009F3A6E"/>
    <w:rsid w:val="009F4A98"/>
    <w:rsid w:val="009F4C85"/>
    <w:rsid w:val="00A05AC1"/>
    <w:rsid w:val="00A116AC"/>
    <w:rsid w:val="00A21FBD"/>
    <w:rsid w:val="00A27D3B"/>
    <w:rsid w:val="00A32400"/>
    <w:rsid w:val="00A32633"/>
    <w:rsid w:val="00A335D2"/>
    <w:rsid w:val="00A4236F"/>
    <w:rsid w:val="00A45CF5"/>
    <w:rsid w:val="00A52D80"/>
    <w:rsid w:val="00A5790B"/>
    <w:rsid w:val="00A718F5"/>
    <w:rsid w:val="00A75470"/>
    <w:rsid w:val="00A76808"/>
    <w:rsid w:val="00A81754"/>
    <w:rsid w:val="00A91AB5"/>
    <w:rsid w:val="00A93F52"/>
    <w:rsid w:val="00A9640C"/>
    <w:rsid w:val="00A97C5D"/>
    <w:rsid w:val="00AA0075"/>
    <w:rsid w:val="00AB13A3"/>
    <w:rsid w:val="00AB4402"/>
    <w:rsid w:val="00AD2E76"/>
    <w:rsid w:val="00AD3512"/>
    <w:rsid w:val="00AD43E4"/>
    <w:rsid w:val="00AD588A"/>
    <w:rsid w:val="00AE1678"/>
    <w:rsid w:val="00AE55CC"/>
    <w:rsid w:val="00AE786A"/>
    <w:rsid w:val="00AF5431"/>
    <w:rsid w:val="00AF79E6"/>
    <w:rsid w:val="00B00F43"/>
    <w:rsid w:val="00B020D0"/>
    <w:rsid w:val="00B03B32"/>
    <w:rsid w:val="00B24EFF"/>
    <w:rsid w:val="00B33FA0"/>
    <w:rsid w:val="00B3615D"/>
    <w:rsid w:val="00B41B03"/>
    <w:rsid w:val="00B4220F"/>
    <w:rsid w:val="00B526EE"/>
    <w:rsid w:val="00B54351"/>
    <w:rsid w:val="00B562CA"/>
    <w:rsid w:val="00B730F2"/>
    <w:rsid w:val="00B7732B"/>
    <w:rsid w:val="00B8446E"/>
    <w:rsid w:val="00B84708"/>
    <w:rsid w:val="00B84DDB"/>
    <w:rsid w:val="00B873F1"/>
    <w:rsid w:val="00B9006E"/>
    <w:rsid w:val="00B907E6"/>
    <w:rsid w:val="00BA22DE"/>
    <w:rsid w:val="00BA235D"/>
    <w:rsid w:val="00BA39D3"/>
    <w:rsid w:val="00BA6BB2"/>
    <w:rsid w:val="00BB5EC9"/>
    <w:rsid w:val="00BC054C"/>
    <w:rsid w:val="00BC14FB"/>
    <w:rsid w:val="00BC687E"/>
    <w:rsid w:val="00BF6BA6"/>
    <w:rsid w:val="00C010B7"/>
    <w:rsid w:val="00C049E9"/>
    <w:rsid w:val="00C1313B"/>
    <w:rsid w:val="00C15FA2"/>
    <w:rsid w:val="00C172E4"/>
    <w:rsid w:val="00C45279"/>
    <w:rsid w:val="00C61A74"/>
    <w:rsid w:val="00C65952"/>
    <w:rsid w:val="00C70706"/>
    <w:rsid w:val="00C75B26"/>
    <w:rsid w:val="00C80366"/>
    <w:rsid w:val="00C81302"/>
    <w:rsid w:val="00C83B8C"/>
    <w:rsid w:val="00C850EF"/>
    <w:rsid w:val="00C85923"/>
    <w:rsid w:val="00CA4CB9"/>
    <w:rsid w:val="00CC0901"/>
    <w:rsid w:val="00CD6C47"/>
    <w:rsid w:val="00CD7E5E"/>
    <w:rsid w:val="00CE7FE9"/>
    <w:rsid w:val="00CF55E2"/>
    <w:rsid w:val="00CF7436"/>
    <w:rsid w:val="00D023DD"/>
    <w:rsid w:val="00D05042"/>
    <w:rsid w:val="00D05420"/>
    <w:rsid w:val="00D13C18"/>
    <w:rsid w:val="00D13DBA"/>
    <w:rsid w:val="00D205E8"/>
    <w:rsid w:val="00D215B9"/>
    <w:rsid w:val="00D31AD6"/>
    <w:rsid w:val="00D34D43"/>
    <w:rsid w:val="00D42017"/>
    <w:rsid w:val="00D42487"/>
    <w:rsid w:val="00D429E8"/>
    <w:rsid w:val="00D616C8"/>
    <w:rsid w:val="00D70ACB"/>
    <w:rsid w:val="00D800F8"/>
    <w:rsid w:val="00D90083"/>
    <w:rsid w:val="00D913E9"/>
    <w:rsid w:val="00D9659F"/>
    <w:rsid w:val="00DB182F"/>
    <w:rsid w:val="00DC7586"/>
    <w:rsid w:val="00DD47EE"/>
    <w:rsid w:val="00DD5094"/>
    <w:rsid w:val="00E03D1E"/>
    <w:rsid w:val="00E347B4"/>
    <w:rsid w:val="00E36F00"/>
    <w:rsid w:val="00E449A5"/>
    <w:rsid w:val="00E531FC"/>
    <w:rsid w:val="00E54919"/>
    <w:rsid w:val="00E55544"/>
    <w:rsid w:val="00E64F82"/>
    <w:rsid w:val="00E707A7"/>
    <w:rsid w:val="00E751C7"/>
    <w:rsid w:val="00E76E61"/>
    <w:rsid w:val="00E83107"/>
    <w:rsid w:val="00E86331"/>
    <w:rsid w:val="00E91C82"/>
    <w:rsid w:val="00E93F86"/>
    <w:rsid w:val="00E9711E"/>
    <w:rsid w:val="00EB07D0"/>
    <w:rsid w:val="00EC7502"/>
    <w:rsid w:val="00ED3806"/>
    <w:rsid w:val="00ED77FF"/>
    <w:rsid w:val="00EE05AA"/>
    <w:rsid w:val="00EE2BBD"/>
    <w:rsid w:val="00EE65EB"/>
    <w:rsid w:val="00F06435"/>
    <w:rsid w:val="00F2062C"/>
    <w:rsid w:val="00F2409B"/>
    <w:rsid w:val="00F310A4"/>
    <w:rsid w:val="00F46267"/>
    <w:rsid w:val="00F46981"/>
    <w:rsid w:val="00F47E8F"/>
    <w:rsid w:val="00F5111D"/>
    <w:rsid w:val="00F561A9"/>
    <w:rsid w:val="00F616C7"/>
    <w:rsid w:val="00F76862"/>
    <w:rsid w:val="00F80222"/>
    <w:rsid w:val="00F8380E"/>
    <w:rsid w:val="00F851A5"/>
    <w:rsid w:val="00FA0A38"/>
    <w:rsid w:val="00FB0A0E"/>
    <w:rsid w:val="00FC732A"/>
    <w:rsid w:val="00FD0286"/>
    <w:rsid w:val="00FD4C7D"/>
    <w:rsid w:val="00FD5444"/>
    <w:rsid w:val="00FD7EB4"/>
    <w:rsid w:val="00FE3A3E"/>
    <w:rsid w:val="00FE6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44179"/>
  <w15:docId w15:val="{676D22DC-51EA-4004-8C61-8F75EAEB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5470"/>
  </w:style>
  <w:style w:type="paragraph" w:styleId="1">
    <w:name w:val="heading 1"/>
    <w:next w:val="a"/>
    <w:link w:val="10"/>
    <w:qFormat/>
    <w:rsid w:val="008308F1"/>
    <w:pPr>
      <w:widowControl w:val="0"/>
      <w:tabs>
        <w:tab w:val="left" w:pos="1134"/>
      </w:tabs>
      <w:spacing w:before="240" w:after="240" w:line="240" w:lineRule="auto"/>
      <w:ind w:firstLine="720"/>
      <w:outlineLvl w:val="0"/>
    </w:pPr>
    <w:rPr>
      <w:rFonts w:ascii="Times New Roman" w:eastAsia="Times New Roman" w:hAnsi="Times New Roman" w:cs="Times New Roman"/>
      <w:b/>
      <w:sz w:val="28"/>
      <w:szCs w:val="28"/>
    </w:rPr>
  </w:style>
  <w:style w:type="paragraph" w:styleId="2">
    <w:name w:val="heading 2"/>
    <w:basedOn w:val="a"/>
    <w:next w:val="a"/>
    <w:link w:val="20"/>
    <w:uiPriority w:val="9"/>
    <w:semiHidden/>
    <w:unhideWhenUsed/>
    <w:qFormat/>
    <w:rsid w:val="00762F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C4E7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C4E71"/>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9A1CF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08F1"/>
    <w:rPr>
      <w:rFonts w:ascii="Times New Roman" w:eastAsia="Times New Roman" w:hAnsi="Times New Roman" w:cs="Times New Roman"/>
      <w:b/>
      <w:sz w:val="28"/>
      <w:szCs w:val="28"/>
    </w:rPr>
  </w:style>
  <w:style w:type="paragraph" w:styleId="a3">
    <w:name w:val="header"/>
    <w:basedOn w:val="a"/>
    <w:link w:val="a4"/>
    <w:uiPriority w:val="99"/>
    <w:rsid w:val="008308F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8308F1"/>
    <w:rPr>
      <w:rFonts w:ascii="Times New Roman" w:eastAsia="Times New Roman" w:hAnsi="Times New Roman" w:cs="Times New Roman"/>
      <w:sz w:val="24"/>
      <w:szCs w:val="24"/>
    </w:rPr>
  </w:style>
  <w:style w:type="paragraph" w:styleId="a5">
    <w:name w:val="footer"/>
    <w:basedOn w:val="a"/>
    <w:link w:val="a6"/>
    <w:uiPriority w:val="99"/>
    <w:rsid w:val="008308F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8308F1"/>
    <w:rPr>
      <w:rFonts w:ascii="Times New Roman" w:eastAsia="Times New Roman" w:hAnsi="Times New Roman" w:cs="Times New Roman"/>
      <w:sz w:val="24"/>
      <w:szCs w:val="24"/>
    </w:rPr>
  </w:style>
  <w:style w:type="character" w:customStyle="1" w:styleId="a7">
    <w:name w:val="Заголовок Знак"/>
    <w:rsid w:val="008308F1"/>
    <w:rPr>
      <w:rFonts w:ascii="Times New Roman CYR" w:eastAsia="Times New Roman" w:hAnsi="Times New Roman CYR" w:cs="Times New Roman CYR"/>
      <w:b/>
      <w:bCs/>
      <w:sz w:val="28"/>
      <w:szCs w:val="28"/>
      <w:lang w:eastAsia="ru-RU"/>
    </w:rPr>
  </w:style>
  <w:style w:type="paragraph" w:styleId="a8">
    <w:name w:val="Subtitle"/>
    <w:basedOn w:val="a"/>
    <w:link w:val="a9"/>
    <w:qFormat/>
    <w:rsid w:val="008308F1"/>
    <w:pPr>
      <w:widowControl w:val="0"/>
      <w:spacing w:after="0" w:line="240" w:lineRule="auto"/>
      <w:jc w:val="center"/>
    </w:pPr>
    <w:rPr>
      <w:rFonts w:ascii="Times New Roman" w:eastAsia="Times New Roman" w:hAnsi="Times New Roman" w:cs="Times New Roman"/>
      <w:b/>
      <w:bCs/>
      <w:sz w:val="28"/>
      <w:szCs w:val="24"/>
    </w:rPr>
  </w:style>
  <w:style w:type="character" w:customStyle="1" w:styleId="a9">
    <w:name w:val="Подзаголовок Знак"/>
    <w:basedOn w:val="a0"/>
    <w:link w:val="a8"/>
    <w:rsid w:val="008308F1"/>
    <w:rPr>
      <w:rFonts w:ascii="Times New Roman" w:eastAsia="Times New Roman" w:hAnsi="Times New Roman" w:cs="Times New Roman"/>
      <w:b/>
      <w:bCs/>
      <w:sz w:val="28"/>
      <w:szCs w:val="24"/>
    </w:rPr>
  </w:style>
  <w:style w:type="paragraph" w:styleId="aa">
    <w:name w:val="List Paragraph"/>
    <w:basedOn w:val="a"/>
    <w:uiPriority w:val="34"/>
    <w:qFormat/>
    <w:rsid w:val="008308F1"/>
    <w:pPr>
      <w:ind w:left="720"/>
      <w:contextualSpacing/>
    </w:pPr>
    <w:rPr>
      <w:rFonts w:ascii="Calibri" w:eastAsia="Times New Roman" w:hAnsi="Calibri" w:cs="Times New Roman"/>
    </w:rPr>
  </w:style>
  <w:style w:type="paragraph" w:styleId="ab">
    <w:name w:val="Body Text Indent"/>
    <w:basedOn w:val="a"/>
    <w:link w:val="ac"/>
    <w:rsid w:val="008308F1"/>
    <w:pPr>
      <w:widowControl w:val="0"/>
      <w:autoSpaceDE w:val="0"/>
      <w:autoSpaceDN w:val="0"/>
      <w:adjustRightInd w:val="0"/>
      <w:spacing w:after="0" w:line="216" w:lineRule="atLeast"/>
      <w:ind w:firstLine="709"/>
      <w:jc w:val="both"/>
    </w:pPr>
    <w:rPr>
      <w:rFonts w:ascii="Arial" w:eastAsia="Times New Roman" w:hAnsi="Arial" w:cs="Arial"/>
      <w:sz w:val="28"/>
      <w:szCs w:val="28"/>
    </w:rPr>
  </w:style>
  <w:style w:type="character" w:customStyle="1" w:styleId="ac">
    <w:name w:val="Основной текст с отступом Знак"/>
    <w:basedOn w:val="a0"/>
    <w:link w:val="ab"/>
    <w:rsid w:val="008308F1"/>
    <w:rPr>
      <w:rFonts w:ascii="Arial" w:eastAsia="Times New Roman" w:hAnsi="Arial" w:cs="Arial"/>
      <w:sz w:val="28"/>
      <w:szCs w:val="28"/>
    </w:rPr>
  </w:style>
  <w:style w:type="paragraph" w:customStyle="1" w:styleId="Style12">
    <w:name w:val="Style12"/>
    <w:basedOn w:val="a"/>
    <w:uiPriority w:val="99"/>
    <w:rsid w:val="008308F1"/>
    <w:pPr>
      <w:widowControl w:val="0"/>
      <w:autoSpaceDE w:val="0"/>
      <w:autoSpaceDN w:val="0"/>
      <w:adjustRightInd w:val="0"/>
      <w:spacing w:after="0" w:line="240" w:lineRule="auto"/>
    </w:pPr>
    <w:rPr>
      <w:rFonts w:ascii="Palatino Linotype" w:eastAsia="Times New Roman" w:hAnsi="Palatino Linotype" w:cs="Times New Roman"/>
      <w:sz w:val="24"/>
      <w:szCs w:val="24"/>
    </w:rPr>
  </w:style>
  <w:style w:type="paragraph" w:customStyle="1" w:styleId="headertext">
    <w:name w:val="headertext"/>
    <w:basedOn w:val="a"/>
    <w:rsid w:val="008308F1"/>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alloon Text"/>
    <w:basedOn w:val="a"/>
    <w:link w:val="ae"/>
    <w:uiPriority w:val="99"/>
    <w:semiHidden/>
    <w:unhideWhenUsed/>
    <w:rsid w:val="00C8592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85923"/>
    <w:rPr>
      <w:rFonts w:ascii="Tahoma" w:hAnsi="Tahoma" w:cs="Tahoma"/>
      <w:sz w:val="16"/>
      <w:szCs w:val="16"/>
    </w:rPr>
  </w:style>
  <w:style w:type="table" w:styleId="af">
    <w:name w:val="Table Grid"/>
    <w:basedOn w:val="a1"/>
    <w:uiPriority w:val="39"/>
    <w:qFormat/>
    <w:rsid w:val="007F0D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2">
    <w:name w:val="Style22"/>
    <w:basedOn w:val="a"/>
    <w:uiPriority w:val="99"/>
    <w:rsid w:val="007F0DD3"/>
    <w:pPr>
      <w:widowControl w:val="0"/>
      <w:autoSpaceDE w:val="0"/>
      <w:autoSpaceDN w:val="0"/>
      <w:adjustRightInd w:val="0"/>
      <w:spacing w:after="0" w:line="240" w:lineRule="auto"/>
    </w:pPr>
    <w:rPr>
      <w:rFonts w:ascii="Palatino Linotype" w:eastAsia="Times New Roman" w:hAnsi="Palatino Linotype" w:cs="Times New Roman"/>
      <w:sz w:val="24"/>
      <w:szCs w:val="24"/>
    </w:rPr>
  </w:style>
  <w:style w:type="character" w:customStyle="1" w:styleId="70">
    <w:name w:val="Заголовок 7 Знак"/>
    <w:basedOn w:val="a0"/>
    <w:link w:val="7"/>
    <w:uiPriority w:val="9"/>
    <w:semiHidden/>
    <w:rsid w:val="009A1CF6"/>
    <w:rPr>
      <w:rFonts w:asciiTheme="majorHAnsi" w:eastAsiaTheme="majorEastAsia" w:hAnsiTheme="majorHAnsi" w:cstheme="majorBidi"/>
      <w:i/>
      <w:iCs/>
      <w:color w:val="404040" w:themeColor="text1" w:themeTint="BF"/>
    </w:rPr>
  </w:style>
  <w:style w:type="character" w:customStyle="1" w:styleId="af0">
    <w:name w:val="Основной текст_"/>
    <w:basedOn w:val="a0"/>
    <w:link w:val="11"/>
    <w:locked/>
    <w:rsid w:val="00B41B03"/>
    <w:rPr>
      <w:rFonts w:eastAsia="Times New Roman"/>
      <w:sz w:val="21"/>
      <w:szCs w:val="21"/>
      <w:shd w:val="clear" w:color="auto" w:fill="FFFFFF"/>
    </w:rPr>
  </w:style>
  <w:style w:type="paragraph" w:customStyle="1" w:styleId="11">
    <w:name w:val="Основной текст1"/>
    <w:basedOn w:val="a"/>
    <w:link w:val="af0"/>
    <w:rsid w:val="00B41B03"/>
    <w:pPr>
      <w:widowControl w:val="0"/>
      <w:shd w:val="clear" w:color="auto" w:fill="FFFFFF"/>
      <w:spacing w:before="180" w:after="0" w:line="254" w:lineRule="exact"/>
      <w:jc w:val="both"/>
    </w:pPr>
    <w:rPr>
      <w:rFonts w:eastAsia="Times New Roman"/>
      <w:sz w:val="21"/>
      <w:szCs w:val="21"/>
    </w:rPr>
  </w:style>
  <w:style w:type="character" w:customStyle="1" w:styleId="af1">
    <w:name w:val="Основной текст + Полужирный"/>
    <w:basedOn w:val="af0"/>
    <w:rsid w:val="00B41B03"/>
    <w:rPr>
      <w:rFonts w:eastAsia="Times New Roman"/>
      <w:b/>
      <w:bCs/>
      <w:color w:val="000000"/>
      <w:spacing w:val="0"/>
      <w:w w:val="100"/>
      <w:position w:val="0"/>
      <w:sz w:val="21"/>
      <w:szCs w:val="21"/>
      <w:shd w:val="clear" w:color="auto" w:fill="FFFFFF"/>
      <w:lang w:val="ru-RU"/>
    </w:rPr>
  </w:style>
  <w:style w:type="character" w:customStyle="1" w:styleId="21">
    <w:name w:val="Основной текст (2)_"/>
    <w:basedOn w:val="a0"/>
    <w:link w:val="22"/>
    <w:locked/>
    <w:rsid w:val="00B41B03"/>
    <w:rPr>
      <w:rFonts w:eastAsia="Times New Roman"/>
      <w:b/>
      <w:bCs/>
      <w:sz w:val="21"/>
      <w:szCs w:val="21"/>
      <w:shd w:val="clear" w:color="auto" w:fill="FFFFFF"/>
    </w:rPr>
  </w:style>
  <w:style w:type="paragraph" w:customStyle="1" w:styleId="22">
    <w:name w:val="Основной текст (2)"/>
    <w:basedOn w:val="a"/>
    <w:link w:val="21"/>
    <w:rsid w:val="00B41B03"/>
    <w:pPr>
      <w:widowControl w:val="0"/>
      <w:shd w:val="clear" w:color="auto" w:fill="FFFFFF"/>
      <w:spacing w:after="0" w:line="0" w:lineRule="atLeast"/>
    </w:pPr>
    <w:rPr>
      <w:rFonts w:eastAsia="Times New Roman"/>
      <w:b/>
      <w:bCs/>
      <w:sz w:val="21"/>
      <w:szCs w:val="21"/>
    </w:rPr>
  </w:style>
  <w:style w:type="character" w:customStyle="1" w:styleId="30">
    <w:name w:val="Заголовок 3 Знак"/>
    <w:basedOn w:val="a0"/>
    <w:link w:val="3"/>
    <w:uiPriority w:val="9"/>
    <w:semiHidden/>
    <w:rsid w:val="004C4E7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C4E71"/>
    <w:rPr>
      <w:rFonts w:asciiTheme="majorHAnsi" w:eastAsiaTheme="majorEastAsia" w:hAnsiTheme="majorHAnsi" w:cstheme="majorBidi"/>
      <w:b/>
      <w:bCs/>
      <w:i/>
      <w:iCs/>
      <w:color w:val="4F81BD" w:themeColor="accent1"/>
    </w:rPr>
  </w:style>
  <w:style w:type="paragraph" w:styleId="23">
    <w:name w:val="Body Text Indent 2"/>
    <w:basedOn w:val="a"/>
    <w:link w:val="24"/>
    <w:uiPriority w:val="99"/>
    <w:semiHidden/>
    <w:unhideWhenUsed/>
    <w:rsid w:val="00EC7502"/>
    <w:pPr>
      <w:spacing w:after="120" w:line="480" w:lineRule="auto"/>
      <w:ind w:left="283"/>
    </w:pPr>
  </w:style>
  <w:style w:type="character" w:customStyle="1" w:styleId="24">
    <w:name w:val="Основной текст с отступом 2 Знак"/>
    <w:basedOn w:val="a0"/>
    <w:link w:val="23"/>
    <w:uiPriority w:val="99"/>
    <w:semiHidden/>
    <w:rsid w:val="00EC7502"/>
  </w:style>
  <w:style w:type="character" w:customStyle="1" w:styleId="20">
    <w:name w:val="Заголовок 2 Знак"/>
    <w:basedOn w:val="a0"/>
    <w:link w:val="2"/>
    <w:uiPriority w:val="9"/>
    <w:semiHidden/>
    <w:rsid w:val="00762FAF"/>
    <w:rPr>
      <w:rFonts w:asciiTheme="majorHAnsi" w:eastAsiaTheme="majorEastAsia" w:hAnsiTheme="majorHAnsi" w:cstheme="majorBidi"/>
      <w:b/>
      <w:bCs/>
      <w:color w:val="4F81BD" w:themeColor="accent1"/>
      <w:sz w:val="26"/>
      <w:szCs w:val="26"/>
    </w:rPr>
  </w:style>
  <w:style w:type="character" w:customStyle="1" w:styleId="currentdocdiv">
    <w:name w:val="currentdocdiv"/>
    <w:basedOn w:val="a0"/>
    <w:rsid w:val="004878F5"/>
  </w:style>
  <w:style w:type="character" w:styleId="af2">
    <w:name w:val="Hyperlink"/>
    <w:rsid w:val="00893338"/>
    <w:rPr>
      <w:color w:val="0000FF"/>
      <w:u w:val="single"/>
    </w:rPr>
  </w:style>
  <w:style w:type="character" w:customStyle="1" w:styleId="FontStyle60">
    <w:name w:val="Font Style60"/>
    <w:uiPriority w:val="99"/>
    <w:rsid w:val="009A3085"/>
    <w:rPr>
      <w:rFonts w:ascii="Book Antiqua" w:hAnsi="Book Antiqua" w:cs="Book Antiqua"/>
      <w:color w:val="000000"/>
      <w:sz w:val="18"/>
      <w:szCs w:val="18"/>
    </w:rPr>
  </w:style>
  <w:style w:type="paragraph" w:styleId="af3">
    <w:name w:val="Normal (Web)"/>
    <w:basedOn w:val="a"/>
    <w:uiPriority w:val="99"/>
    <w:semiHidden/>
    <w:unhideWhenUsed/>
    <w:rsid w:val="00AD3512"/>
    <w:pPr>
      <w:spacing w:before="100" w:beforeAutospacing="1" w:after="100" w:afterAutospacing="1" w:line="240" w:lineRule="auto"/>
    </w:pPr>
    <w:rPr>
      <w:rFonts w:ascii="Times New Roman" w:eastAsia="Times New Roman" w:hAnsi="Times New Roman" w:cs="Times New Roman"/>
      <w:sz w:val="24"/>
      <w:szCs w:val="24"/>
    </w:rPr>
  </w:style>
  <w:style w:type="paragraph" w:styleId="af4">
    <w:name w:val="Body Text"/>
    <w:basedOn w:val="a"/>
    <w:link w:val="af5"/>
    <w:uiPriority w:val="99"/>
    <w:semiHidden/>
    <w:unhideWhenUsed/>
    <w:rsid w:val="00D429E8"/>
    <w:pPr>
      <w:spacing w:after="120"/>
    </w:pPr>
  </w:style>
  <w:style w:type="character" w:customStyle="1" w:styleId="af5">
    <w:name w:val="Основной текст Знак"/>
    <w:basedOn w:val="a0"/>
    <w:link w:val="af4"/>
    <w:uiPriority w:val="99"/>
    <w:semiHidden/>
    <w:rsid w:val="00D429E8"/>
  </w:style>
  <w:style w:type="paragraph" w:customStyle="1" w:styleId="formattext">
    <w:name w:val="formattext"/>
    <w:basedOn w:val="a"/>
    <w:rsid w:val="00ED77F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7C123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C123C"/>
    <w:pPr>
      <w:widowControl w:val="0"/>
      <w:autoSpaceDE w:val="0"/>
      <w:autoSpaceDN w:val="0"/>
      <w:spacing w:after="0" w:line="240" w:lineRule="auto"/>
      <w:jc w:val="center"/>
    </w:pPr>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54362">
      <w:bodyDiv w:val="1"/>
      <w:marLeft w:val="0"/>
      <w:marRight w:val="0"/>
      <w:marTop w:val="0"/>
      <w:marBottom w:val="0"/>
      <w:divBdr>
        <w:top w:val="none" w:sz="0" w:space="0" w:color="auto"/>
        <w:left w:val="none" w:sz="0" w:space="0" w:color="auto"/>
        <w:bottom w:val="none" w:sz="0" w:space="0" w:color="auto"/>
        <w:right w:val="none" w:sz="0" w:space="0" w:color="auto"/>
      </w:divBdr>
    </w:div>
    <w:div w:id="419370880">
      <w:bodyDiv w:val="1"/>
      <w:marLeft w:val="0"/>
      <w:marRight w:val="0"/>
      <w:marTop w:val="0"/>
      <w:marBottom w:val="0"/>
      <w:divBdr>
        <w:top w:val="none" w:sz="0" w:space="0" w:color="auto"/>
        <w:left w:val="none" w:sz="0" w:space="0" w:color="auto"/>
        <w:bottom w:val="none" w:sz="0" w:space="0" w:color="auto"/>
        <w:right w:val="none" w:sz="0" w:space="0" w:color="auto"/>
      </w:divBdr>
    </w:div>
    <w:div w:id="592012044">
      <w:bodyDiv w:val="1"/>
      <w:marLeft w:val="0"/>
      <w:marRight w:val="0"/>
      <w:marTop w:val="0"/>
      <w:marBottom w:val="0"/>
      <w:divBdr>
        <w:top w:val="none" w:sz="0" w:space="0" w:color="auto"/>
        <w:left w:val="none" w:sz="0" w:space="0" w:color="auto"/>
        <w:bottom w:val="none" w:sz="0" w:space="0" w:color="auto"/>
        <w:right w:val="none" w:sz="0" w:space="0" w:color="auto"/>
      </w:divBdr>
    </w:div>
    <w:div w:id="760563984">
      <w:bodyDiv w:val="1"/>
      <w:marLeft w:val="0"/>
      <w:marRight w:val="0"/>
      <w:marTop w:val="0"/>
      <w:marBottom w:val="0"/>
      <w:divBdr>
        <w:top w:val="none" w:sz="0" w:space="0" w:color="auto"/>
        <w:left w:val="none" w:sz="0" w:space="0" w:color="auto"/>
        <w:bottom w:val="none" w:sz="0" w:space="0" w:color="auto"/>
        <w:right w:val="none" w:sz="0" w:space="0" w:color="auto"/>
      </w:divBdr>
    </w:div>
    <w:div w:id="836312114">
      <w:bodyDiv w:val="1"/>
      <w:marLeft w:val="0"/>
      <w:marRight w:val="0"/>
      <w:marTop w:val="0"/>
      <w:marBottom w:val="0"/>
      <w:divBdr>
        <w:top w:val="none" w:sz="0" w:space="0" w:color="auto"/>
        <w:left w:val="none" w:sz="0" w:space="0" w:color="auto"/>
        <w:bottom w:val="none" w:sz="0" w:space="0" w:color="auto"/>
        <w:right w:val="none" w:sz="0" w:space="0" w:color="auto"/>
      </w:divBdr>
    </w:div>
    <w:div w:id="1128089408">
      <w:bodyDiv w:val="1"/>
      <w:marLeft w:val="0"/>
      <w:marRight w:val="0"/>
      <w:marTop w:val="0"/>
      <w:marBottom w:val="0"/>
      <w:divBdr>
        <w:top w:val="none" w:sz="0" w:space="0" w:color="auto"/>
        <w:left w:val="none" w:sz="0" w:space="0" w:color="auto"/>
        <w:bottom w:val="none" w:sz="0" w:space="0" w:color="auto"/>
        <w:right w:val="none" w:sz="0" w:space="0" w:color="auto"/>
      </w:divBdr>
    </w:div>
    <w:div w:id="1369375139">
      <w:bodyDiv w:val="1"/>
      <w:marLeft w:val="0"/>
      <w:marRight w:val="0"/>
      <w:marTop w:val="0"/>
      <w:marBottom w:val="0"/>
      <w:divBdr>
        <w:top w:val="none" w:sz="0" w:space="0" w:color="auto"/>
        <w:left w:val="none" w:sz="0" w:space="0" w:color="auto"/>
        <w:bottom w:val="none" w:sz="0" w:space="0" w:color="auto"/>
        <w:right w:val="none" w:sz="0" w:space="0" w:color="auto"/>
      </w:divBdr>
    </w:div>
    <w:div w:id="1548176588">
      <w:bodyDiv w:val="1"/>
      <w:marLeft w:val="0"/>
      <w:marRight w:val="0"/>
      <w:marTop w:val="0"/>
      <w:marBottom w:val="0"/>
      <w:divBdr>
        <w:top w:val="none" w:sz="0" w:space="0" w:color="auto"/>
        <w:left w:val="none" w:sz="0" w:space="0" w:color="auto"/>
        <w:bottom w:val="none" w:sz="0" w:space="0" w:color="auto"/>
        <w:right w:val="none" w:sz="0" w:space="0" w:color="auto"/>
      </w:divBdr>
    </w:div>
    <w:div w:id="1623031427">
      <w:bodyDiv w:val="1"/>
      <w:marLeft w:val="0"/>
      <w:marRight w:val="0"/>
      <w:marTop w:val="0"/>
      <w:marBottom w:val="0"/>
      <w:divBdr>
        <w:top w:val="none" w:sz="0" w:space="0" w:color="auto"/>
        <w:left w:val="none" w:sz="0" w:space="0" w:color="auto"/>
        <w:bottom w:val="none" w:sz="0" w:space="0" w:color="auto"/>
        <w:right w:val="none" w:sz="0" w:space="0" w:color="auto"/>
      </w:divBdr>
    </w:div>
    <w:div w:id="196596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D3D81-FD62-4AB2-9BDC-ABB4DC838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13</Pages>
  <Words>2444</Words>
  <Characters>13934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Ainagul Turumbayeva</cp:lastModifiedBy>
  <cp:revision>53</cp:revision>
  <cp:lastPrinted>2024-04-29T05:50:00Z</cp:lastPrinted>
  <dcterms:created xsi:type="dcterms:W3CDTF">2023-11-29T10:01:00Z</dcterms:created>
  <dcterms:modified xsi:type="dcterms:W3CDTF">2026-06-23T10:43:00Z</dcterms:modified>
</cp:coreProperties>
</file>