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Пояснительная записка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к проекту изменения № 1 к СТ РК 2.760-2025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Rule="auto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«Государственная система обеспечения единства измерений. Испытания средств измерений»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1. Техническое обоснование разработки проекта документа по стандартизации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Проект изменения разработан в целях актуализации положений национального стандарта СТ РК 2.760-2025 в части требований к проверке документации на программное обеспечение аппаратно-программных комплексов (АПК) автоматической фото- и видеофиксации нарушений правил дорожного движения.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В ходе практического применения стандарта установлено, что пункт 7.4.2.1 устанавливает требование об отсутствии скрытых недокументированных функций ПО, однако не определяет метод его проверки. Это создаёт неопределённость при проведении испытаний и не позволяет органам по испытаниям обеспечить надлежащую верификацию метрологически значимых алгоритмов. Поскольку результаты измерений АПК используются в качестве доказательной базы по делам об административных правонарушениях, данный пробел требует устранения.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2. Основание для разработки документа по стандартизации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Проект изменения разработан в инициативном порядке.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3. Характеристика объекта стандартизации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Объектом стандартизации является порядок испытаний средств измерений в части проверки документации на программное обеспечение аппаратно-программных комплексов автоматической фото- и видеофиксации нарушений правил дорожного движения.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Аспект стандартизации — требования к составу документации, предоставляемой заявителем при испытаниях, включая порядок передачи исходного кода метрологически значимой части программного обеспечения и обеспечения его конфиденциальности.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4. Сведения о взаимосвязи проекта документа по стандартизации с техническими регламентами и другими нормативными документами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Изменения согласованы с положениями следующих нормативных документов: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СТ РК 2.46 – Программное обеспечение средств измерений. Порядок аттестации. Общие положения.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СТ РК 1.2-2021 – Стандартизация в Республике Казахстан. Правила разработки, применения, обновления и отмены документов по стандартизации.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Проект изменения не противоречит действующим техническим регламентам и направлен на повышение достоверности результатов измерений, получаемых с применением аппаратно-программных комплексов.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5. Предполагаемые пользователи проекта документа по стандартизации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Органы по испытаниям средств измерений и органы по аттестации программного обеспечения.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Производители аппаратно-программных комплексов автоматической фото- и видеофиксации.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Государственные органы, осуществляющие надзор в сфере обеспечения единства измерений.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Органы, рассматривающие материалы автоматической фиксации в качестве доказательств по делам об административных правонарушениях.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6. Сведения о рассылке проекта документа по стандартизации на согласование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Проект изменения направлен на согласование в государственные органы, НПП РК «Атамекен», а также заинтересованным производителям аппаратно-программных комплексов для получения отзывов в ходе публичного обсуждения.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7. Информация о результатах научных исследований (испытаний), документах по стандартизации, использованных при разработке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Проект разработан на основе анализа практики применения АПК в Республике Казахстан, а также изучения зарубежного опыта верификации метрологически значимого программного обеспечения средств автоматической фиксации (Российская Федерация: ГОСТ Р 8.751, государства — члены ЕАЭС). При подготовке изменений учтены результаты консультаций с Государственным научным метрологическим центром.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8. Данные о разработчике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Разработчик: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lineRule="auto"/>
        <w:ind w:firstLine="566.9291338582675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ТОО «Көркем Телеком»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0" w:lineRule="auto"/>
        <w:ind w:firstLine="566.9291338582675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Республика Казахстан, 040803,</w:t>
      </w:r>
    </w:p>
    <w:p w:rsidR="00000000" w:rsidDel="00000000" w:rsidP="00000000" w:rsidRDefault="00000000" w:rsidRPr="00000000" w14:paraId="00000026">
      <w:pPr>
        <w:spacing w:after="0" w:lineRule="auto"/>
        <w:ind w:firstLine="566.9291338582675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Алматинская область, город Қонаев,</w:t>
      </w:r>
    </w:p>
    <w:p w:rsidR="00000000" w:rsidDel="00000000" w:rsidP="00000000" w:rsidRDefault="00000000" w:rsidRPr="00000000" w14:paraId="00000027">
      <w:pPr>
        <w:spacing w:after="0" w:lineRule="auto"/>
        <w:ind w:firstLine="566.929133858267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Микрорайон 5, здание 3А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Эл. почта: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d.sadrtdinova@sergek.com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Тел.: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+7(747) 768 35 45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Генеральный директор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4"/>
          <w:szCs w:val="24"/>
          <w:rtl w:val="0"/>
        </w:rPr>
        <w:t xml:space="preserve">_____________________   /   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Rule="auto"/>
        <w:ind w:left="0" w:firstLine="0"/>
        <w:jc w:val="both"/>
        <w:rPr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ТОО «Көркем Телеком»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0" w:lineRule="auto"/>
        <w:ind w:firstLine="567"/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85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