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36F4A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tabs>
          <w:tab w:val="left" w:pos="3780"/>
        </w:tabs>
        <w:ind w:firstLine="720"/>
        <w:jc w:val="right"/>
        <w:rPr>
          <w:rFonts w:ascii="Times New Roman" w:eastAsia="SimSun" w:hAnsi="Times New Roman" w:cs="Times New Roman"/>
          <w:i/>
          <w:lang w:val="kk-KZ"/>
        </w:rPr>
      </w:pPr>
      <w:r>
        <w:rPr>
          <w:rFonts w:ascii="Times New Roman" w:eastAsia="SimSun" w:hAnsi="Times New Roman" w:cs="Times New Roman"/>
          <w:i/>
        </w:rPr>
        <w:t>Проект</w:t>
      </w:r>
    </w:p>
    <w:p w14:paraId="4341193D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Изображение государственного Герба Республики Казахстан</w:t>
      </w:r>
    </w:p>
    <w:p w14:paraId="33720B35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3924C61F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НАЦИОНАЛЬНЫЙ СТАНДАРТ РЕСПУБЛИКИ КАЗАХСТАН</w:t>
      </w:r>
    </w:p>
    <w:p w14:paraId="34C3535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4605DBC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FF8D32F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7CA7C67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E135C7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7CE8A3D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1999ED3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12D895B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EFC0014" w14:textId="77777777" w:rsidR="00210548" w:rsidRPr="00210548" w:rsidRDefault="00210548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749BB5A9" w14:textId="77777777" w:rsidR="00210548" w:rsidRDefault="00210548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  <w:lang w:val="kk-KZ"/>
        </w:rPr>
      </w:pPr>
    </w:p>
    <w:p w14:paraId="4A1B5013" w14:textId="77777777" w:rsidR="00C15152" w:rsidRDefault="00C15152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  <w:lang w:val="kk-KZ"/>
        </w:rPr>
      </w:pPr>
    </w:p>
    <w:p w14:paraId="4FF2ABDD" w14:textId="77777777" w:rsidR="00C15152" w:rsidRPr="00C15152" w:rsidRDefault="00C15152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  <w:lang w:val="kk-KZ"/>
        </w:rPr>
      </w:pPr>
    </w:p>
    <w:p w14:paraId="1DEAB2DE" w14:textId="77777777" w:rsidR="00A03276" w:rsidRDefault="00A03276" w:rsidP="00C15152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</w:rPr>
      </w:pPr>
      <w:r w:rsidRPr="00A03276">
        <w:rPr>
          <w:rFonts w:ascii="Times New Roman" w:eastAsia="SimSun" w:hAnsi="Times New Roman" w:cs="Times New Roman"/>
          <w:b/>
          <w:sz w:val="24"/>
        </w:rPr>
        <w:t>Мониторы радиационные ядерных материалов</w:t>
      </w:r>
    </w:p>
    <w:p w14:paraId="61A2D07F" w14:textId="77777777" w:rsidR="00A03276" w:rsidRDefault="00A03276" w:rsidP="00C15152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</w:rPr>
      </w:pPr>
    </w:p>
    <w:p w14:paraId="7BB717B6" w14:textId="41F3630E" w:rsidR="00C15152" w:rsidRPr="00C15152" w:rsidRDefault="00A03276" w:rsidP="00C15152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</w:rPr>
      </w:pPr>
      <w:r w:rsidRPr="00A03276">
        <w:rPr>
          <w:rFonts w:ascii="Times New Roman" w:eastAsia="SimSun" w:hAnsi="Times New Roman" w:cs="Times New Roman"/>
          <w:b/>
          <w:sz w:val="24"/>
        </w:rPr>
        <w:t>ОБЩИЕ ТЕХНИЧЕСКИЕ ТРЕБОВАНИЯ</w:t>
      </w:r>
    </w:p>
    <w:p w14:paraId="054BF5B1" w14:textId="77777777" w:rsidR="004F2B29" w:rsidRPr="00002CBB" w:rsidRDefault="004F2B29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</w:rPr>
      </w:pPr>
    </w:p>
    <w:p w14:paraId="5C02E5E7" w14:textId="77777777" w:rsidR="00FD3A4B" w:rsidRPr="00002CBB" w:rsidRDefault="00FD3A4B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</w:rPr>
      </w:pPr>
    </w:p>
    <w:p w14:paraId="2CF0497F" w14:textId="312BED86" w:rsidR="0062351C" w:rsidRPr="00C15152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caps/>
          <w:sz w:val="24"/>
        </w:rPr>
        <w:t>СТ</w:t>
      </w:r>
      <w:r w:rsidRPr="00A03276">
        <w:rPr>
          <w:rFonts w:ascii="Times New Roman" w:eastAsia="SimSun" w:hAnsi="Times New Roman" w:cs="Times New Roman"/>
          <w:b/>
          <w:caps/>
          <w:sz w:val="24"/>
        </w:rPr>
        <w:t xml:space="preserve"> </w:t>
      </w:r>
      <w:r w:rsidRPr="00210548">
        <w:rPr>
          <w:rFonts w:ascii="Times New Roman" w:eastAsia="SimSun" w:hAnsi="Times New Roman" w:cs="Times New Roman"/>
          <w:b/>
          <w:caps/>
          <w:sz w:val="24"/>
        </w:rPr>
        <w:t>РК</w:t>
      </w:r>
      <w:r w:rsidRPr="00A03276">
        <w:rPr>
          <w:rFonts w:ascii="Times New Roman" w:eastAsia="SimSun" w:hAnsi="Times New Roman" w:cs="Times New Roman"/>
          <w:b/>
          <w:caps/>
          <w:sz w:val="24"/>
        </w:rPr>
        <w:t xml:space="preserve"> </w:t>
      </w:r>
    </w:p>
    <w:p w14:paraId="19406A5A" w14:textId="77777777" w:rsidR="0062351C" w:rsidRPr="00A03276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10DCF594" w14:textId="77777777" w:rsidR="004C4B07" w:rsidRPr="00A03276" w:rsidRDefault="004C4B07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0CCAE6B9" w14:textId="77777777" w:rsidR="00C6492E" w:rsidRPr="0097445B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88AEDCC" w14:textId="77777777" w:rsidR="00C6492E" w:rsidRPr="0097445B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515AA79B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DDCD26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B80A53E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14FFD9C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4C12B75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1ACDC8F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272A03E" w14:textId="77777777" w:rsidR="00C15152" w:rsidRDefault="00C15152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7A8F4F0" w14:textId="77777777" w:rsidR="00C15152" w:rsidRDefault="00C15152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D2BFC41" w14:textId="77777777" w:rsidR="00C6492E" w:rsidRPr="007B4D0C" w:rsidRDefault="00C6492E" w:rsidP="00C6492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iCs/>
          <w:sz w:val="24"/>
          <w:szCs w:val="24"/>
        </w:rPr>
      </w:pPr>
      <w:r w:rsidRPr="007B4D0C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18437AA8" w14:textId="77777777" w:rsidR="0062351C" w:rsidRPr="00C6492E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FC545C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E1235A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BA17CEC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D422C3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9D17A4D" w14:textId="77777777" w:rsidR="00C15152" w:rsidRDefault="00C15152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66D7009E" w14:textId="77777777" w:rsidR="00C15152" w:rsidRDefault="00C15152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E9B146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E6AA635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C772396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219CED4A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Комитет технического регулирования и метрологии</w:t>
      </w:r>
    </w:p>
    <w:p w14:paraId="1C47E16A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 xml:space="preserve">Министерства торговли и интеграции </w:t>
      </w:r>
      <w:r w:rsidRPr="00210548">
        <w:rPr>
          <w:rFonts w:ascii="Times New Roman" w:eastAsia="SimSun" w:hAnsi="Times New Roman" w:cs="Times New Roman"/>
          <w:b/>
          <w:sz w:val="24"/>
        </w:rPr>
        <w:t>Республики Казахстан</w:t>
      </w:r>
    </w:p>
    <w:p w14:paraId="0C9F5576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(Госстандарт)</w:t>
      </w:r>
    </w:p>
    <w:p w14:paraId="579E3AF3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</w:p>
    <w:p w14:paraId="6C48671F" w14:textId="2FB38291" w:rsidR="0062351C" w:rsidRPr="00210548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8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Астана</w:t>
      </w:r>
    </w:p>
    <w:p w14:paraId="5F72E6F7" w14:textId="77777777" w:rsidR="00C15152" w:rsidRDefault="00C15152">
      <w:pPr>
        <w:rPr>
          <w:rFonts w:ascii="Times New Roman" w:eastAsia="SimSun" w:hAnsi="Times New Roman" w:cs="Times New Roman"/>
          <w:b/>
          <w:bCs/>
          <w:spacing w:val="3"/>
        </w:rPr>
      </w:pPr>
      <w:r>
        <w:rPr>
          <w:rFonts w:ascii="Times New Roman" w:eastAsia="SimSun" w:hAnsi="Times New Roman" w:cs="Times New Roman"/>
          <w:b/>
          <w:bCs/>
          <w:spacing w:val="3"/>
        </w:rPr>
        <w:br w:type="page"/>
      </w:r>
    </w:p>
    <w:p w14:paraId="610635AF" w14:textId="613F9639" w:rsidR="0062351C" w:rsidRDefault="0062351C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pacing w:val="3"/>
        </w:rPr>
        <w:lastRenderedPageBreak/>
        <w:t>Предисловие</w:t>
      </w:r>
    </w:p>
    <w:p w14:paraId="46465816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</w:p>
    <w:p w14:paraId="13AE11D9" w14:textId="77777777" w:rsidR="0062351C" w:rsidRDefault="0062351C" w:rsidP="0062351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</w:rPr>
        <w:t xml:space="preserve">1 ПОДГОТОВЛЕН И </w:t>
      </w:r>
      <w:r>
        <w:rPr>
          <w:rFonts w:ascii="Times New Roman" w:eastAsia="SimSun" w:hAnsi="Times New Roman" w:cs="Times New Roman"/>
          <w:b/>
          <w:bCs/>
        </w:rPr>
        <w:t xml:space="preserve">ВНЕСЕН </w:t>
      </w:r>
      <w:r>
        <w:rPr>
          <w:rFonts w:ascii="Times New Roman" w:eastAsia="SimSun" w:hAnsi="Times New Roman" w:cs="Times New Roman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</w:t>
      </w:r>
      <w:r>
        <w:rPr>
          <w:rFonts w:ascii="Times New Roman" w:eastAsia="SimSun" w:hAnsi="Times New Roman" w:cs="Times New Roman"/>
          <w:lang w:val="kk-KZ"/>
        </w:rPr>
        <w:t>торговли и интеграции</w:t>
      </w:r>
      <w:r>
        <w:rPr>
          <w:rFonts w:ascii="Times New Roman" w:eastAsia="SimSun" w:hAnsi="Times New Roman" w:cs="Times New Roman"/>
        </w:rPr>
        <w:t xml:space="preserve"> Республики Казахстан</w:t>
      </w:r>
    </w:p>
    <w:p w14:paraId="17EF5ABF" w14:textId="77777777" w:rsidR="0062351C" w:rsidRDefault="0062351C" w:rsidP="0062351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</w:p>
    <w:p w14:paraId="54790B9B" w14:textId="77777777" w:rsidR="0062351C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bCs/>
        </w:rPr>
        <w:t xml:space="preserve">2 УТВЕРЖДЕН И ВВЕДЕН В ДЕЙСТВИЕ </w:t>
      </w:r>
      <w:r>
        <w:rPr>
          <w:rFonts w:ascii="Times New Roman" w:eastAsia="SimSun" w:hAnsi="Times New Roman" w:cs="Times New Roman"/>
          <w:bCs/>
        </w:rPr>
        <w:t xml:space="preserve">Приказом Председателя Комитета технического регулирования и метрологии Министерства </w:t>
      </w:r>
      <w:r>
        <w:rPr>
          <w:rFonts w:ascii="Times New Roman" w:eastAsia="SimSun" w:hAnsi="Times New Roman" w:cs="Times New Roman"/>
          <w:bCs/>
          <w:lang w:val="kk-KZ"/>
        </w:rPr>
        <w:t>торговли и интеграции</w:t>
      </w:r>
      <w:r>
        <w:rPr>
          <w:rFonts w:ascii="Times New Roman" w:eastAsia="SimSun" w:hAnsi="Times New Roman" w:cs="Times New Roman"/>
          <w:bCs/>
        </w:rPr>
        <w:t xml:space="preserve"> Республики Казахстан № __ от            «   » ____ 202_года.</w:t>
      </w:r>
    </w:p>
    <w:p w14:paraId="42BF1851" w14:textId="77777777" w:rsidR="0062351C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lang w:val="kk-KZ"/>
        </w:rPr>
      </w:pPr>
    </w:p>
    <w:p w14:paraId="1D702C9A" w14:textId="0A8C2C17" w:rsidR="004C4B07" w:rsidRPr="004C4B07" w:rsidRDefault="0062351C" w:rsidP="00A03276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lang w:val="kk-KZ"/>
        </w:rPr>
        <w:t xml:space="preserve">3 </w:t>
      </w:r>
      <w:bookmarkStart w:id="0" w:name="_Toc494286439"/>
      <w:r>
        <w:rPr>
          <w:rFonts w:ascii="Times New Roman" w:eastAsia="SimSun" w:hAnsi="Times New Roman" w:cs="Times New Roman"/>
          <w:lang w:val="kk-KZ"/>
        </w:rPr>
        <w:t xml:space="preserve">Настоящий стандарт </w:t>
      </w:r>
      <w:r w:rsidR="00A03276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разработан с учетом требований ГОСТ Р 51635-2000 Мониторы радиационные ядерных материалов. Общие техические условия. </w:t>
      </w:r>
    </w:p>
    <w:p w14:paraId="32D13E3B" w14:textId="77777777" w:rsidR="004C4B07" w:rsidRPr="004C4B07" w:rsidRDefault="004C4B07" w:rsidP="004C4B0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val="kk-KZ"/>
        </w:rPr>
      </w:pPr>
    </w:p>
    <w:p w14:paraId="5760919D" w14:textId="77777777" w:rsidR="0062351C" w:rsidRPr="004C4B07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lang w:val="kk-KZ"/>
        </w:rPr>
      </w:pPr>
    </w:p>
    <w:p w14:paraId="2EBF1538" w14:textId="77777777" w:rsidR="0062351C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lang w:val="kk-KZ"/>
        </w:rPr>
      </w:pPr>
      <w:r>
        <w:rPr>
          <w:rFonts w:ascii="Times New Roman" w:eastAsia="SimSun" w:hAnsi="Times New Roman" w:cs="Times New Roman"/>
          <w:b/>
          <w:bCs/>
        </w:rPr>
        <w:t xml:space="preserve">4 ВВЕДЕН </w:t>
      </w:r>
      <w:bookmarkEnd w:id="0"/>
      <w:r>
        <w:rPr>
          <w:rFonts w:ascii="Times New Roman" w:eastAsia="SimSun" w:hAnsi="Times New Roman" w:cs="Times New Roman"/>
          <w:b/>
          <w:bCs/>
          <w:lang w:val="kk-KZ"/>
        </w:rPr>
        <w:t>ВПЕРВЫЕ</w:t>
      </w:r>
    </w:p>
    <w:p w14:paraId="739DCF5F" w14:textId="77777777" w:rsidR="0062351C" w:rsidRDefault="0062351C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highlight w:val="yellow"/>
          <w:lang w:val="kk-KZ"/>
        </w:rPr>
      </w:pPr>
    </w:p>
    <w:p w14:paraId="71D7D2AA" w14:textId="77777777" w:rsidR="00C6492E" w:rsidRDefault="00C6492E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highlight w:val="yellow"/>
          <w:lang w:val="kk-KZ"/>
        </w:rPr>
      </w:pPr>
    </w:p>
    <w:p w14:paraId="151280F2" w14:textId="77777777" w:rsidR="00C6492E" w:rsidRDefault="00C6492E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highlight w:val="yellow"/>
          <w:lang w:val="kk-KZ"/>
        </w:rPr>
      </w:pPr>
    </w:p>
    <w:p w14:paraId="73DE1146" w14:textId="77777777" w:rsidR="00C6492E" w:rsidRDefault="00C6492E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highlight w:val="yellow"/>
          <w:lang w:val="kk-KZ"/>
        </w:rPr>
      </w:pPr>
    </w:p>
    <w:p w14:paraId="08295B0A" w14:textId="60D8E340" w:rsidR="0062351C" w:rsidRDefault="004C4B07" w:rsidP="004C4B07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i/>
          <w:lang w:val="kk-KZ"/>
        </w:rPr>
      </w:pPr>
      <w:r w:rsidRPr="004C4B07">
        <w:rPr>
          <w:rFonts w:ascii="Times New Roman" w:eastAsia="SimSun" w:hAnsi="Times New Roman" w:cs="Times New Roman"/>
          <w:bCs/>
          <w:i/>
          <w:lang w:val="kk-KZ"/>
        </w:rPr>
        <w:t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359634EC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5E79149B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66185419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095ABA95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5052F01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2E8BFAE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5288A1C6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14D72D3B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472E7BB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A664BA2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F6FD6D6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C8E688C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0C0E4E0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E5F4276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37857A9D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16BDB965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</w:rPr>
        <w:t xml:space="preserve">Настоящий стандарт не может быть </w:t>
      </w:r>
      <w:r>
        <w:rPr>
          <w:rFonts w:ascii="Times New Roman" w:eastAsia="SimSun" w:hAnsi="Times New Roman" w:cs="Times New Roman"/>
          <w:lang w:val="kk-KZ"/>
        </w:rPr>
        <w:t xml:space="preserve">полностью или частично воспроизведен, </w:t>
      </w:r>
      <w:r>
        <w:rPr>
          <w:rFonts w:ascii="Times New Roman" w:eastAsia="SimSun" w:hAnsi="Times New Roman" w:cs="Times New Roman"/>
        </w:rPr>
        <w:t xml:space="preserve">тиражирован и распространен </w:t>
      </w:r>
      <w:r>
        <w:rPr>
          <w:rFonts w:ascii="Times New Roman" w:eastAsia="SimSun" w:hAnsi="Times New Roman" w:cs="Times New Roman"/>
          <w:lang w:val="kk-KZ"/>
        </w:rPr>
        <w:t xml:space="preserve">в качестве официального издания </w:t>
      </w:r>
      <w:r>
        <w:rPr>
          <w:rFonts w:ascii="Times New Roman" w:eastAsia="SimSun" w:hAnsi="Times New Roman" w:cs="Times New Roman"/>
        </w:rPr>
        <w:t xml:space="preserve">без разрешения Комитета технического регулирования и метрологии Министерства </w:t>
      </w:r>
      <w:r>
        <w:rPr>
          <w:rFonts w:ascii="Times New Roman" w:eastAsia="SimSun" w:hAnsi="Times New Roman" w:cs="Times New Roman"/>
          <w:lang w:val="kk-KZ"/>
        </w:rPr>
        <w:t xml:space="preserve">торговли и интеграции </w:t>
      </w:r>
      <w:r>
        <w:rPr>
          <w:rFonts w:ascii="Times New Roman" w:eastAsia="SimSun" w:hAnsi="Times New Roman" w:cs="Times New Roman"/>
        </w:rPr>
        <w:t>Республики Казахстан</w:t>
      </w:r>
      <w:r>
        <w:rPr>
          <w:rFonts w:ascii="Times New Roman" w:eastAsia="SimSun" w:hAnsi="Times New Roman" w:cs="Times New Roman"/>
          <w:lang w:val="kk-KZ"/>
        </w:rPr>
        <w:t>.</w:t>
      </w:r>
    </w:p>
    <w:p w14:paraId="47626987" w14:textId="77777777" w:rsidR="00F54026" w:rsidRPr="00F54026" w:rsidRDefault="0062351C" w:rsidP="00F54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1" w:name="bookmark1"/>
      <w:r w:rsidR="00F54026" w:rsidRPr="00F54026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  <w:bookmarkEnd w:id="1"/>
    </w:p>
    <w:p w14:paraId="5B41D719" w14:textId="77777777" w:rsidR="00F54026" w:rsidRDefault="00F54026" w:rsidP="00F54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ABEC9" w14:textId="1EA86023" w:rsidR="00A03276" w:rsidRPr="00A03276" w:rsidRDefault="00A03276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276">
        <w:rPr>
          <w:rFonts w:ascii="Times New Roman" w:hAnsi="Times New Roman" w:cs="Times New Roman"/>
          <w:sz w:val="24"/>
          <w:szCs w:val="24"/>
        </w:rPr>
        <w:t>Радиационные мониторы — это один из видов оборудования радиационного контроля. Они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3276">
        <w:rPr>
          <w:rFonts w:ascii="Times New Roman" w:hAnsi="Times New Roman" w:cs="Times New Roman"/>
          <w:sz w:val="24"/>
          <w:szCs w:val="24"/>
        </w:rPr>
        <w:t>представляют собой устройства, предназначенные для обнаружения ядерных материалов и радиоактивных веществ по их гамма- и (или) нейтронному излучению.</w:t>
      </w:r>
    </w:p>
    <w:p w14:paraId="4B5C50D5" w14:textId="52134B8B" w:rsidR="00A03276" w:rsidRPr="00A03276" w:rsidRDefault="00A03276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276">
        <w:rPr>
          <w:rFonts w:ascii="Times New Roman" w:hAnsi="Times New Roman" w:cs="Times New Roman"/>
          <w:sz w:val="24"/>
          <w:szCs w:val="24"/>
        </w:rPr>
        <w:t>Регистрация и анализ ионизирующего излучения в мониторах осуществляется методом сравнения излучения контролируемого объекта с уровнем фонового излучения в месте использования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3276">
        <w:rPr>
          <w:rFonts w:ascii="Times New Roman" w:hAnsi="Times New Roman" w:cs="Times New Roman"/>
          <w:sz w:val="24"/>
          <w:szCs w:val="24"/>
        </w:rPr>
        <w:t>монитора без непосредственного измерения численного значения какой-либо нормированной характеристики излучения.</w:t>
      </w:r>
    </w:p>
    <w:p w14:paraId="1FCE91CA" w14:textId="59BC06E9" w:rsidR="00A03276" w:rsidRPr="00A03276" w:rsidRDefault="00A03276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276">
        <w:rPr>
          <w:rFonts w:ascii="Times New Roman" w:hAnsi="Times New Roman" w:cs="Times New Roman"/>
          <w:sz w:val="24"/>
          <w:szCs w:val="24"/>
        </w:rPr>
        <w:t>Обнаружение монитором ядерных материалов и радиоактивных веществ выдается в виде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3276">
        <w:rPr>
          <w:rFonts w:ascii="Times New Roman" w:hAnsi="Times New Roman" w:cs="Times New Roman"/>
          <w:sz w:val="24"/>
          <w:szCs w:val="24"/>
        </w:rPr>
        <w:t>сигналов, не содержащих значений физических величин, но подтверждающих, что излучение контролируемого объекта превышает пределы некоторого порога по отношению к внешнему радиационному фону.</w:t>
      </w:r>
    </w:p>
    <w:p w14:paraId="6F02FABD" w14:textId="1C8D1519" w:rsidR="00A03276" w:rsidRPr="00A03276" w:rsidRDefault="00A03276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276">
        <w:rPr>
          <w:rFonts w:ascii="Times New Roman" w:hAnsi="Times New Roman" w:cs="Times New Roman"/>
          <w:sz w:val="24"/>
          <w:szCs w:val="24"/>
        </w:rPr>
        <w:t>Радиационные мониторы в отличие от радиометрических и дозиметрических приборов 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3276">
        <w:rPr>
          <w:rFonts w:ascii="Times New Roman" w:hAnsi="Times New Roman" w:cs="Times New Roman"/>
          <w:sz w:val="24"/>
          <w:szCs w:val="24"/>
        </w:rPr>
        <w:t>относятся к средствам измерения. Они являются пороговыми устройствами, которые регистрируют</w:t>
      </w:r>
      <w:r w:rsidR="001251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3276">
        <w:rPr>
          <w:rFonts w:ascii="Times New Roman" w:hAnsi="Times New Roman" w:cs="Times New Roman"/>
          <w:sz w:val="24"/>
          <w:szCs w:val="24"/>
        </w:rPr>
        <w:t>гамма- и (или) нейтронное излучение контролируемых ядерных материалов и радиоактивных веществ на уровне внешнего радиационного фона и при превышении пороговых значений выдают</w:t>
      </w:r>
      <w:r w:rsidR="001251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3276">
        <w:rPr>
          <w:rFonts w:ascii="Times New Roman" w:hAnsi="Times New Roman" w:cs="Times New Roman"/>
          <w:sz w:val="24"/>
          <w:szCs w:val="24"/>
        </w:rPr>
        <w:t>сигнал. При этом в задачу контроля не входит ни определение типа материала, ни его количества,</w:t>
      </w:r>
      <w:r w:rsidR="001251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3276">
        <w:rPr>
          <w:rFonts w:ascii="Times New Roman" w:hAnsi="Times New Roman" w:cs="Times New Roman"/>
          <w:sz w:val="24"/>
          <w:szCs w:val="24"/>
        </w:rPr>
        <w:t>а приоритетными параметрами являются:</w:t>
      </w:r>
    </w:p>
    <w:p w14:paraId="605A1FEA" w14:textId="77777777" w:rsidR="00A03276" w:rsidRPr="00A03276" w:rsidRDefault="00A03276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276">
        <w:rPr>
          <w:rFonts w:ascii="Times New Roman" w:hAnsi="Times New Roman" w:cs="Times New Roman"/>
          <w:sz w:val="24"/>
          <w:szCs w:val="24"/>
        </w:rPr>
        <w:t>- высокая чувствительность к изменению излучения и низкий порог обнаружения;</w:t>
      </w:r>
    </w:p>
    <w:p w14:paraId="7C874C90" w14:textId="1EBE6D17" w:rsidR="00A03276" w:rsidRPr="00A03276" w:rsidRDefault="0012513F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03276" w:rsidRPr="00A03276">
        <w:rPr>
          <w:rFonts w:ascii="Times New Roman" w:hAnsi="Times New Roman" w:cs="Times New Roman"/>
          <w:sz w:val="24"/>
          <w:szCs w:val="24"/>
        </w:rPr>
        <w:t>оперативность контроля;</w:t>
      </w:r>
    </w:p>
    <w:p w14:paraId="6D913A7A" w14:textId="6495AB41" w:rsidR="00A03276" w:rsidRPr="00A03276" w:rsidRDefault="0012513F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03276" w:rsidRPr="00A03276">
        <w:rPr>
          <w:rFonts w:ascii="Times New Roman" w:hAnsi="Times New Roman" w:cs="Times New Roman"/>
          <w:sz w:val="24"/>
          <w:szCs w:val="24"/>
        </w:rPr>
        <w:t>простота в эксплуатации;</w:t>
      </w:r>
    </w:p>
    <w:p w14:paraId="777D586C" w14:textId="6F74998B" w:rsidR="00A03276" w:rsidRPr="00A03276" w:rsidRDefault="0012513F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03276" w:rsidRPr="00A03276">
        <w:rPr>
          <w:rFonts w:ascii="Times New Roman" w:hAnsi="Times New Roman" w:cs="Times New Roman"/>
          <w:sz w:val="24"/>
          <w:szCs w:val="24"/>
        </w:rPr>
        <w:t>наглядное отображение результата.</w:t>
      </w:r>
    </w:p>
    <w:p w14:paraId="4B5ED917" w14:textId="2E3342BD" w:rsidR="00A03276" w:rsidRPr="00A03276" w:rsidRDefault="00A03276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276">
        <w:rPr>
          <w:rFonts w:ascii="Times New Roman" w:hAnsi="Times New Roman" w:cs="Times New Roman"/>
          <w:sz w:val="24"/>
          <w:szCs w:val="24"/>
        </w:rPr>
        <w:t>Радиационные мониторы позволяют проводить беспрепятственные и эффективные осмотры</w:t>
      </w:r>
      <w:r w:rsidR="001251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3276">
        <w:rPr>
          <w:rFonts w:ascii="Times New Roman" w:hAnsi="Times New Roman" w:cs="Times New Roman"/>
          <w:sz w:val="24"/>
          <w:szCs w:val="24"/>
        </w:rPr>
        <w:t>человека, транспорта, багажа, помещений и т. д.</w:t>
      </w:r>
    </w:p>
    <w:p w14:paraId="10BB344E" w14:textId="77777777" w:rsidR="00A03276" w:rsidRPr="00A03276" w:rsidRDefault="00A03276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276">
        <w:rPr>
          <w:rFonts w:ascii="Times New Roman" w:hAnsi="Times New Roman" w:cs="Times New Roman"/>
          <w:sz w:val="24"/>
          <w:szCs w:val="24"/>
        </w:rPr>
        <w:t>В состав радиационных мониторов не входят источники ионизирующих излучений.</w:t>
      </w:r>
    </w:p>
    <w:p w14:paraId="47DBE64B" w14:textId="77777777" w:rsidR="0012513F" w:rsidRDefault="0012513F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09AD2F" w14:textId="77777777" w:rsidR="0012513F" w:rsidRDefault="0012513F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0B8520" w14:textId="5A1E9367" w:rsidR="0012513F" w:rsidRPr="0012513F" w:rsidRDefault="0012513F" w:rsidP="00A0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12513F" w:rsidRPr="0012513F" w:rsidSect="0090058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9" w:h="16834"/>
          <w:pgMar w:top="1134" w:right="1134" w:bottom="1134" w:left="1418" w:header="720" w:footer="720" w:gutter="0"/>
          <w:pgNumType w:fmt="upperRoman"/>
          <w:cols w:space="720"/>
          <w:titlePg/>
          <w:docGrid w:linePitch="299"/>
        </w:sectPr>
      </w:pPr>
    </w:p>
    <w:p w14:paraId="6F26F669" w14:textId="77777777" w:rsidR="0002638E" w:rsidRDefault="0002638E" w:rsidP="0002638E">
      <w:pPr>
        <w:pBdr>
          <w:bottom w:val="single" w:sz="12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>НАЦИОНАЛЬНЫЙ СТАНДАРТ РЕСПУБЛИКИ КАЗАХСТАН</w:t>
      </w:r>
    </w:p>
    <w:p w14:paraId="44C802BF" w14:textId="77777777" w:rsidR="0002638E" w:rsidRPr="00AC073D" w:rsidRDefault="0002638E" w:rsidP="0002638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00DB4876" w14:textId="77777777" w:rsidR="0012513F" w:rsidRDefault="0012513F" w:rsidP="0012513F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</w:rPr>
      </w:pPr>
      <w:r w:rsidRPr="00A03276">
        <w:rPr>
          <w:rFonts w:ascii="Times New Roman" w:eastAsia="SimSun" w:hAnsi="Times New Roman" w:cs="Times New Roman"/>
          <w:b/>
          <w:sz w:val="24"/>
        </w:rPr>
        <w:t>Мониторы радиационные ядерных материалов</w:t>
      </w:r>
    </w:p>
    <w:p w14:paraId="77778F83" w14:textId="77777777" w:rsidR="0012513F" w:rsidRDefault="0012513F" w:rsidP="0012513F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</w:rPr>
      </w:pPr>
    </w:p>
    <w:p w14:paraId="40C97AB8" w14:textId="77777777" w:rsidR="0012513F" w:rsidRPr="00C15152" w:rsidRDefault="0012513F" w:rsidP="0012513F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</w:rPr>
      </w:pPr>
      <w:r w:rsidRPr="00A03276">
        <w:rPr>
          <w:rFonts w:ascii="Times New Roman" w:eastAsia="SimSun" w:hAnsi="Times New Roman" w:cs="Times New Roman"/>
          <w:b/>
          <w:sz w:val="24"/>
        </w:rPr>
        <w:t>ОБЩИЕ ТЕХНИЧЕСКИЕ ТРЕБОВАНИЯ</w:t>
      </w:r>
    </w:p>
    <w:p w14:paraId="3D82F978" w14:textId="77777777" w:rsidR="0002638E" w:rsidRPr="0012513F" w:rsidRDefault="0002638E" w:rsidP="004F2B29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4A93680" w14:textId="77777777" w:rsidR="0002638E" w:rsidRDefault="0002638E" w:rsidP="0002638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Дата введения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____ -__-__</w:t>
      </w:r>
    </w:p>
    <w:p w14:paraId="44E41650" w14:textId="77777777" w:rsidR="00C6492E" w:rsidRDefault="00C6492E" w:rsidP="00C6492E">
      <w:pPr>
        <w:pStyle w:val="Style15"/>
        <w:widowControl/>
        <w:jc w:val="both"/>
        <w:rPr>
          <w:rStyle w:val="FontStyle33"/>
          <w:rFonts w:ascii="Times New Roman" w:hAnsi="Times New Roman" w:cs="Times New Roman"/>
          <w:sz w:val="24"/>
          <w:szCs w:val="24"/>
          <w:lang w:eastAsia="en-US"/>
        </w:rPr>
      </w:pPr>
    </w:p>
    <w:p w14:paraId="3CDF4C1B" w14:textId="77777777" w:rsidR="00C6492E" w:rsidRPr="00C6492E" w:rsidRDefault="00C6492E" w:rsidP="00C6492E">
      <w:pPr>
        <w:pStyle w:val="Style19"/>
        <w:widowControl/>
        <w:ind w:firstLine="720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1 Область применения</w:t>
      </w:r>
    </w:p>
    <w:p w14:paraId="0A65FB69" w14:textId="77777777" w:rsidR="00C6492E" w:rsidRDefault="00C6492E" w:rsidP="00C6492E">
      <w:pPr>
        <w:pStyle w:val="Style20"/>
        <w:widowControl/>
        <w:ind w:firstLine="720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</w:p>
    <w:p w14:paraId="6106CBEA" w14:textId="31459FD8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</w:rPr>
      </w:pPr>
      <w:r w:rsidRPr="0012513F">
        <w:rPr>
          <w:rFonts w:ascii="Times New Roman" w:hAnsi="Times New Roman" w:cs="Times New Roman"/>
          <w:color w:val="000000"/>
        </w:rPr>
        <w:t>Настоящий стандарт распространяется на радиационные мониторы, предназначенные для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</w:rPr>
        <w:t>обнаружения ядерных материалов по их гамма- и (или) нейтронному излучению. Радиационные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</w:rPr>
        <w:t>мониторы ядерных материалов не относятся к средствам измерений по ГОСТ 27451 и аппаратуре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</w:rPr>
        <w:t>контроля радиационной обстановки по ГОСТ 29074.</w:t>
      </w:r>
    </w:p>
    <w:p w14:paraId="4096CF38" w14:textId="26950A98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</w:rPr>
      </w:pPr>
      <w:r w:rsidRPr="0012513F">
        <w:rPr>
          <w:rFonts w:ascii="Times New Roman" w:hAnsi="Times New Roman" w:cs="Times New Roman"/>
          <w:color w:val="000000"/>
        </w:rPr>
        <w:t>Настоящий стандарт устанавливает общие требования к радиационным мониторам, подразделяемым на категории в зависимости от порога обнаружения, способа применения и вида контролируемого ионизирующего излучения.</w:t>
      </w:r>
    </w:p>
    <w:p w14:paraId="2C99F3AE" w14:textId="3EC4228A" w:rsidR="00FD3A4B" w:rsidRDefault="0012513F" w:rsidP="0012513F">
      <w:pPr>
        <w:pStyle w:val="Style19"/>
        <w:widowControl/>
        <w:ind w:firstLine="720"/>
        <w:jc w:val="both"/>
        <w:rPr>
          <w:rFonts w:ascii="Times New Roman" w:hAnsi="Times New Roman" w:cs="Times New Roman"/>
          <w:color w:val="000000"/>
        </w:rPr>
      </w:pPr>
      <w:r w:rsidRPr="0012513F">
        <w:rPr>
          <w:rFonts w:ascii="Times New Roman" w:hAnsi="Times New Roman" w:cs="Times New Roman"/>
          <w:color w:val="000000"/>
        </w:rPr>
        <w:t>Настоящий стандарт применяют при сертификации радиационных мониторов ядерных материалов.</w:t>
      </w:r>
    </w:p>
    <w:p w14:paraId="056DE041" w14:textId="77777777" w:rsidR="0012513F" w:rsidRPr="00002CBB" w:rsidRDefault="0012513F" w:rsidP="0012513F">
      <w:pPr>
        <w:pStyle w:val="Style19"/>
        <w:widowControl/>
        <w:ind w:firstLine="720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6C3AA073" w14:textId="77777777" w:rsidR="00C6492E" w:rsidRPr="00C6492E" w:rsidRDefault="00C6492E" w:rsidP="00C6492E">
      <w:pPr>
        <w:pStyle w:val="Style19"/>
        <w:widowControl/>
        <w:ind w:firstLine="720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2 Нормативные ссылки </w:t>
      </w:r>
    </w:p>
    <w:p w14:paraId="65C451E6" w14:textId="77777777" w:rsidR="00C6492E" w:rsidRDefault="00C6492E" w:rsidP="00C6492E">
      <w:pPr>
        <w:pStyle w:val="Style20"/>
        <w:widowControl/>
        <w:ind w:firstLine="720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</w:p>
    <w:p w14:paraId="202A57B6" w14:textId="043DD9A1" w:rsidR="00C6492E" w:rsidRPr="00C6492E" w:rsidRDefault="00080CF5" w:rsidP="00080CF5">
      <w:pPr>
        <w:pStyle w:val="Style20"/>
        <w:ind w:firstLine="720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080CF5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Для применения настоящего стандарта необходим следующ</w:t>
      </w:r>
      <w:r w:rsidR="00114C60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и</w:t>
      </w:r>
      <w:r w:rsidR="004C4B07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е</w:t>
      </w:r>
      <w:r w:rsidRPr="00080CF5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ссылочны</w:t>
      </w:r>
      <w:r w:rsidR="004C4B07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е</w:t>
      </w:r>
      <w:r w:rsidRPr="00080CF5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документ</w:t>
      </w:r>
      <w:r w:rsidR="004C4B07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ы</w:t>
      </w:r>
      <w:r w:rsidRPr="00080CF5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по стандартизации</w:t>
      </w:r>
      <w:r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EC7E58" w:rsidRPr="00EC7E58">
        <w:rPr>
          <w:rFonts w:ascii="Times New Roman" w:hAnsi="Times New Roman" w:cs="Times New Roman"/>
          <w:color w:val="000000"/>
          <w:lang w:eastAsia="en-US"/>
        </w:rPr>
        <w:t xml:space="preserve">Для датированных ссылок применяют только указанное издание ссылочного нормативного документа, </w:t>
      </w:r>
      <w:r w:rsidR="00EC7E58" w:rsidRPr="00080CF5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для </w:t>
      </w:r>
      <w:r w:rsidRPr="00080CF5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недатированных ссылок применяют последнее издание ссылочного нормативного документа (включая все его изменения)</w:t>
      </w:r>
      <w:r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415FF799" w14:textId="77777777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</w:rPr>
      </w:pPr>
      <w:r w:rsidRPr="0012513F">
        <w:rPr>
          <w:rFonts w:ascii="Times New Roman" w:hAnsi="Times New Roman" w:cs="Times New Roman"/>
          <w:color w:val="000000"/>
        </w:rPr>
        <w:t>В настоящем стандарте использованы ссылки на следующие стандарты:</w:t>
      </w:r>
    </w:p>
    <w:p w14:paraId="61BF10F2" w14:textId="7C4D5400" w:rsidR="007A0508" w:rsidRPr="007A0508" w:rsidRDefault="007A0508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7A0508">
        <w:rPr>
          <w:rFonts w:ascii="Times New Roman" w:hAnsi="Times New Roman" w:cs="Times New Roman"/>
          <w:color w:val="000000"/>
        </w:rPr>
        <w:t>СТ РК 2.75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7A0508">
        <w:rPr>
          <w:rFonts w:ascii="Times New Roman" w:hAnsi="Times New Roman" w:cs="Times New Roman"/>
          <w:color w:val="000000"/>
          <w:lang w:val="kk-KZ"/>
        </w:rPr>
        <w:t>Государственная система обеспечения единства измерений Республики Казахстан</w:t>
      </w:r>
      <w:r>
        <w:rPr>
          <w:rFonts w:ascii="Times New Roman" w:hAnsi="Times New Roman" w:cs="Times New Roman"/>
          <w:color w:val="000000"/>
          <w:lang w:val="kk-KZ"/>
        </w:rPr>
        <w:t>.</w:t>
      </w:r>
      <w:r w:rsidRPr="007A0508">
        <w:rPr>
          <w:rFonts w:ascii="Times New Roman" w:hAnsi="Times New Roman" w:cs="Times New Roman"/>
          <w:color w:val="000000"/>
          <w:lang w:val="kk-KZ"/>
        </w:rPr>
        <w:t xml:space="preserve"> Порядок аттестации испытательного оборудования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19AA8545" w14:textId="30AD7F38" w:rsidR="0012513F" w:rsidRDefault="005D7BA6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ГОСТ </w:t>
      </w:r>
      <w:r w:rsidR="00CB4C47" w:rsidRPr="00CB4C47">
        <w:rPr>
          <w:rFonts w:ascii="Times New Roman" w:hAnsi="Times New Roman" w:cs="Times New Roman"/>
          <w:color w:val="000000"/>
        </w:rPr>
        <w:t>2.601</w:t>
      </w:r>
      <w:r w:rsidRPr="005D7BA6">
        <w:rPr>
          <w:rFonts w:ascii="Times New Roman" w:hAnsi="Times New Roman" w:cs="Times New Roman"/>
          <w:color w:val="000000"/>
        </w:rPr>
        <w:t>-2013</w:t>
      </w:r>
      <w:r w:rsidR="00CB4C47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5D7BA6">
        <w:rPr>
          <w:rFonts w:ascii="Times New Roman" w:hAnsi="Times New Roman" w:cs="Times New Roman"/>
          <w:color w:val="000000"/>
          <w:lang w:val="kk-KZ"/>
        </w:rPr>
        <w:t>Единая система конструкторской документации. Эксплуатационные документы</w:t>
      </w:r>
      <w:r w:rsidRPr="005D7BA6">
        <w:rPr>
          <w:rFonts w:ascii="Times New Roman" w:hAnsi="Times New Roman" w:cs="Times New Roman"/>
          <w:color w:val="000000"/>
        </w:rPr>
        <w:t>.</w:t>
      </w:r>
      <w:r w:rsidR="0012513F">
        <w:rPr>
          <w:rFonts w:ascii="Times New Roman" w:hAnsi="Times New Roman" w:cs="Times New Roman"/>
          <w:color w:val="000000"/>
          <w:lang w:val="kk-KZ"/>
        </w:rPr>
        <w:t xml:space="preserve"> </w:t>
      </w:r>
    </w:p>
    <w:p w14:paraId="06F256B7" w14:textId="42DB0707" w:rsidR="008E5C28" w:rsidRPr="0012513F" w:rsidRDefault="005D7BA6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ГОСТ</w:t>
      </w:r>
      <w:r w:rsidR="00CB4C47" w:rsidRPr="00CB4C47">
        <w:rPr>
          <w:rFonts w:ascii="Times New Roman" w:hAnsi="Times New Roman" w:cs="Times New Roman"/>
          <w:color w:val="000000"/>
          <w:lang w:val="kk-KZ"/>
        </w:rPr>
        <w:t xml:space="preserve"> 2.610</w:t>
      </w:r>
      <w:r>
        <w:rPr>
          <w:rFonts w:ascii="Times New Roman" w:hAnsi="Times New Roman" w:cs="Times New Roman"/>
          <w:color w:val="000000"/>
          <w:lang w:val="kk-KZ"/>
        </w:rPr>
        <w:t>-2006</w:t>
      </w:r>
      <w:r w:rsidR="00CB4C47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5D7BA6">
        <w:rPr>
          <w:rFonts w:ascii="Times New Roman" w:hAnsi="Times New Roman" w:cs="Times New Roman"/>
          <w:color w:val="000000"/>
          <w:lang w:val="kk-KZ"/>
        </w:rPr>
        <w:t>Единая система конструкторской документации. Правила выполнения эксплуатационных документов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08093AF1" w14:textId="1313242E" w:rsidR="0054489D" w:rsidRDefault="0054489D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</w:rPr>
      </w:pPr>
      <w:r w:rsidRPr="0054489D">
        <w:rPr>
          <w:rFonts w:ascii="Times New Roman" w:hAnsi="Times New Roman" w:cs="Times New Roman"/>
          <w:color w:val="000000"/>
        </w:rPr>
        <w:t>ГОСТ 8.315-2019</w:t>
      </w:r>
      <w:r>
        <w:rPr>
          <w:rFonts w:ascii="Times New Roman" w:hAnsi="Times New Roman" w:cs="Times New Roman"/>
          <w:color w:val="000000"/>
        </w:rPr>
        <w:t xml:space="preserve"> </w:t>
      </w:r>
      <w:r w:rsidRPr="0054489D">
        <w:rPr>
          <w:rFonts w:ascii="Times New Roman" w:hAnsi="Times New Roman" w:cs="Times New Roman"/>
          <w:color w:val="000000"/>
        </w:rPr>
        <w:t>Государственная система обеспечения единства измерений. Стандартные образцы состава и свойств веществ и материалов. Основные положения.</w:t>
      </w:r>
    </w:p>
    <w:p w14:paraId="28066785" w14:textId="51C4DAC3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</w:rPr>
        <w:t>ГОСТ 9.014-78 Единая система защиты от коррозии и старения. Временная противокоррозионная защита изделий. Общие требования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4E6234E4" w14:textId="2A5D9633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</w:rPr>
      </w:pPr>
      <w:r w:rsidRPr="0012513F">
        <w:rPr>
          <w:rFonts w:ascii="Times New Roman" w:hAnsi="Times New Roman" w:cs="Times New Roman"/>
          <w:color w:val="000000"/>
        </w:rPr>
        <w:t>ГОСТ 9.032-74 Единая система защиты от коррозии и старения. Покрытия лакокрасочные.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</w:rPr>
        <w:t>Группы, технические требования и обозначения</w:t>
      </w:r>
    </w:p>
    <w:p w14:paraId="4EA20AA9" w14:textId="24597D12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</w:rPr>
        <w:t>ГОСТ 12.1.004-91 Система стандартов безопасности труда. Пожарная безопасность. Общие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</w:rPr>
        <w:t>требования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397FDF58" w14:textId="18ABAEBD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</w:rPr>
        <w:t>ГОСТ 12.1.019-79 Система стандартов безопасности труда. Электробезопасность. Общие требования и номенклатура видов защиты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3E147D7A" w14:textId="6F16A593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</w:rPr>
        <w:t>ГОСТ 12.1.030-81 Система стандартов безопасности труда. Электробезопасность. Защитное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</w:rPr>
        <w:t>заземление, зануление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4689EBCB" w14:textId="3870CF40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</w:rPr>
        <w:t>ГОСТ 12.3.019-80 Система стандартов безопасности труда. Испытания и измерения электрические. Общие требования безопасности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72C1BF0E" w14:textId="53F50D49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</w:rPr>
        <w:t>ГОСТ 15.001-88 Система разработки и постановки продукции на производство. Продукция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</w:rPr>
        <w:t>производственно-технического назначения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4D1BCAA1" w14:textId="7C35CC5B" w:rsidR="00C15152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</w:rPr>
        <w:t>ГОСТ 20.57.406-81 Комплексная система контроля качества. Изделия электронной техники,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</w:rPr>
        <w:t>квантовой электроники и электротехнические. Методы испытаний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33CA548B" w14:textId="06676231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lastRenderedPageBreak/>
        <w:t>ГОСТ 26.010-80 Средства измерений и автоматизации. Сигналы частотные электрические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  <w:lang w:val="kk-KZ"/>
        </w:rPr>
        <w:t>непрерывные входные и выходные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741A1496" w14:textId="648FDA91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26.011-80 Средства измерений и автоматизации. Сигналы тока и напряжения электрические непрерывные входные и выходные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0E8759E2" w14:textId="66ED2720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26.013-81 Средства измерений и автоматизации. Сигналы электрические с дискретным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  <w:lang w:val="kk-KZ"/>
        </w:rPr>
        <w:t>изменением параметров входные и выходные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798FE6A6" w14:textId="11E6CA29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26.014-81 Средства измерений и автоматизации. Сигналы электрические кодированные входные и выходные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216B8C91" w14:textId="55BCE21C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27.003-90 Надежность в технике. Состав и общие правила задания требований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  <w:lang w:val="kk-KZ"/>
        </w:rPr>
        <w:t>по надежности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2D33AF22" w14:textId="65C250D4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27.410-87 Надежность в технике. Методы контроля показателей надежности и планы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  <w:lang w:val="kk-KZ"/>
        </w:rPr>
        <w:t>контрольных испытаний на надежность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32D26439" w14:textId="25ED886C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12997-84 Изделия ГСП. Общие технические условия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4C5BB360" w14:textId="5B3C783C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14192-96 Маркировка грузов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74FD4D74" w14:textId="1398EB95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14254-96 (МЭК 529-89) Степени защиты, обеспечиваемые оболочками (Код IP)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0C9C408A" w14:textId="396EC34A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15150-69 Машины, приборы и другие технические изделия. Исполнения для различных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  <w:lang w:val="kk-KZ"/>
        </w:rPr>
        <w:t>климатических районов. Категории, условия эксплуатации, хранения и транспортирования в части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  <w:lang w:val="kk-KZ"/>
        </w:rPr>
        <w:t>воздействия климатических факторов внешней среды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6312047E" w14:textId="7D6D55F5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18321-73 Статистический контроль качества. Методы случайного отбора выборок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  <w:lang w:val="kk-KZ"/>
        </w:rPr>
        <w:t>штучной продукции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30D248E6" w14:textId="5C3A4083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22782.3-77 Электрооборудование взрывозащищенное со специальным видом взрывозащиты. Технические требования и методы испытаний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031CC9CD" w14:textId="07813FA4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23088-80 Изделия электронной техники. Требования к упаковке, транспортированию</w:t>
      </w:r>
      <w:r>
        <w:rPr>
          <w:rFonts w:ascii="Times New Roman" w:hAnsi="Times New Roman" w:cs="Times New Roman"/>
          <w:color w:val="000000"/>
          <w:lang w:val="kk-KZ"/>
        </w:rPr>
        <w:t xml:space="preserve"> и </w:t>
      </w:r>
      <w:r w:rsidRPr="0012513F">
        <w:rPr>
          <w:rFonts w:ascii="Times New Roman" w:hAnsi="Times New Roman" w:cs="Times New Roman"/>
          <w:color w:val="000000"/>
          <w:lang w:val="kk-KZ"/>
        </w:rPr>
        <w:t>методы испытаний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0A1476C2" w14:textId="033910C0" w:rsidR="005D7BA6" w:rsidRDefault="005D7BA6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ГОСТ 23649-79 Источники ионизирующего излучения радионуклидные закрытые. Маркировка, упаковка, транспортирование и хранение. </w:t>
      </w:r>
    </w:p>
    <w:p w14:paraId="55F5C157" w14:textId="3713B506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25360-82 Изделия электронной техники. Правила приемки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6A27B181" w14:textId="467FFCD8" w:rsidR="005D7BA6" w:rsidRDefault="005D7BA6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ГОСТ 25926-90 Источники ионизирующего излучения радионуклидные закрытые. Нормы степеней жесткости при климатичических и механических воздействяих, классы прочности и методы испытаний. </w:t>
      </w:r>
    </w:p>
    <w:p w14:paraId="7EC98C38" w14:textId="67A96F82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26828-86 Изделия машиностроения и приборостроения. Маркировка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39B16822" w14:textId="449C7D9B" w:rsidR="005D7BA6" w:rsidRDefault="005D7BA6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ГОСТ 27212-87 Источники ионизирующего излучения радионуклидные закрытые. Общие технические требования. </w:t>
      </w:r>
    </w:p>
    <w:p w14:paraId="5123481B" w14:textId="3F444900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27451-87 Средства измерений ионизирующих излучений. Общие технические условия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5192148A" w14:textId="022D7DA1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27597-88 Изделия электронной техники. Методы оценки коррозионной стойкости</w:t>
      </w:r>
      <w:r>
        <w:rPr>
          <w:rFonts w:ascii="Times New Roman" w:hAnsi="Times New Roman" w:cs="Times New Roman"/>
          <w:color w:val="000000"/>
          <w:lang w:val="kk-KZ"/>
        </w:rPr>
        <w:t xml:space="preserve"> . </w:t>
      </w:r>
    </w:p>
    <w:p w14:paraId="6C2ADF14" w14:textId="656BDF9B" w:rsid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>ГОСТ 29074-91 Аппаратура контроля радиационной обстановки. Общие требования</w:t>
      </w:r>
      <w:r>
        <w:rPr>
          <w:rFonts w:ascii="Times New Roman" w:hAnsi="Times New Roman" w:cs="Times New Roman"/>
          <w:color w:val="000000"/>
          <w:lang w:val="kk-KZ"/>
        </w:rPr>
        <w:t xml:space="preserve">. </w:t>
      </w:r>
    </w:p>
    <w:p w14:paraId="209BF51D" w14:textId="77777777" w:rsidR="00CB4C47" w:rsidRPr="0012513F" w:rsidRDefault="00CB4C47" w:rsidP="00CB4C47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 xml:space="preserve">ГОСТ </w:t>
      </w:r>
      <w:r>
        <w:rPr>
          <w:rFonts w:ascii="Times New Roman" w:hAnsi="Times New Roman" w:cs="Times New Roman"/>
          <w:color w:val="000000"/>
          <w:lang w:val="kk-KZ"/>
        </w:rPr>
        <w:t>30630.0.0-99</w:t>
      </w:r>
      <w:r w:rsidRPr="0012513F">
        <w:rPr>
          <w:rFonts w:ascii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lang w:val="kk-KZ"/>
        </w:rPr>
        <w:t xml:space="preserve">Методы испытаний на стойкость к внешним воздействующим факторам машин, приборов и других технических изделий. Общие требования.  </w:t>
      </w:r>
    </w:p>
    <w:p w14:paraId="01FA9571" w14:textId="77777777" w:rsidR="00CB4C47" w:rsidRPr="0012513F" w:rsidRDefault="00CB4C47" w:rsidP="00CB4C47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12513F">
        <w:rPr>
          <w:rFonts w:ascii="Times New Roman" w:hAnsi="Times New Roman" w:cs="Times New Roman"/>
          <w:color w:val="000000"/>
          <w:lang w:val="kk-KZ"/>
        </w:rPr>
        <w:t xml:space="preserve">ГОСТ </w:t>
      </w:r>
      <w:r>
        <w:rPr>
          <w:rFonts w:ascii="Times New Roman" w:hAnsi="Times New Roman" w:cs="Times New Roman"/>
          <w:color w:val="000000"/>
          <w:lang w:val="kk-KZ"/>
        </w:rPr>
        <w:t>30668</w:t>
      </w:r>
      <w:r w:rsidRPr="0012513F">
        <w:rPr>
          <w:rFonts w:ascii="Times New Roman" w:hAnsi="Times New Roman" w:cs="Times New Roman"/>
          <w:color w:val="000000"/>
          <w:lang w:val="kk-KZ"/>
        </w:rPr>
        <w:t>-</w:t>
      </w:r>
      <w:r>
        <w:rPr>
          <w:rFonts w:ascii="Times New Roman" w:hAnsi="Times New Roman" w:cs="Times New Roman"/>
          <w:color w:val="000000"/>
          <w:lang w:val="kk-KZ"/>
        </w:rPr>
        <w:t>2000</w:t>
      </w:r>
      <w:r w:rsidRPr="0012513F">
        <w:rPr>
          <w:rFonts w:ascii="Times New Roman" w:hAnsi="Times New Roman" w:cs="Times New Roman"/>
          <w:color w:val="000000"/>
          <w:lang w:val="kk-KZ"/>
        </w:rPr>
        <w:t xml:space="preserve"> Изделия электронной техники. Маркировк</w:t>
      </w:r>
      <w:r>
        <w:rPr>
          <w:rFonts w:ascii="Times New Roman" w:hAnsi="Times New Roman" w:cs="Times New Roman"/>
          <w:color w:val="000000"/>
          <w:lang w:val="kk-KZ"/>
        </w:rPr>
        <w:t xml:space="preserve">а. </w:t>
      </w:r>
    </w:p>
    <w:p w14:paraId="5015A224" w14:textId="77777777" w:rsidR="00CB4C47" w:rsidRPr="007A0508" w:rsidRDefault="00CB4C47" w:rsidP="00CB4C47">
      <w:pPr>
        <w:pStyle w:val="Style19"/>
        <w:ind w:firstLine="720"/>
        <w:jc w:val="both"/>
        <w:rPr>
          <w:rFonts w:ascii="Times New Roman" w:hAnsi="Times New Roman" w:cs="Times New Roman"/>
          <w:color w:val="000000"/>
        </w:rPr>
      </w:pPr>
      <w:r w:rsidRPr="007A0508">
        <w:rPr>
          <w:rFonts w:ascii="Times New Roman" w:hAnsi="Times New Roman" w:cs="Times New Roman"/>
          <w:color w:val="000000"/>
          <w:lang w:val="kk-KZ"/>
        </w:rPr>
        <w:t>ГОСТ 31610.11-2014 (IEC 60079-11:2011)</w:t>
      </w:r>
      <w:r w:rsidRPr="007A0508">
        <w:rPr>
          <w:rFonts w:ascii="Times New Roman" w:hAnsi="Times New Roman" w:cs="Times New Roman"/>
          <w:color w:val="000000"/>
        </w:rPr>
        <w:t xml:space="preserve"> Взрывоопасные среды. Часть 11. Оборудование с видом взрывозащиты "искробезопасная электрическая цепь "</w:t>
      </w:r>
      <w:r w:rsidRPr="007A0508">
        <w:rPr>
          <w:rFonts w:ascii="Times New Roman" w:hAnsi="Times New Roman" w:cs="Times New Roman"/>
          <w:color w:val="000000"/>
          <w:lang w:val="en-US"/>
        </w:rPr>
        <w:t>i</w:t>
      </w:r>
      <w:r w:rsidRPr="007A0508">
        <w:rPr>
          <w:rFonts w:ascii="Times New Roman" w:hAnsi="Times New Roman" w:cs="Times New Roman"/>
          <w:color w:val="000000"/>
        </w:rPr>
        <w:t xml:space="preserve">". </w:t>
      </w:r>
    </w:p>
    <w:p w14:paraId="0357E90E" w14:textId="77777777" w:rsidR="00CB4C47" w:rsidRPr="007A0508" w:rsidRDefault="00CB4C47" w:rsidP="00CB4C47">
      <w:pPr>
        <w:pStyle w:val="Style19"/>
        <w:ind w:firstLine="720"/>
        <w:jc w:val="both"/>
        <w:rPr>
          <w:rFonts w:ascii="Times New Roman" w:hAnsi="Times New Roman" w:cs="Times New Roman"/>
          <w:color w:val="000000"/>
        </w:rPr>
      </w:pPr>
      <w:r w:rsidRPr="00024D61">
        <w:rPr>
          <w:rFonts w:ascii="Times New Roman" w:hAnsi="Times New Roman" w:cs="Times New Roman"/>
          <w:color w:val="000000"/>
        </w:rPr>
        <w:t xml:space="preserve">СТ РК МЭК 60079-0-2010 Среды взрывоопасные. </w:t>
      </w:r>
      <w:r w:rsidRPr="007A0508">
        <w:rPr>
          <w:rFonts w:ascii="Times New Roman" w:hAnsi="Times New Roman" w:cs="Times New Roman"/>
          <w:color w:val="000000"/>
        </w:rPr>
        <w:t xml:space="preserve">Часть 0. Оборудование. Общие требования. </w:t>
      </w:r>
    </w:p>
    <w:p w14:paraId="766E28D4" w14:textId="60855971" w:rsidR="00024D61" w:rsidRPr="00CB4C47" w:rsidRDefault="00024D61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</w:rPr>
      </w:pPr>
      <w:r w:rsidRPr="00024D61">
        <w:rPr>
          <w:rFonts w:ascii="Times New Roman" w:hAnsi="Times New Roman" w:cs="Times New Roman"/>
          <w:color w:val="000000"/>
          <w:lang w:val="kk-KZ"/>
        </w:rPr>
        <w:t>ГОСТ IEC 60065-2013</w:t>
      </w:r>
      <w:r w:rsidRPr="00024D61">
        <w:rPr>
          <w:rFonts w:ascii="Times New Roman" w:hAnsi="Times New Roman" w:cs="Times New Roman"/>
          <w:color w:val="000000"/>
        </w:rPr>
        <w:t xml:space="preserve"> Аудио-, видео- и аналогичная электронная аппаратура. </w:t>
      </w:r>
      <w:r w:rsidRPr="00CB4C47">
        <w:rPr>
          <w:rFonts w:ascii="Times New Roman" w:hAnsi="Times New Roman" w:cs="Times New Roman"/>
          <w:color w:val="000000"/>
        </w:rPr>
        <w:t xml:space="preserve">Требования безопасности. </w:t>
      </w:r>
    </w:p>
    <w:p w14:paraId="579ED7A3" w14:textId="77777777" w:rsidR="00CB4C47" w:rsidRPr="007A0508" w:rsidRDefault="00CB4C47" w:rsidP="00CB4C47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 w:rsidRPr="007A0508">
        <w:rPr>
          <w:rFonts w:ascii="Times New Roman" w:hAnsi="Times New Roman" w:cs="Times New Roman"/>
          <w:color w:val="000000"/>
          <w:lang w:val="kk-KZ"/>
        </w:rPr>
        <w:t>ГОСТ IEC 60079-1-2013</w:t>
      </w:r>
      <w:r w:rsidRPr="007A0508">
        <w:rPr>
          <w:rFonts w:ascii="Times New Roman" w:hAnsi="Times New Roman" w:cs="Times New Roman"/>
          <w:color w:val="000000"/>
        </w:rPr>
        <w:t xml:space="preserve"> Взрывоопасные среды. Часть 1. Оборудование с видом взрывозащиты «взрывонепроницаемые оболочки «</w:t>
      </w:r>
      <w:r w:rsidRPr="007A0508">
        <w:rPr>
          <w:rFonts w:ascii="Times New Roman" w:hAnsi="Times New Roman" w:cs="Times New Roman"/>
          <w:color w:val="000000"/>
          <w:lang w:val="en-US"/>
        </w:rPr>
        <w:t>d</w:t>
      </w:r>
      <w:r w:rsidRPr="007A0508">
        <w:rPr>
          <w:rFonts w:ascii="Times New Roman" w:hAnsi="Times New Roman" w:cs="Times New Roman"/>
          <w:color w:val="000000"/>
        </w:rPr>
        <w:t xml:space="preserve">». </w:t>
      </w:r>
    </w:p>
    <w:p w14:paraId="66E875BA" w14:textId="77777777" w:rsidR="0012513F" w:rsidRPr="0012513F" w:rsidRDefault="0012513F" w:rsidP="0012513F">
      <w:pPr>
        <w:pStyle w:val="Style19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797C2689" w14:textId="04C07BA3" w:rsidR="00EC7E58" w:rsidRPr="00EC7E58" w:rsidRDefault="00EC7E58" w:rsidP="00F54026">
      <w:pPr>
        <w:pStyle w:val="Style19"/>
        <w:widowControl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C7E58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Примечание –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435FD60B" w14:textId="77777777" w:rsidR="00F54026" w:rsidRPr="00F54026" w:rsidRDefault="00F54026" w:rsidP="00F54026">
      <w:pPr>
        <w:pStyle w:val="Style19"/>
        <w:widowControl/>
        <w:ind w:firstLine="720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7FFB0DA1" w14:textId="0661B1DC" w:rsidR="00C6492E" w:rsidRPr="0097445B" w:rsidRDefault="00C6492E" w:rsidP="00C6492E">
      <w:pPr>
        <w:pStyle w:val="Style19"/>
        <w:widowControl/>
        <w:ind w:firstLine="720"/>
        <w:jc w:val="both"/>
        <w:rPr>
          <w:rStyle w:val="FontStyle36"/>
          <w:rFonts w:ascii="Times New Roman" w:hAnsi="Times New Roman" w:cs="Times New Roman"/>
          <w:sz w:val="24"/>
          <w:szCs w:val="24"/>
          <w:lang w:val="kk-KZ" w:eastAsia="en-US"/>
        </w:rPr>
      </w:pP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3 Термины</w:t>
      </w:r>
      <w:r w:rsidR="0097445B">
        <w:rPr>
          <w:rStyle w:val="FontStyle36"/>
          <w:rFonts w:ascii="Times New Roman" w:hAnsi="Times New Roman" w:cs="Times New Roman"/>
          <w:sz w:val="24"/>
          <w:szCs w:val="24"/>
          <w:lang w:val="kk-KZ" w:eastAsia="en-US"/>
        </w:rPr>
        <w:t xml:space="preserve">, </w:t>
      </w: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определения</w:t>
      </w:r>
      <w:r w:rsidR="0097445B">
        <w:rPr>
          <w:rStyle w:val="FontStyle36"/>
          <w:rFonts w:ascii="Times New Roman" w:hAnsi="Times New Roman" w:cs="Times New Roman"/>
          <w:sz w:val="24"/>
          <w:szCs w:val="24"/>
          <w:lang w:val="kk-KZ" w:eastAsia="en-US"/>
        </w:rPr>
        <w:t xml:space="preserve"> и сокращения</w:t>
      </w:r>
    </w:p>
    <w:p w14:paraId="4953E291" w14:textId="77777777" w:rsidR="00C6492E" w:rsidRDefault="00C6492E" w:rsidP="00C6492E">
      <w:pPr>
        <w:pStyle w:val="Style20"/>
        <w:widowControl/>
        <w:ind w:firstLine="720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</w:p>
    <w:p w14:paraId="1F0D1E7F" w14:textId="5187C7C6" w:rsidR="0097445B" w:rsidRPr="00C52041" w:rsidRDefault="0097445B" w:rsidP="00114C60">
      <w:pPr>
        <w:pStyle w:val="Style5"/>
        <w:widowControl/>
        <w:ind w:firstLine="720"/>
        <w:jc w:val="both"/>
        <w:rPr>
          <w:rStyle w:val="FontStyle40"/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C52041">
        <w:rPr>
          <w:rStyle w:val="FontStyle40"/>
          <w:rFonts w:ascii="Times New Roman" w:hAnsi="Times New Roman" w:cs="Times New Roman"/>
          <w:b/>
          <w:bCs/>
          <w:sz w:val="24"/>
          <w:szCs w:val="24"/>
          <w:lang w:val="kk-KZ" w:eastAsia="en-US"/>
        </w:rPr>
        <w:t>3.1 Термины и определения</w:t>
      </w:r>
    </w:p>
    <w:p w14:paraId="20161C3B" w14:textId="77777777" w:rsidR="0097445B" w:rsidRDefault="0097445B" w:rsidP="00114C60">
      <w:pPr>
        <w:pStyle w:val="Style5"/>
        <w:widowControl/>
        <w:ind w:firstLine="720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</w:p>
    <w:p w14:paraId="51925F80" w14:textId="136EDC7B" w:rsidR="00114C60" w:rsidRDefault="00080CF5" w:rsidP="00114C60">
      <w:pPr>
        <w:pStyle w:val="Style5"/>
        <w:widowControl/>
        <w:ind w:firstLine="720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080CF5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В настоящем стандарте применяются следующие термины с соответствующими определениями</w:t>
      </w:r>
      <w:r w:rsidR="00114C60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14:paraId="4D93A40E" w14:textId="5FDCADCC" w:rsidR="00FD3A4B" w:rsidRDefault="00FD3A4B" w:rsidP="00FD3A4B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</w:p>
    <w:p w14:paraId="7009F7F0" w14:textId="031D7B80" w:rsidR="0012513F" w:rsidRPr="0012513F" w:rsidRDefault="0012513F" w:rsidP="0012513F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3.1</w:t>
      </w:r>
      <w:r w:rsidR="0097445B">
        <w:rPr>
          <w:rFonts w:ascii="Times New Roman" w:hAnsi="Times New Roman" w:cs="Times New Roman"/>
          <w:color w:val="000000"/>
          <w:lang w:val="kk-KZ"/>
        </w:rPr>
        <w:t>.1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b/>
          <w:bCs/>
          <w:color w:val="000000"/>
        </w:rPr>
        <w:t>ядерные материалы</w:t>
      </w:r>
      <w:r w:rsidR="000D3A7E">
        <w:rPr>
          <w:rFonts w:ascii="Times New Roman" w:hAnsi="Times New Roman" w:cs="Times New Roman"/>
          <w:b/>
          <w:bCs/>
          <w:color w:val="000000"/>
          <w:lang w:val="kk-KZ"/>
        </w:rPr>
        <w:t xml:space="preserve"> (ЯМ)</w:t>
      </w:r>
      <w:r w:rsidRPr="0012513F">
        <w:rPr>
          <w:rFonts w:ascii="Times New Roman" w:hAnsi="Times New Roman" w:cs="Times New Roman"/>
          <w:b/>
          <w:bCs/>
          <w:color w:val="000000"/>
        </w:rPr>
        <w:t>:</w:t>
      </w:r>
      <w:r w:rsidRPr="0012513F">
        <w:rPr>
          <w:rFonts w:ascii="Times New Roman" w:hAnsi="Times New Roman" w:cs="Times New Roman"/>
          <w:color w:val="000000"/>
        </w:rPr>
        <w:t xml:space="preserve"> </w:t>
      </w:r>
      <w:r w:rsidR="003C5835" w:rsidRPr="003C5835">
        <w:rPr>
          <w:rFonts w:ascii="Times New Roman" w:hAnsi="Times New Roman" w:cs="Times New Roman"/>
          <w:color w:val="000000"/>
        </w:rPr>
        <w:t>Материалы, содержащие или способные воспроизвести делящиеся (расщепляющиеся) радионуклиды</w:t>
      </w:r>
      <w:r w:rsidRPr="0012513F">
        <w:rPr>
          <w:rFonts w:ascii="Times New Roman" w:hAnsi="Times New Roman" w:cs="Times New Roman"/>
          <w:color w:val="000000"/>
        </w:rPr>
        <w:t>.</w:t>
      </w:r>
    </w:p>
    <w:p w14:paraId="67E68921" w14:textId="2C9D32EF" w:rsidR="0012513F" w:rsidRPr="0012513F" w:rsidRDefault="0012513F" w:rsidP="0012513F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2 </w:t>
      </w:r>
      <w:r w:rsidRPr="0012513F">
        <w:rPr>
          <w:rFonts w:ascii="Times New Roman" w:hAnsi="Times New Roman" w:cs="Times New Roman"/>
          <w:b/>
          <w:bCs/>
          <w:color w:val="000000"/>
        </w:rPr>
        <w:t>радиоактивные вещества (PB):</w:t>
      </w:r>
      <w:r w:rsidRPr="0012513F">
        <w:rPr>
          <w:rFonts w:ascii="Times New Roman" w:hAnsi="Times New Roman" w:cs="Times New Roman"/>
          <w:color w:val="000000"/>
        </w:rPr>
        <w:t xml:space="preserve"> </w:t>
      </w:r>
      <w:r w:rsidR="00293683" w:rsidRPr="00293683">
        <w:rPr>
          <w:rFonts w:ascii="Times New Roman" w:hAnsi="Times New Roman" w:cs="Times New Roman"/>
          <w:color w:val="000000"/>
        </w:rPr>
        <w:t>Любые материалы природного или техногенного происхождения в любом агрегатном состоянии, содержащие радионуклиды</w:t>
      </w:r>
      <w:r w:rsidRPr="0012513F">
        <w:rPr>
          <w:rFonts w:ascii="Times New Roman" w:hAnsi="Times New Roman" w:cs="Times New Roman"/>
          <w:color w:val="000000"/>
        </w:rPr>
        <w:t>.</w:t>
      </w:r>
    </w:p>
    <w:p w14:paraId="5C156DF0" w14:textId="18385180" w:rsidR="000D3A7E" w:rsidRPr="000D3A7E" w:rsidRDefault="000D3A7E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3 </w:t>
      </w:r>
      <w:r w:rsidR="0012513F" w:rsidRPr="000D3A7E">
        <w:rPr>
          <w:rFonts w:ascii="Times New Roman" w:hAnsi="Times New Roman" w:cs="Times New Roman"/>
          <w:b/>
          <w:bCs/>
          <w:color w:val="000000"/>
        </w:rPr>
        <w:t>радиационный монитор ЯМ (монитор):</w:t>
      </w:r>
      <w:r w:rsidR="0012513F" w:rsidRPr="0012513F">
        <w:rPr>
          <w:rFonts w:ascii="Times New Roman" w:hAnsi="Times New Roman" w:cs="Times New Roman"/>
          <w:color w:val="000000"/>
        </w:rPr>
        <w:t xml:space="preserve"> Устройство радиационного контроля, вырабатывающее</w:t>
      </w:r>
      <w:r w:rsidRPr="000D3A7E">
        <w:rPr>
          <w:rFonts w:ascii="Times New Roman" w:hAnsi="Times New Roman" w:cs="Times New Roman"/>
          <w:color w:val="000000"/>
        </w:rPr>
        <w:t xml:space="preserve"> </w:t>
      </w:r>
      <w:r w:rsidRPr="0012513F">
        <w:rPr>
          <w:rFonts w:ascii="Times New Roman" w:hAnsi="Times New Roman" w:cs="Times New Roman"/>
          <w:color w:val="000000"/>
        </w:rPr>
        <w:t>сигнал, если контролируемые параметры гамма- и (или) нейтронного излучения ЯМ превышают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12513F">
        <w:rPr>
          <w:rFonts w:ascii="Times New Roman" w:hAnsi="Times New Roman" w:cs="Times New Roman"/>
          <w:color w:val="000000"/>
        </w:rPr>
        <w:t>пределы установленных пороговых значений.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</w:p>
    <w:p w14:paraId="40F764D5" w14:textId="77E07FE2" w:rsidR="000D3A7E" w:rsidRPr="000D3A7E" w:rsidRDefault="000D3A7E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4 </w:t>
      </w:r>
      <w:r w:rsidRPr="000D3A7E">
        <w:rPr>
          <w:rFonts w:ascii="Times New Roman" w:hAnsi="Times New Roman" w:cs="Times New Roman"/>
          <w:b/>
          <w:bCs/>
          <w:color w:val="000000"/>
        </w:rPr>
        <w:t>пешеходный радиационный монитор ЯМ (пешеходный монитор):</w:t>
      </w:r>
      <w:r w:rsidRPr="000D3A7E">
        <w:rPr>
          <w:rFonts w:ascii="Times New Roman" w:hAnsi="Times New Roman" w:cs="Times New Roman"/>
          <w:color w:val="000000"/>
        </w:rPr>
        <w:t xml:space="preserve"> Монитор, предназначенный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0D3A7E">
        <w:rPr>
          <w:rFonts w:ascii="Times New Roman" w:hAnsi="Times New Roman" w:cs="Times New Roman"/>
          <w:color w:val="000000"/>
        </w:rPr>
        <w:t>для обнаружения ЯМ у пешехода при пересечении им контролируемого пространства.</w:t>
      </w:r>
    </w:p>
    <w:p w14:paraId="645D375B" w14:textId="325170B6" w:rsidR="000D3A7E" w:rsidRPr="000D3A7E" w:rsidRDefault="000D3A7E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5 </w:t>
      </w:r>
      <w:r w:rsidR="00322BDF" w:rsidRPr="00322BDF">
        <w:rPr>
          <w:rFonts w:ascii="Times New Roman" w:hAnsi="Times New Roman" w:cs="Times New Roman"/>
          <w:b/>
          <w:bCs/>
          <w:color w:val="000000"/>
        </w:rPr>
        <w:t>контролируемая зона</w:t>
      </w:r>
      <w:r w:rsidR="00322BDF">
        <w:rPr>
          <w:rFonts w:ascii="Times New Roman" w:hAnsi="Times New Roman" w:cs="Times New Roman"/>
          <w:b/>
          <w:bCs/>
          <w:color w:val="000000"/>
          <w:lang w:val="kk-KZ"/>
        </w:rPr>
        <w:t>:</w:t>
      </w:r>
      <w:r w:rsidR="00322BDF" w:rsidRPr="00322BD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22BDF" w:rsidRPr="00322BDF">
        <w:rPr>
          <w:rFonts w:ascii="Times New Roman" w:hAnsi="Times New Roman" w:cs="Times New Roman"/>
          <w:color w:val="000000"/>
        </w:rPr>
        <w:t>Территория, на которой действуют специальные правила по радиационному контролю, допуску и проживанию людей</w:t>
      </w:r>
      <w:r w:rsidRPr="00322BDF">
        <w:rPr>
          <w:rFonts w:ascii="Times New Roman" w:hAnsi="Times New Roman" w:cs="Times New Roman"/>
          <w:color w:val="000000"/>
        </w:rPr>
        <w:t>.</w:t>
      </w:r>
    </w:p>
    <w:p w14:paraId="6CBF2148" w14:textId="0696CE52" w:rsidR="000D3A7E" w:rsidRPr="000D3A7E" w:rsidRDefault="000D3A7E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6 </w:t>
      </w:r>
      <w:r w:rsidRPr="000D3A7E">
        <w:rPr>
          <w:rFonts w:ascii="Times New Roman" w:hAnsi="Times New Roman" w:cs="Times New Roman"/>
          <w:b/>
          <w:bCs/>
          <w:color w:val="000000"/>
        </w:rPr>
        <w:t>носимый радиационный монитор ЯМ (носимый монитор):</w:t>
      </w:r>
      <w:r w:rsidRPr="000D3A7E">
        <w:rPr>
          <w:rFonts w:ascii="Times New Roman" w:hAnsi="Times New Roman" w:cs="Times New Roman"/>
          <w:color w:val="000000"/>
        </w:rPr>
        <w:t xml:space="preserve"> Монитор, предназначенный для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0D3A7E">
        <w:rPr>
          <w:rFonts w:ascii="Times New Roman" w:hAnsi="Times New Roman" w:cs="Times New Roman"/>
          <w:color w:val="000000"/>
        </w:rPr>
        <w:t>обнаружения ЯМ при досмотре людей, транспортных средств, багажа, ручной клади, помещений и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0D3A7E">
        <w:rPr>
          <w:rFonts w:ascii="Times New Roman" w:hAnsi="Times New Roman" w:cs="Times New Roman"/>
          <w:color w:val="000000"/>
        </w:rPr>
        <w:t>территорий.</w:t>
      </w:r>
    </w:p>
    <w:p w14:paraId="7B6CC808" w14:textId="7B31EF95" w:rsidR="000D3A7E" w:rsidRPr="000D3A7E" w:rsidRDefault="000D3A7E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7 </w:t>
      </w:r>
      <w:r w:rsidRPr="000D3A7E">
        <w:rPr>
          <w:rFonts w:ascii="Times New Roman" w:hAnsi="Times New Roman" w:cs="Times New Roman"/>
          <w:b/>
          <w:bCs/>
          <w:color w:val="000000"/>
        </w:rPr>
        <w:t>транспортный радиационный монитор ЯМ (транспортный монитор):</w:t>
      </w:r>
      <w:r w:rsidRPr="000D3A7E">
        <w:rPr>
          <w:rFonts w:ascii="Times New Roman" w:hAnsi="Times New Roman" w:cs="Times New Roman"/>
          <w:color w:val="000000"/>
        </w:rPr>
        <w:t xml:space="preserve"> Монитор, предназначенный для обнаружения ЯМ в транспортных средствах, пересекающих </w:t>
      </w:r>
      <w:r w:rsidR="00322BDF">
        <w:rPr>
          <w:rFonts w:ascii="Times New Roman" w:hAnsi="Times New Roman" w:cs="Times New Roman"/>
          <w:color w:val="000000"/>
        </w:rPr>
        <w:t>контролируемую зону</w:t>
      </w:r>
      <w:r w:rsidRPr="000D3A7E">
        <w:rPr>
          <w:rFonts w:ascii="Times New Roman" w:hAnsi="Times New Roman" w:cs="Times New Roman"/>
          <w:color w:val="000000"/>
        </w:rPr>
        <w:t>.</w:t>
      </w:r>
    </w:p>
    <w:p w14:paraId="1742C4EF" w14:textId="7B5C0D3B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8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>порог обнаружения:</w:t>
      </w:r>
      <w:r w:rsidR="000D3A7E" w:rsidRPr="000D3A7E">
        <w:rPr>
          <w:rFonts w:ascii="Times New Roman" w:hAnsi="Times New Roman" w:cs="Times New Roman"/>
          <w:color w:val="000000"/>
        </w:rPr>
        <w:t xml:space="preserve"> Минимальная масса ЯМ в минимально излучающей конфигурации, которую способен обнаружить монитор с вероятностью 0,5.</w:t>
      </w:r>
    </w:p>
    <w:p w14:paraId="0BC7112C" w14:textId="5B04D36A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9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>естественный фон ионизирующего излучения (естественный фон):</w:t>
      </w:r>
      <w:r w:rsidR="000D3A7E" w:rsidRPr="000D3A7E">
        <w:rPr>
          <w:rFonts w:ascii="Times New Roman" w:hAnsi="Times New Roman" w:cs="Times New Roman"/>
          <w:color w:val="000000"/>
        </w:rPr>
        <w:t xml:space="preserve"> Ионизирующее излучение,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D3A7E" w:rsidRPr="000D3A7E">
        <w:rPr>
          <w:rFonts w:ascii="Times New Roman" w:hAnsi="Times New Roman" w:cs="Times New Roman"/>
          <w:color w:val="000000"/>
        </w:rPr>
        <w:t>состоящее из космического излучения и ионизирующего излучения естественно распределенных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D3A7E" w:rsidRPr="000D3A7E">
        <w:rPr>
          <w:rFonts w:ascii="Times New Roman" w:hAnsi="Times New Roman" w:cs="Times New Roman"/>
          <w:color w:val="000000"/>
        </w:rPr>
        <w:t>природных РВ.</w:t>
      </w:r>
    </w:p>
    <w:p w14:paraId="35248CA4" w14:textId="23E783F3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10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>фон ионизирующего излучения (фон):</w:t>
      </w:r>
      <w:r w:rsidR="000D3A7E" w:rsidRPr="000D3A7E">
        <w:rPr>
          <w:rFonts w:ascii="Times New Roman" w:hAnsi="Times New Roman" w:cs="Times New Roman"/>
          <w:color w:val="000000"/>
        </w:rPr>
        <w:t xml:space="preserve"> Ионизирующее излучение, состоящее из естественного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D3A7E" w:rsidRPr="000D3A7E">
        <w:rPr>
          <w:rFonts w:ascii="Times New Roman" w:hAnsi="Times New Roman" w:cs="Times New Roman"/>
          <w:color w:val="000000"/>
        </w:rPr>
        <w:t>фона и ионизирующих излучений посторонних источников.</w:t>
      </w:r>
    </w:p>
    <w:p w14:paraId="1C525AC4" w14:textId="6AAA0A5A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>11</w:t>
      </w:r>
      <w:r w:rsidRPr="003C5835">
        <w:rPr>
          <w:rFonts w:ascii="Times New Roman" w:hAnsi="Times New Roman" w:cs="Times New Roman"/>
          <w:b/>
          <w:bCs/>
          <w:color w:val="000000"/>
          <w:lang w:val="kk-KZ"/>
        </w:rPr>
        <w:t xml:space="preserve">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 xml:space="preserve">стандартный образец из ЯМ (СО): </w:t>
      </w:r>
      <w:r w:rsidR="000D3A7E" w:rsidRPr="000D3A7E">
        <w:rPr>
          <w:rFonts w:ascii="Times New Roman" w:hAnsi="Times New Roman" w:cs="Times New Roman"/>
          <w:color w:val="000000"/>
        </w:rPr>
        <w:t>Средство измерений в виде определенного количества ЯМ,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D3A7E" w:rsidRPr="000D3A7E">
        <w:rPr>
          <w:rFonts w:ascii="Times New Roman" w:hAnsi="Times New Roman" w:cs="Times New Roman"/>
          <w:color w:val="000000"/>
        </w:rPr>
        <w:t>предназначенное для хранения величин, характеризующих массу, изотопный состав, конфигурацию,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D3A7E" w:rsidRPr="000D3A7E">
        <w:rPr>
          <w:rFonts w:ascii="Times New Roman" w:hAnsi="Times New Roman" w:cs="Times New Roman"/>
          <w:color w:val="000000"/>
        </w:rPr>
        <w:t>значения которых установлены в результате метрологической аттестации, используемое для испытаний мониторов и утвержденное в качестве стандартного образца в установленном порядке.</w:t>
      </w:r>
    </w:p>
    <w:p w14:paraId="689D68B7" w14:textId="694EEA34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12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>альтернативный источник:</w:t>
      </w:r>
      <w:r w:rsidR="000D3A7E" w:rsidRPr="000D3A7E">
        <w:rPr>
          <w:rFonts w:ascii="Times New Roman" w:hAnsi="Times New Roman" w:cs="Times New Roman"/>
          <w:color w:val="000000"/>
        </w:rPr>
        <w:t xml:space="preserve"> Изделие, изготовленное из РВ или ЯМ, обладающее излучением,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D3A7E" w:rsidRPr="000D3A7E">
        <w:rPr>
          <w:rFonts w:ascii="Times New Roman" w:hAnsi="Times New Roman" w:cs="Times New Roman"/>
          <w:color w:val="000000"/>
        </w:rPr>
        <w:t>эквивалентным излучению СО.</w:t>
      </w:r>
    </w:p>
    <w:p w14:paraId="79C723D2" w14:textId="6360D3EB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13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>чувствительная поверхность носимого монитора:</w:t>
      </w:r>
      <w:r w:rsidR="000D3A7E" w:rsidRPr="000D3A7E">
        <w:rPr>
          <w:rFonts w:ascii="Times New Roman" w:hAnsi="Times New Roman" w:cs="Times New Roman"/>
          <w:color w:val="000000"/>
        </w:rPr>
        <w:t xml:space="preserve"> Внешняя поверхность корпуса носимого монитора, наиболее близко расположенная к блоку детектирования.</w:t>
      </w:r>
    </w:p>
    <w:p w14:paraId="67B62C58" w14:textId="4354707A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14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>ложное срабатывание монитора:</w:t>
      </w:r>
      <w:r w:rsidR="000D3A7E" w:rsidRPr="000D3A7E">
        <w:rPr>
          <w:rFonts w:ascii="Times New Roman" w:hAnsi="Times New Roman" w:cs="Times New Roman"/>
          <w:color w:val="000000"/>
        </w:rPr>
        <w:t xml:space="preserve"> Сигнал, вырабатываемый монитором при отсутствии источника ионизирующего излучения в контролируемо</w:t>
      </w:r>
      <w:r w:rsidR="00322BDF">
        <w:rPr>
          <w:rFonts w:ascii="Times New Roman" w:hAnsi="Times New Roman" w:cs="Times New Roman"/>
          <w:color w:val="000000"/>
        </w:rPr>
        <w:t>й</w:t>
      </w:r>
      <w:r w:rsidR="000D3A7E" w:rsidRPr="000D3A7E">
        <w:rPr>
          <w:rFonts w:ascii="Times New Roman" w:hAnsi="Times New Roman" w:cs="Times New Roman"/>
          <w:color w:val="000000"/>
        </w:rPr>
        <w:t xml:space="preserve"> </w:t>
      </w:r>
      <w:r w:rsidR="00322BDF">
        <w:rPr>
          <w:rFonts w:ascii="Times New Roman" w:hAnsi="Times New Roman" w:cs="Times New Roman"/>
          <w:color w:val="000000"/>
        </w:rPr>
        <w:t>зоне</w:t>
      </w:r>
      <w:r w:rsidR="000D3A7E" w:rsidRPr="000D3A7E">
        <w:rPr>
          <w:rFonts w:ascii="Times New Roman" w:hAnsi="Times New Roman" w:cs="Times New Roman"/>
          <w:color w:val="000000"/>
        </w:rPr>
        <w:t>.</w:t>
      </w:r>
    </w:p>
    <w:p w14:paraId="12675D45" w14:textId="38D8C85B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15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 xml:space="preserve">частота ложных срабатываний монитора: </w:t>
      </w:r>
      <w:r w:rsidR="000D3A7E" w:rsidRPr="000D3A7E">
        <w:rPr>
          <w:rFonts w:ascii="Times New Roman" w:hAnsi="Times New Roman" w:cs="Times New Roman"/>
          <w:color w:val="000000"/>
        </w:rPr>
        <w:t xml:space="preserve">Отношение количества ложных срабатываний монитора к количеству проходов или проездов либо количество ложных </w:t>
      </w:r>
      <w:r w:rsidR="000D3A7E" w:rsidRPr="000D3A7E">
        <w:rPr>
          <w:rFonts w:ascii="Times New Roman" w:hAnsi="Times New Roman" w:cs="Times New Roman"/>
          <w:color w:val="000000"/>
        </w:rPr>
        <w:lastRenderedPageBreak/>
        <w:t>срабатываний монитора</w:t>
      </w:r>
      <w:r>
        <w:rPr>
          <w:rFonts w:ascii="Times New Roman" w:hAnsi="Times New Roman" w:cs="Times New Roman"/>
          <w:color w:val="000000"/>
          <w:lang w:val="kk-KZ"/>
        </w:rPr>
        <w:t xml:space="preserve"> в </w:t>
      </w:r>
      <w:r w:rsidR="000D3A7E" w:rsidRPr="000D3A7E">
        <w:rPr>
          <w:rFonts w:ascii="Times New Roman" w:hAnsi="Times New Roman" w:cs="Times New Roman"/>
          <w:color w:val="000000"/>
        </w:rPr>
        <w:t>единицу времени.</w:t>
      </w:r>
    </w:p>
    <w:p w14:paraId="176451F4" w14:textId="499A4BA3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16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>зона минимальной чувствительности:</w:t>
      </w:r>
      <w:r w:rsidR="000D3A7E" w:rsidRPr="000D3A7E">
        <w:rPr>
          <w:rFonts w:ascii="Times New Roman" w:hAnsi="Times New Roman" w:cs="Times New Roman"/>
          <w:color w:val="000000"/>
        </w:rPr>
        <w:t xml:space="preserve"> Пространство, в котором положение СО соответствует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D3A7E" w:rsidRPr="000D3A7E">
        <w:rPr>
          <w:rFonts w:ascii="Times New Roman" w:hAnsi="Times New Roman" w:cs="Times New Roman"/>
          <w:color w:val="000000"/>
        </w:rPr>
        <w:t>минимальному значению контролируемого параметра.</w:t>
      </w:r>
    </w:p>
    <w:p w14:paraId="7EA8C7F7" w14:textId="2ADAFF69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17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>траектория минимальной чувствительности:</w:t>
      </w:r>
      <w:r w:rsidR="000D3A7E" w:rsidRPr="000D3A7E">
        <w:rPr>
          <w:rFonts w:ascii="Times New Roman" w:hAnsi="Times New Roman" w:cs="Times New Roman"/>
          <w:color w:val="000000"/>
        </w:rPr>
        <w:t xml:space="preserve"> Траектория перемещения СО через зону минимальной чувствительности.</w:t>
      </w:r>
    </w:p>
    <w:p w14:paraId="6B808EE6" w14:textId="2ADD91A1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18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>устройство индикации вмешательства (УИВ):</w:t>
      </w:r>
      <w:r w:rsidR="000D3A7E" w:rsidRPr="000D3A7E">
        <w:rPr>
          <w:rFonts w:ascii="Times New Roman" w:hAnsi="Times New Roman" w:cs="Times New Roman"/>
          <w:color w:val="000000"/>
        </w:rPr>
        <w:t xml:space="preserve"> Пассивное (не содержащее электрических частей)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D3A7E" w:rsidRPr="000D3A7E">
        <w:rPr>
          <w:rFonts w:ascii="Times New Roman" w:hAnsi="Times New Roman" w:cs="Times New Roman"/>
          <w:color w:val="000000"/>
        </w:rPr>
        <w:t>устройство (печать, петлевая пломба, запорно-пломбировочное устройство и т. д.), инспекция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D3A7E" w:rsidRPr="000D3A7E">
        <w:rPr>
          <w:rFonts w:ascii="Times New Roman" w:hAnsi="Times New Roman" w:cs="Times New Roman"/>
          <w:color w:val="000000"/>
        </w:rPr>
        <w:t>которого после его установки на защищаемый объект выявляет признаки произошедшего вмешательства или доступа к защищаемому объекту.</w:t>
      </w:r>
    </w:p>
    <w:p w14:paraId="3DF6FBC6" w14:textId="67CFA320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19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>рабочий интервал:</w:t>
      </w:r>
      <w:r w:rsidR="000D3A7E" w:rsidRPr="000D3A7E">
        <w:rPr>
          <w:rFonts w:ascii="Times New Roman" w:hAnsi="Times New Roman" w:cs="Times New Roman"/>
          <w:color w:val="000000"/>
        </w:rPr>
        <w:t xml:space="preserve"> Повторяющийся промежуток времени, в течение которого происходит накопление количества импульсов.</w:t>
      </w:r>
    </w:p>
    <w:p w14:paraId="4725BC43" w14:textId="1414268E" w:rsidR="000D3A7E" w:rsidRPr="000D3A7E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k-KZ"/>
        </w:rPr>
        <w:t>3.</w:t>
      </w:r>
      <w:r w:rsidR="0097445B">
        <w:rPr>
          <w:rFonts w:ascii="Times New Roman" w:hAnsi="Times New Roman" w:cs="Times New Roman"/>
          <w:color w:val="000000"/>
          <w:lang w:val="kk-KZ"/>
        </w:rPr>
        <w:t>1.</w:t>
      </w:r>
      <w:r>
        <w:rPr>
          <w:rFonts w:ascii="Times New Roman" w:hAnsi="Times New Roman" w:cs="Times New Roman"/>
          <w:color w:val="000000"/>
          <w:lang w:val="kk-KZ"/>
        </w:rPr>
        <w:t xml:space="preserve">20 </w:t>
      </w:r>
      <w:r w:rsidR="000D3A7E" w:rsidRPr="003C5835">
        <w:rPr>
          <w:rFonts w:ascii="Times New Roman" w:hAnsi="Times New Roman" w:cs="Times New Roman"/>
          <w:b/>
          <w:bCs/>
          <w:color w:val="000000"/>
        </w:rPr>
        <w:t>время контроля:</w:t>
      </w:r>
      <w:r w:rsidR="000D3A7E" w:rsidRPr="000D3A7E">
        <w:rPr>
          <w:rFonts w:ascii="Times New Roman" w:hAnsi="Times New Roman" w:cs="Times New Roman"/>
          <w:color w:val="000000"/>
        </w:rPr>
        <w:t xml:space="preserve"> Время, необходимое монитору для обнаружения ЯМ.</w:t>
      </w:r>
    </w:p>
    <w:p w14:paraId="25138359" w14:textId="77777777" w:rsidR="003C5835" w:rsidRDefault="003C5835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</w:p>
    <w:p w14:paraId="03B68C61" w14:textId="3EB0E961" w:rsidR="0097445B" w:rsidRPr="00C52041" w:rsidRDefault="000D3A7E" w:rsidP="000D3A7E">
      <w:pPr>
        <w:pStyle w:val="Style24"/>
        <w:ind w:firstLine="720"/>
        <w:jc w:val="both"/>
        <w:rPr>
          <w:rFonts w:ascii="Times New Roman" w:hAnsi="Times New Roman" w:cs="Times New Roman"/>
          <w:b/>
          <w:bCs/>
          <w:color w:val="000000"/>
          <w:lang w:val="kk-KZ"/>
        </w:rPr>
      </w:pPr>
      <w:r w:rsidRPr="00C52041">
        <w:rPr>
          <w:rFonts w:ascii="Times New Roman" w:hAnsi="Times New Roman" w:cs="Times New Roman"/>
          <w:b/>
          <w:bCs/>
          <w:color w:val="000000"/>
        </w:rPr>
        <w:t xml:space="preserve">3.2 </w:t>
      </w:r>
      <w:r w:rsidR="0097445B" w:rsidRPr="00C52041">
        <w:rPr>
          <w:rFonts w:ascii="Times New Roman" w:hAnsi="Times New Roman" w:cs="Times New Roman"/>
          <w:b/>
          <w:bCs/>
          <w:color w:val="000000"/>
          <w:lang w:val="kk-KZ"/>
        </w:rPr>
        <w:t xml:space="preserve">Сокращения </w:t>
      </w:r>
    </w:p>
    <w:p w14:paraId="23F611E5" w14:textId="77777777" w:rsidR="0097445B" w:rsidRPr="0097445B" w:rsidRDefault="0097445B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0DB42E4F" w14:textId="6417E4EF" w:rsidR="000D3A7E" w:rsidRPr="0097445B" w:rsidRDefault="000D3A7E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 w:rsidRPr="0097445B">
        <w:rPr>
          <w:rFonts w:ascii="Times New Roman" w:hAnsi="Times New Roman" w:cs="Times New Roman"/>
          <w:color w:val="000000"/>
        </w:rPr>
        <w:t>В настоящем стандарте применяют следующие сокращения:</w:t>
      </w:r>
    </w:p>
    <w:p w14:paraId="3351FFBA" w14:textId="77777777" w:rsidR="000D3A7E" w:rsidRPr="0097445B" w:rsidRDefault="000D3A7E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 w:rsidRPr="0097445B">
        <w:rPr>
          <w:rFonts w:ascii="Times New Roman" w:hAnsi="Times New Roman" w:cs="Times New Roman"/>
          <w:color w:val="000000"/>
        </w:rPr>
        <w:t>ЭД - эксплуатационные документы;</w:t>
      </w:r>
    </w:p>
    <w:p w14:paraId="6BCC476D" w14:textId="77777777" w:rsidR="000D3A7E" w:rsidRPr="0097445B" w:rsidRDefault="000D3A7E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 w:rsidRPr="0097445B">
        <w:rPr>
          <w:rFonts w:ascii="Times New Roman" w:hAnsi="Times New Roman" w:cs="Times New Roman"/>
          <w:color w:val="000000"/>
        </w:rPr>
        <w:t>ЭВМ - электронно-вычислительная машина;</w:t>
      </w:r>
    </w:p>
    <w:p w14:paraId="16DD1E08" w14:textId="77777777" w:rsidR="000D3A7E" w:rsidRPr="0097445B" w:rsidRDefault="000D3A7E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 w:rsidRPr="0097445B">
        <w:rPr>
          <w:rFonts w:ascii="Times New Roman" w:hAnsi="Times New Roman" w:cs="Times New Roman"/>
          <w:color w:val="000000"/>
        </w:rPr>
        <w:t>ЗИП - запасные части, инструменты, принадлежности и материалы, необходимые для технического обслуживания и ремонта мониторов;</w:t>
      </w:r>
    </w:p>
    <w:p w14:paraId="3BD5CF14" w14:textId="77777777" w:rsidR="000D3A7E" w:rsidRPr="0097445B" w:rsidRDefault="000D3A7E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 w:rsidRPr="0097445B">
        <w:rPr>
          <w:rFonts w:ascii="Times New Roman" w:hAnsi="Times New Roman" w:cs="Times New Roman"/>
          <w:color w:val="000000"/>
        </w:rPr>
        <w:t>ПМ - программа и методика испытаний;</w:t>
      </w:r>
    </w:p>
    <w:p w14:paraId="69290562" w14:textId="1476189F" w:rsidR="0012513F" w:rsidRPr="0097445B" w:rsidRDefault="000D3A7E" w:rsidP="000D3A7E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  <w:r w:rsidRPr="0097445B">
        <w:rPr>
          <w:rFonts w:ascii="Times New Roman" w:hAnsi="Times New Roman" w:cs="Times New Roman"/>
          <w:color w:val="000000"/>
        </w:rPr>
        <w:t>ГММ - габаритно-массовый макет.</w:t>
      </w:r>
    </w:p>
    <w:p w14:paraId="6F97AC2B" w14:textId="77777777" w:rsidR="00FD3A4B" w:rsidRPr="007B7BDA" w:rsidRDefault="00FD3A4B" w:rsidP="00FD3A4B">
      <w:pPr>
        <w:pStyle w:val="Style24"/>
        <w:ind w:firstLine="720"/>
        <w:jc w:val="both"/>
        <w:rPr>
          <w:rFonts w:ascii="Times New Roman" w:hAnsi="Times New Roman" w:cs="Times New Roman"/>
          <w:color w:val="000000"/>
        </w:rPr>
      </w:pPr>
    </w:p>
    <w:p w14:paraId="5D6858D4" w14:textId="77777777" w:rsidR="0097445B" w:rsidRP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bookmark19"/>
      <w:r w:rsidRPr="0097445B">
        <w:rPr>
          <w:rFonts w:ascii="Times New Roman" w:eastAsia="Times New Roman" w:hAnsi="Times New Roman" w:cs="Times New Roman"/>
          <w:b/>
          <w:bCs/>
          <w:color w:val="000000"/>
        </w:rPr>
        <w:t>4 Классификация</w:t>
      </w:r>
    </w:p>
    <w:p w14:paraId="0AD60863" w14:textId="77777777" w:rsid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724B49B" w14:textId="640E1204" w:rsidR="0097445B" w:rsidRP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7445B">
        <w:rPr>
          <w:rFonts w:ascii="Times New Roman" w:eastAsia="Times New Roman" w:hAnsi="Times New Roman" w:cs="Times New Roman"/>
          <w:color w:val="000000"/>
        </w:rPr>
        <w:t>4.1 По виду контролируемого ионизирующего излучения мониторы подразделяют на:</w:t>
      </w:r>
    </w:p>
    <w:p w14:paraId="26314DE4" w14:textId="42CCD11C" w:rsidR="0097445B" w:rsidRP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7445B">
        <w:rPr>
          <w:rFonts w:ascii="Times New Roman" w:eastAsia="Times New Roman" w:hAnsi="Times New Roman" w:cs="Times New Roman"/>
          <w:color w:val="000000"/>
        </w:rPr>
        <w:t xml:space="preserve">- мониторы гамма-излучения — </w:t>
      </w:r>
      <w:r w:rsidR="00C52041">
        <w:rPr>
          <w:rFonts w:ascii="Times New Roman" w:eastAsia="Times New Roman" w:hAnsi="Times New Roman" w:cs="Times New Roman"/>
          <w:color w:val="000000"/>
        </w:rPr>
        <w:t>ℽ</w:t>
      </w:r>
    </w:p>
    <w:p w14:paraId="4C85E46A" w14:textId="052CB13B" w:rsidR="0097445B" w:rsidRPr="0097445B" w:rsidRDefault="00C52041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 xml:space="preserve">- </w:t>
      </w:r>
      <w:r w:rsidR="0097445B" w:rsidRPr="0097445B">
        <w:rPr>
          <w:rFonts w:ascii="Times New Roman" w:eastAsia="Times New Roman" w:hAnsi="Times New Roman" w:cs="Times New Roman"/>
          <w:color w:val="000000"/>
        </w:rPr>
        <w:t>мониторы нейтронного излучения — n;</w:t>
      </w:r>
    </w:p>
    <w:p w14:paraId="4798A660" w14:textId="12820242" w:rsidR="0097445B" w:rsidRP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7445B">
        <w:rPr>
          <w:rFonts w:ascii="Times New Roman" w:eastAsia="Times New Roman" w:hAnsi="Times New Roman" w:cs="Times New Roman"/>
          <w:color w:val="000000"/>
        </w:rPr>
        <w:t>- мониторы комбинированные (гамма- и нейтронного излучения) -</w:t>
      </w:r>
      <w:r w:rsidR="00C52041" w:rsidRPr="00C52041">
        <w:rPr>
          <w:rFonts w:ascii="Times New Roman" w:eastAsia="Times New Roman" w:hAnsi="Times New Roman" w:cs="Times New Roman"/>
          <w:color w:val="000000"/>
        </w:rPr>
        <w:t xml:space="preserve"> </w:t>
      </w:r>
      <w:r w:rsidR="00C52041">
        <w:rPr>
          <w:rFonts w:ascii="Times New Roman" w:eastAsia="Times New Roman" w:hAnsi="Times New Roman" w:cs="Times New Roman"/>
          <w:color w:val="000000"/>
        </w:rPr>
        <w:t>ℽ</w:t>
      </w:r>
      <w:r w:rsidR="00C52041" w:rsidRPr="0097445B">
        <w:rPr>
          <w:rFonts w:ascii="Times New Roman" w:eastAsia="Times New Roman" w:hAnsi="Times New Roman" w:cs="Times New Roman"/>
          <w:color w:val="000000"/>
        </w:rPr>
        <w:t>n</w:t>
      </w:r>
      <w:r w:rsidRPr="0097445B">
        <w:rPr>
          <w:rFonts w:ascii="Times New Roman" w:eastAsia="Times New Roman" w:hAnsi="Times New Roman" w:cs="Times New Roman"/>
          <w:color w:val="000000"/>
        </w:rPr>
        <w:t>.</w:t>
      </w:r>
    </w:p>
    <w:p w14:paraId="463391FB" w14:textId="500C64C7" w:rsidR="0097445B" w:rsidRP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7445B">
        <w:rPr>
          <w:rFonts w:ascii="Times New Roman" w:eastAsia="Times New Roman" w:hAnsi="Times New Roman" w:cs="Times New Roman"/>
          <w:color w:val="000000"/>
        </w:rPr>
        <w:t>4.2 По способу применения мониторы подразделяют на типы:</w:t>
      </w:r>
    </w:p>
    <w:p w14:paraId="4374339C" w14:textId="77777777" w:rsidR="0097445B" w:rsidRP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7445B">
        <w:rPr>
          <w:rFonts w:ascii="Times New Roman" w:eastAsia="Times New Roman" w:hAnsi="Times New Roman" w:cs="Times New Roman"/>
          <w:color w:val="000000"/>
        </w:rPr>
        <w:t>- пешеходные - П:</w:t>
      </w:r>
    </w:p>
    <w:p w14:paraId="5BECB0F3" w14:textId="77777777" w:rsidR="0097445B" w:rsidRP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7445B">
        <w:rPr>
          <w:rFonts w:ascii="Times New Roman" w:eastAsia="Times New Roman" w:hAnsi="Times New Roman" w:cs="Times New Roman"/>
          <w:color w:val="000000"/>
        </w:rPr>
        <w:t>- транспортные (автомобильные, железнодорожные) - T;</w:t>
      </w:r>
    </w:p>
    <w:p w14:paraId="224D4CD8" w14:textId="77777777" w:rsidR="0097445B" w:rsidRP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7445B">
        <w:rPr>
          <w:rFonts w:ascii="Times New Roman" w:eastAsia="Times New Roman" w:hAnsi="Times New Roman" w:cs="Times New Roman"/>
          <w:color w:val="000000"/>
        </w:rPr>
        <w:t>- носимые - Н.</w:t>
      </w:r>
    </w:p>
    <w:p w14:paraId="3AED48D6" w14:textId="353435AA" w:rsidR="0097445B" w:rsidRP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97445B">
        <w:rPr>
          <w:rFonts w:ascii="Times New Roman" w:eastAsia="Times New Roman" w:hAnsi="Times New Roman" w:cs="Times New Roman"/>
          <w:color w:val="000000"/>
        </w:rPr>
        <w:t>4.3 В зависимости от значения порога обнаружения при естественном фоне не более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97445B">
        <w:rPr>
          <w:rFonts w:ascii="Times New Roman" w:eastAsia="Times New Roman" w:hAnsi="Times New Roman" w:cs="Times New Roman"/>
          <w:color w:val="000000"/>
          <w:lang w:val="kk-KZ"/>
        </w:rPr>
        <w:t>0,25 мк</w:t>
      </w:r>
      <w:r w:rsidR="003C2705">
        <w:rPr>
          <w:rFonts w:ascii="Times New Roman" w:eastAsia="Times New Roman" w:hAnsi="Times New Roman" w:cs="Times New Roman"/>
          <w:color w:val="000000"/>
          <w:lang w:val="kk-KZ"/>
        </w:rPr>
        <w:t>З</w:t>
      </w:r>
      <w:r w:rsidRPr="0097445B">
        <w:rPr>
          <w:rFonts w:ascii="Times New Roman" w:eastAsia="Times New Roman" w:hAnsi="Times New Roman" w:cs="Times New Roman"/>
          <w:color w:val="000000"/>
          <w:lang w:val="kk-KZ"/>
        </w:rPr>
        <w:t>в/ч (25 мкР/ч) мониторы подразделяют на категории, приведенные в таблицах 1-6. Для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97445B">
        <w:rPr>
          <w:rFonts w:ascii="Times New Roman" w:eastAsia="Times New Roman" w:hAnsi="Times New Roman" w:cs="Times New Roman"/>
          <w:color w:val="000000"/>
          <w:lang w:val="kk-KZ"/>
        </w:rPr>
        <w:t>установления категории монитора по порогу обнаружения применяют СО, требования к которым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97445B">
        <w:rPr>
          <w:rFonts w:ascii="Times New Roman" w:eastAsia="Times New Roman" w:hAnsi="Times New Roman" w:cs="Times New Roman"/>
          <w:color w:val="000000"/>
          <w:lang w:val="kk-KZ"/>
        </w:rPr>
        <w:t>приведены в приложении А.</w:t>
      </w:r>
    </w:p>
    <w:p w14:paraId="20C6A2FE" w14:textId="77777777" w:rsid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1A9335AB" w14:textId="5E8B4AEF" w:rsidR="0097445B" w:rsidRP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97445B">
        <w:rPr>
          <w:rFonts w:ascii="Times New Roman" w:eastAsia="Times New Roman" w:hAnsi="Times New Roman" w:cs="Times New Roman"/>
          <w:color w:val="000000"/>
          <w:lang w:val="kk-KZ"/>
        </w:rPr>
        <w:t>Таблица 1 - Категории пешеходных мониторов гамма-излучения</w:t>
      </w:r>
    </w:p>
    <w:p w14:paraId="5A3C414B" w14:textId="77777777" w:rsidR="00C52041" w:rsidRDefault="00C52041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51"/>
        <w:gridCol w:w="2659"/>
        <w:gridCol w:w="2661"/>
      </w:tblGrid>
      <w:tr w:rsidR="0097445B" w:rsidRPr="00C52041" w14:paraId="0C799CC8" w14:textId="77777777" w:rsidTr="00C52041">
        <w:tc>
          <w:tcPr>
            <w:tcW w:w="2221" w:type="pct"/>
            <w:vMerge w:val="restart"/>
            <w:vAlign w:val="center"/>
          </w:tcPr>
          <w:p w14:paraId="4DC2E3F8" w14:textId="7A949735" w:rsidR="0097445B" w:rsidRPr="00C52041" w:rsidRDefault="0097445B" w:rsidP="00C52041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Категория пешеходного монитора</w:t>
            </w:r>
          </w:p>
        </w:tc>
        <w:tc>
          <w:tcPr>
            <w:tcW w:w="2779" w:type="pct"/>
            <w:gridSpan w:val="2"/>
            <w:vAlign w:val="center"/>
          </w:tcPr>
          <w:p w14:paraId="364EEA27" w14:textId="395F3472" w:rsidR="0097445B" w:rsidRPr="00C52041" w:rsidRDefault="0097445B" w:rsidP="00C52041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порога обнаружения, г</w:t>
            </w:r>
          </w:p>
        </w:tc>
      </w:tr>
      <w:tr w:rsidR="0097445B" w:rsidRPr="00C52041" w14:paraId="79C00DDB" w14:textId="77777777" w:rsidTr="00C52041">
        <w:tc>
          <w:tcPr>
            <w:tcW w:w="2221" w:type="pct"/>
            <w:vMerge/>
            <w:vAlign w:val="center"/>
          </w:tcPr>
          <w:p w14:paraId="49822257" w14:textId="77777777" w:rsidR="0097445B" w:rsidRPr="00C52041" w:rsidRDefault="0097445B" w:rsidP="00C52041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9" w:type="pct"/>
            <w:vAlign w:val="center"/>
          </w:tcPr>
          <w:p w14:paraId="206C30C9" w14:textId="282AAFD9" w:rsidR="0097445B" w:rsidRPr="00C52041" w:rsidRDefault="0097445B" w:rsidP="00C52041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hAnsi="Times New Roman" w:cs="Times New Roman"/>
                <w:b/>
                <w:bCs/>
              </w:rPr>
              <w:t>СО из плутония</w:t>
            </w:r>
          </w:p>
        </w:tc>
        <w:tc>
          <w:tcPr>
            <w:tcW w:w="1390" w:type="pct"/>
            <w:vAlign w:val="center"/>
          </w:tcPr>
          <w:p w14:paraId="719845F0" w14:textId="08A8E623" w:rsidR="0097445B" w:rsidRPr="00C52041" w:rsidRDefault="0097445B" w:rsidP="00C52041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hAnsi="Times New Roman" w:cs="Times New Roman"/>
                <w:b/>
                <w:bCs/>
              </w:rPr>
              <w:t>СО из урана</w:t>
            </w:r>
          </w:p>
        </w:tc>
      </w:tr>
      <w:tr w:rsidR="0097445B" w:rsidRPr="00C52041" w14:paraId="5ABA8DF4" w14:textId="77777777" w:rsidTr="00C52041">
        <w:tc>
          <w:tcPr>
            <w:tcW w:w="2221" w:type="pct"/>
            <w:tcBorders>
              <w:top w:val="double" w:sz="4" w:space="0" w:color="auto"/>
            </w:tcBorders>
          </w:tcPr>
          <w:p w14:paraId="5C7D297B" w14:textId="086E4C09" w:rsidR="0097445B" w:rsidRPr="00C52041" w:rsidRDefault="00C52041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</w:p>
        </w:tc>
        <w:tc>
          <w:tcPr>
            <w:tcW w:w="1389" w:type="pct"/>
            <w:tcBorders>
              <w:top w:val="double" w:sz="4" w:space="0" w:color="auto"/>
            </w:tcBorders>
          </w:tcPr>
          <w:p w14:paraId="48AD443A" w14:textId="29335673" w:rsidR="0097445B" w:rsidRPr="00C52041" w:rsidRDefault="00C52041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,03</w:t>
            </w:r>
          </w:p>
        </w:tc>
        <w:tc>
          <w:tcPr>
            <w:tcW w:w="1390" w:type="pct"/>
            <w:tcBorders>
              <w:top w:val="double" w:sz="4" w:space="0" w:color="auto"/>
            </w:tcBorders>
          </w:tcPr>
          <w:p w14:paraId="3A1F382B" w14:textId="66867DEA" w:rsidR="0097445B" w:rsidRPr="00C52041" w:rsidRDefault="00C52041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</w:p>
        </w:tc>
      </w:tr>
      <w:tr w:rsidR="0097445B" w:rsidRPr="00C52041" w14:paraId="51C1CF0B" w14:textId="77777777" w:rsidTr="0097445B">
        <w:tc>
          <w:tcPr>
            <w:tcW w:w="2221" w:type="pct"/>
          </w:tcPr>
          <w:p w14:paraId="7F264BE6" w14:textId="46D4EF74" w:rsidR="0097445B" w:rsidRPr="00C52041" w:rsidRDefault="00C52041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</w:p>
        </w:tc>
        <w:tc>
          <w:tcPr>
            <w:tcW w:w="1389" w:type="pct"/>
          </w:tcPr>
          <w:p w14:paraId="7B3AB2B5" w14:textId="141A30CC" w:rsidR="0097445B" w:rsidRPr="00C52041" w:rsidRDefault="00C52041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0,10</w:t>
            </w:r>
          </w:p>
        </w:tc>
        <w:tc>
          <w:tcPr>
            <w:tcW w:w="1390" w:type="pct"/>
          </w:tcPr>
          <w:p w14:paraId="15E6C936" w14:textId="6BA9A75D" w:rsidR="0097445B" w:rsidRPr="00C52041" w:rsidRDefault="00C52041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</w:tr>
      <w:tr w:rsidR="0097445B" w:rsidRPr="00C52041" w14:paraId="75539288" w14:textId="77777777" w:rsidTr="0097445B">
        <w:tc>
          <w:tcPr>
            <w:tcW w:w="2221" w:type="pct"/>
          </w:tcPr>
          <w:p w14:paraId="4FB0DD3F" w14:textId="165B904C" w:rsidR="0097445B" w:rsidRPr="00C52041" w:rsidRDefault="00C52041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</w:p>
        </w:tc>
        <w:tc>
          <w:tcPr>
            <w:tcW w:w="1389" w:type="pct"/>
          </w:tcPr>
          <w:p w14:paraId="4F24A93B" w14:textId="438102EC" w:rsidR="0097445B" w:rsidRPr="00C52041" w:rsidRDefault="00C52041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0,30</w:t>
            </w:r>
          </w:p>
        </w:tc>
        <w:tc>
          <w:tcPr>
            <w:tcW w:w="1390" w:type="pct"/>
          </w:tcPr>
          <w:p w14:paraId="4C7D1320" w14:textId="7645B7D0" w:rsidR="0097445B" w:rsidRPr="00C52041" w:rsidRDefault="00C52041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</w:tr>
      <w:tr w:rsidR="0097445B" w:rsidRPr="00C52041" w14:paraId="7265DECB" w14:textId="77777777" w:rsidTr="0097445B">
        <w:tc>
          <w:tcPr>
            <w:tcW w:w="2221" w:type="pct"/>
          </w:tcPr>
          <w:p w14:paraId="27323287" w14:textId="51BB63A3" w:rsidR="0097445B" w:rsidRPr="00C52041" w:rsidRDefault="00C52041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</w:p>
        </w:tc>
        <w:tc>
          <w:tcPr>
            <w:tcW w:w="1389" w:type="pct"/>
          </w:tcPr>
          <w:p w14:paraId="4BC93238" w14:textId="6C08EA41" w:rsidR="0097445B" w:rsidRPr="00C52041" w:rsidRDefault="00C52041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1,00</w:t>
            </w:r>
          </w:p>
        </w:tc>
        <w:tc>
          <w:tcPr>
            <w:tcW w:w="1390" w:type="pct"/>
          </w:tcPr>
          <w:p w14:paraId="00986BA2" w14:textId="4B8CFCBB" w:rsidR="0097445B" w:rsidRPr="00C52041" w:rsidRDefault="00C52041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64</w:t>
            </w:r>
          </w:p>
        </w:tc>
      </w:tr>
    </w:tbl>
    <w:p w14:paraId="562B9807" w14:textId="6CF20E5B" w:rsidR="0097445B" w:rsidRDefault="0097445B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A59B820" w14:textId="61DB471B" w:rsidR="00C52041" w:rsidRDefault="00C52041" w:rsidP="00C5204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97445B">
        <w:rPr>
          <w:rFonts w:ascii="Times New Roman" w:eastAsia="Times New Roman" w:hAnsi="Times New Roman" w:cs="Times New Roman"/>
          <w:color w:val="000000"/>
          <w:lang w:val="kk-KZ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lang w:val="kk-KZ"/>
        </w:rPr>
        <w:t>2</w:t>
      </w:r>
      <w:r w:rsidRPr="0097445B">
        <w:rPr>
          <w:rFonts w:ascii="Times New Roman" w:eastAsia="Times New Roman" w:hAnsi="Times New Roman" w:cs="Times New Roman"/>
          <w:color w:val="000000"/>
          <w:lang w:val="kk-KZ"/>
        </w:rPr>
        <w:t xml:space="preserve"> - Категории </w:t>
      </w:r>
      <w:r>
        <w:rPr>
          <w:rFonts w:ascii="Times New Roman" w:eastAsia="Times New Roman" w:hAnsi="Times New Roman" w:cs="Times New Roman"/>
          <w:color w:val="000000"/>
          <w:lang w:val="kk-KZ"/>
        </w:rPr>
        <w:t>транспортных</w:t>
      </w:r>
      <w:r w:rsidRPr="0097445B">
        <w:rPr>
          <w:rFonts w:ascii="Times New Roman" w:eastAsia="Times New Roman" w:hAnsi="Times New Roman" w:cs="Times New Roman"/>
          <w:color w:val="000000"/>
          <w:lang w:val="kk-KZ"/>
        </w:rPr>
        <w:t xml:space="preserve"> мониторов гамма-излучения</w:t>
      </w:r>
    </w:p>
    <w:p w14:paraId="3443CDDF" w14:textId="283DAF8B" w:rsidR="00C52041" w:rsidRDefault="00C52041" w:rsidP="00C5204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51"/>
        <w:gridCol w:w="2659"/>
        <w:gridCol w:w="2661"/>
      </w:tblGrid>
      <w:tr w:rsidR="00C52041" w:rsidRPr="00C52041" w14:paraId="7ED85904" w14:textId="77777777" w:rsidTr="00B6487A">
        <w:tc>
          <w:tcPr>
            <w:tcW w:w="2221" w:type="pct"/>
            <w:vMerge w:val="restart"/>
            <w:vAlign w:val="center"/>
          </w:tcPr>
          <w:p w14:paraId="7414EA41" w14:textId="7EC19B39" w:rsidR="00C52041" w:rsidRPr="00C52041" w:rsidRDefault="00C52041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транспортного</w:t>
            </w: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монитора</w:t>
            </w:r>
          </w:p>
        </w:tc>
        <w:tc>
          <w:tcPr>
            <w:tcW w:w="2779" w:type="pct"/>
            <w:gridSpan w:val="2"/>
            <w:vAlign w:val="center"/>
          </w:tcPr>
          <w:p w14:paraId="616BC7AE" w14:textId="77777777" w:rsidR="00C52041" w:rsidRPr="00C52041" w:rsidRDefault="00C52041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порога обнаружения, г</w:t>
            </w:r>
          </w:p>
        </w:tc>
      </w:tr>
      <w:tr w:rsidR="00C52041" w:rsidRPr="00C52041" w14:paraId="2E864A74" w14:textId="77777777" w:rsidTr="00B6487A">
        <w:tc>
          <w:tcPr>
            <w:tcW w:w="2221" w:type="pct"/>
            <w:vMerge/>
            <w:vAlign w:val="center"/>
          </w:tcPr>
          <w:p w14:paraId="4CDBE37E" w14:textId="77777777" w:rsidR="00C52041" w:rsidRPr="00C52041" w:rsidRDefault="00C52041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9" w:type="pct"/>
            <w:vAlign w:val="center"/>
          </w:tcPr>
          <w:p w14:paraId="2AB32820" w14:textId="77777777" w:rsidR="00C52041" w:rsidRPr="00C52041" w:rsidRDefault="00C52041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hAnsi="Times New Roman" w:cs="Times New Roman"/>
                <w:b/>
                <w:bCs/>
              </w:rPr>
              <w:t>СО из плутония</w:t>
            </w:r>
          </w:p>
        </w:tc>
        <w:tc>
          <w:tcPr>
            <w:tcW w:w="1390" w:type="pct"/>
            <w:vAlign w:val="center"/>
          </w:tcPr>
          <w:p w14:paraId="361714D0" w14:textId="77777777" w:rsidR="00C52041" w:rsidRPr="00C52041" w:rsidRDefault="00C52041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hAnsi="Times New Roman" w:cs="Times New Roman"/>
                <w:b/>
                <w:bCs/>
              </w:rPr>
              <w:t>СО из урана</w:t>
            </w:r>
          </w:p>
        </w:tc>
      </w:tr>
      <w:tr w:rsidR="00C52041" w:rsidRPr="00C52041" w14:paraId="08AD53D4" w14:textId="77777777" w:rsidTr="00B6487A">
        <w:tc>
          <w:tcPr>
            <w:tcW w:w="2221" w:type="pct"/>
            <w:tcBorders>
              <w:top w:val="double" w:sz="4" w:space="0" w:color="auto"/>
            </w:tcBorders>
          </w:tcPr>
          <w:p w14:paraId="70E30447" w14:textId="091EBBB3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</w:p>
        </w:tc>
        <w:tc>
          <w:tcPr>
            <w:tcW w:w="1389" w:type="pct"/>
            <w:tcBorders>
              <w:top w:val="double" w:sz="4" w:space="0" w:color="auto"/>
            </w:tcBorders>
          </w:tcPr>
          <w:p w14:paraId="50280437" w14:textId="28A13099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1390" w:type="pct"/>
            <w:tcBorders>
              <w:top w:val="double" w:sz="4" w:space="0" w:color="auto"/>
            </w:tcBorders>
          </w:tcPr>
          <w:p w14:paraId="2A368587" w14:textId="5AC502F4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</w:tr>
      <w:tr w:rsidR="00C52041" w:rsidRPr="00C52041" w14:paraId="19B7AA48" w14:textId="77777777" w:rsidTr="00B6487A">
        <w:tc>
          <w:tcPr>
            <w:tcW w:w="2221" w:type="pct"/>
          </w:tcPr>
          <w:p w14:paraId="7C759FF0" w14:textId="04DAB1F6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</w:p>
        </w:tc>
        <w:tc>
          <w:tcPr>
            <w:tcW w:w="1389" w:type="pct"/>
          </w:tcPr>
          <w:p w14:paraId="4785B5AB" w14:textId="0E56F6D0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1390" w:type="pct"/>
          </w:tcPr>
          <w:p w14:paraId="6F974825" w14:textId="359B7CE9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</w:tr>
      <w:tr w:rsidR="00C52041" w:rsidRPr="00C52041" w14:paraId="11C4D2B0" w14:textId="77777777" w:rsidTr="00B6487A">
        <w:tc>
          <w:tcPr>
            <w:tcW w:w="2221" w:type="pct"/>
          </w:tcPr>
          <w:p w14:paraId="360C42EE" w14:textId="30B37B65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</w:p>
        </w:tc>
        <w:tc>
          <w:tcPr>
            <w:tcW w:w="1389" w:type="pct"/>
          </w:tcPr>
          <w:p w14:paraId="0F7075D6" w14:textId="08ED8FAC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,0</w:t>
            </w:r>
          </w:p>
        </w:tc>
        <w:tc>
          <w:tcPr>
            <w:tcW w:w="1390" w:type="pct"/>
          </w:tcPr>
          <w:p w14:paraId="68655042" w14:textId="41762F85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64</w:t>
            </w:r>
          </w:p>
        </w:tc>
      </w:tr>
      <w:tr w:rsidR="00C52041" w:rsidRPr="00C52041" w14:paraId="3A461C50" w14:textId="77777777" w:rsidTr="00B6487A">
        <w:tc>
          <w:tcPr>
            <w:tcW w:w="2221" w:type="pct"/>
          </w:tcPr>
          <w:p w14:paraId="46D37431" w14:textId="1FC1AE54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</w:p>
        </w:tc>
        <w:tc>
          <w:tcPr>
            <w:tcW w:w="1389" w:type="pct"/>
          </w:tcPr>
          <w:p w14:paraId="391D55DE" w14:textId="03BDC564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3,0</w:t>
            </w:r>
          </w:p>
        </w:tc>
        <w:tc>
          <w:tcPr>
            <w:tcW w:w="1390" w:type="pct"/>
          </w:tcPr>
          <w:p w14:paraId="3573E5DD" w14:textId="44848DE9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250</w:t>
            </w:r>
          </w:p>
        </w:tc>
      </w:tr>
      <w:tr w:rsidR="00C52041" w:rsidRPr="00C52041" w14:paraId="7D917D85" w14:textId="77777777" w:rsidTr="00B6487A">
        <w:tc>
          <w:tcPr>
            <w:tcW w:w="2221" w:type="pct"/>
          </w:tcPr>
          <w:p w14:paraId="63818679" w14:textId="2D50EF9A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VT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</w:p>
        </w:tc>
        <w:tc>
          <w:tcPr>
            <w:tcW w:w="1389" w:type="pct"/>
          </w:tcPr>
          <w:p w14:paraId="7B10C43E" w14:textId="43B69171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10,0</w:t>
            </w:r>
          </w:p>
        </w:tc>
        <w:tc>
          <w:tcPr>
            <w:tcW w:w="1390" w:type="pct"/>
          </w:tcPr>
          <w:p w14:paraId="4D457B21" w14:textId="55F79E73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1000</w:t>
            </w:r>
          </w:p>
        </w:tc>
      </w:tr>
      <w:tr w:rsidR="00C52041" w:rsidRPr="00C52041" w14:paraId="28316D35" w14:textId="77777777" w:rsidTr="00B6487A">
        <w:tc>
          <w:tcPr>
            <w:tcW w:w="2221" w:type="pct"/>
          </w:tcPr>
          <w:p w14:paraId="16DAEFBC" w14:textId="224A4514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VIT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</w:p>
        </w:tc>
        <w:tc>
          <w:tcPr>
            <w:tcW w:w="1389" w:type="pct"/>
          </w:tcPr>
          <w:p w14:paraId="682BC979" w14:textId="78621752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30,0</w:t>
            </w:r>
          </w:p>
        </w:tc>
        <w:tc>
          <w:tcPr>
            <w:tcW w:w="1390" w:type="pct"/>
          </w:tcPr>
          <w:p w14:paraId="72DD206A" w14:textId="16CAE674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4000</w:t>
            </w:r>
          </w:p>
        </w:tc>
      </w:tr>
    </w:tbl>
    <w:p w14:paraId="1D1DA4BC" w14:textId="62DCE2F2" w:rsidR="00C52041" w:rsidRDefault="00C52041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Таблица 3 – Категории носимых мониторов гамма-излучения при расположении СО на расстоянии (20,0 ± 0,5)×10</w:t>
      </w:r>
      <w:r>
        <w:rPr>
          <w:rFonts w:ascii="Times New Roman" w:eastAsia="Times New Roman" w:hAnsi="Times New Roman" w:cs="Times New Roman"/>
          <w:color w:val="000000"/>
          <w:vertAlign w:val="superscript"/>
          <w:lang w:val="kk-KZ"/>
        </w:rPr>
        <w:t>-2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м от чувствительной поверхности</w:t>
      </w:r>
    </w:p>
    <w:p w14:paraId="4EFB44A4" w14:textId="1885228B" w:rsidR="00C52041" w:rsidRDefault="00C52041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51"/>
        <w:gridCol w:w="2659"/>
        <w:gridCol w:w="2661"/>
      </w:tblGrid>
      <w:tr w:rsidR="00C52041" w:rsidRPr="00C52041" w14:paraId="6BBAFB66" w14:textId="77777777" w:rsidTr="00B6487A">
        <w:tc>
          <w:tcPr>
            <w:tcW w:w="2221" w:type="pct"/>
            <w:vMerge w:val="restart"/>
            <w:vAlign w:val="center"/>
          </w:tcPr>
          <w:p w14:paraId="1759EE0D" w14:textId="3051F507" w:rsidR="00C52041" w:rsidRPr="00C52041" w:rsidRDefault="00C52041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носимого</w:t>
            </w: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монитора</w:t>
            </w:r>
          </w:p>
        </w:tc>
        <w:tc>
          <w:tcPr>
            <w:tcW w:w="2779" w:type="pct"/>
            <w:gridSpan w:val="2"/>
            <w:vAlign w:val="center"/>
          </w:tcPr>
          <w:p w14:paraId="700E32AD" w14:textId="77777777" w:rsidR="00C52041" w:rsidRPr="00C52041" w:rsidRDefault="00C52041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порога обнаружения, г</w:t>
            </w:r>
          </w:p>
        </w:tc>
      </w:tr>
      <w:tr w:rsidR="00C52041" w:rsidRPr="00C52041" w14:paraId="6183D651" w14:textId="77777777" w:rsidTr="00B6487A">
        <w:tc>
          <w:tcPr>
            <w:tcW w:w="2221" w:type="pct"/>
            <w:vMerge/>
            <w:vAlign w:val="center"/>
          </w:tcPr>
          <w:p w14:paraId="7F4B6F43" w14:textId="77777777" w:rsidR="00C52041" w:rsidRPr="00C52041" w:rsidRDefault="00C52041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9" w:type="pct"/>
            <w:vAlign w:val="center"/>
          </w:tcPr>
          <w:p w14:paraId="0BF85D3F" w14:textId="77777777" w:rsidR="00C52041" w:rsidRPr="00C52041" w:rsidRDefault="00C52041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hAnsi="Times New Roman" w:cs="Times New Roman"/>
                <w:b/>
                <w:bCs/>
              </w:rPr>
              <w:t>СО из плутония</w:t>
            </w:r>
          </w:p>
        </w:tc>
        <w:tc>
          <w:tcPr>
            <w:tcW w:w="1390" w:type="pct"/>
            <w:vAlign w:val="center"/>
          </w:tcPr>
          <w:p w14:paraId="521DEFC2" w14:textId="77777777" w:rsidR="00C52041" w:rsidRPr="00C52041" w:rsidRDefault="00C52041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hAnsi="Times New Roman" w:cs="Times New Roman"/>
                <w:b/>
                <w:bCs/>
              </w:rPr>
              <w:t>СО из урана</w:t>
            </w:r>
          </w:p>
        </w:tc>
      </w:tr>
      <w:tr w:rsidR="00C52041" w:rsidRPr="00C52041" w14:paraId="5C5F5D1B" w14:textId="77777777" w:rsidTr="00B6487A">
        <w:tc>
          <w:tcPr>
            <w:tcW w:w="2221" w:type="pct"/>
            <w:tcBorders>
              <w:top w:val="double" w:sz="4" w:space="0" w:color="auto"/>
            </w:tcBorders>
          </w:tcPr>
          <w:p w14:paraId="19C1D066" w14:textId="5A9ED2E4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20</w:t>
            </w:r>
          </w:p>
        </w:tc>
        <w:tc>
          <w:tcPr>
            <w:tcW w:w="1389" w:type="pct"/>
            <w:tcBorders>
              <w:top w:val="double" w:sz="4" w:space="0" w:color="auto"/>
            </w:tcBorders>
          </w:tcPr>
          <w:p w14:paraId="3B648CE8" w14:textId="6643FEEF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03</w:t>
            </w:r>
          </w:p>
        </w:tc>
        <w:tc>
          <w:tcPr>
            <w:tcW w:w="1390" w:type="pct"/>
            <w:tcBorders>
              <w:top w:val="double" w:sz="4" w:space="0" w:color="auto"/>
            </w:tcBorders>
          </w:tcPr>
          <w:p w14:paraId="1B7E6E6F" w14:textId="4DBC8443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</w:p>
        </w:tc>
      </w:tr>
      <w:tr w:rsidR="00C52041" w:rsidRPr="00C52041" w14:paraId="74E3024C" w14:textId="77777777" w:rsidTr="00B6487A">
        <w:tc>
          <w:tcPr>
            <w:tcW w:w="2221" w:type="pct"/>
          </w:tcPr>
          <w:p w14:paraId="5183CB45" w14:textId="3768A882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20</w:t>
            </w:r>
          </w:p>
        </w:tc>
        <w:tc>
          <w:tcPr>
            <w:tcW w:w="1389" w:type="pct"/>
          </w:tcPr>
          <w:p w14:paraId="4819F693" w14:textId="2136D807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1390" w:type="pct"/>
          </w:tcPr>
          <w:p w14:paraId="27153D72" w14:textId="07414653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</w:tr>
      <w:tr w:rsidR="00C52041" w:rsidRPr="00C52041" w14:paraId="054D2D8B" w14:textId="77777777" w:rsidTr="00B6487A">
        <w:tc>
          <w:tcPr>
            <w:tcW w:w="2221" w:type="pct"/>
          </w:tcPr>
          <w:p w14:paraId="43DC0D2D" w14:textId="5C616C39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20</w:t>
            </w:r>
          </w:p>
        </w:tc>
        <w:tc>
          <w:tcPr>
            <w:tcW w:w="1389" w:type="pct"/>
          </w:tcPr>
          <w:p w14:paraId="6BF26304" w14:textId="3E80D1D1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0,30</w:t>
            </w:r>
          </w:p>
        </w:tc>
        <w:tc>
          <w:tcPr>
            <w:tcW w:w="1390" w:type="pct"/>
          </w:tcPr>
          <w:p w14:paraId="4CCD9154" w14:textId="4C6632AC" w:rsidR="00C52041" w:rsidRPr="00C52041" w:rsidRDefault="00C52041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</w:tr>
    </w:tbl>
    <w:p w14:paraId="468AF59A" w14:textId="77777777" w:rsidR="00C52041" w:rsidRPr="00C52041" w:rsidRDefault="00C52041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2494034F" w14:textId="5F11C2F1" w:rsidR="00C52041" w:rsidRPr="00B6487A" w:rsidRDefault="00B6487A" w:rsidP="00B6487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B6487A">
        <w:rPr>
          <w:rFonts w:ascii="Times New Roman" w:eastAsia="Times New Roman" w:hAnsi="Times New Roman" w:cs="Times New Roman"/>
          <w:color w:val="000000"/>
        </w:rPr>
        <w:t>Таблица 4 - Категории носимых мониторов гамма-излучения при расположении СО на расстоянии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B6487A">
        <w:rPr>
          <w:rFonts w:ascii="Times New Roman" w:eastAsia="Times New Roman" w:hAnsi="Times New Roman" w:cs="Times New Roman"/>
          <w:color w:val="000000"/>
        </w:rPr>
        <w:t xml:space="preserve">(100 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± </w:t>
      </w:r>
      <w:r w:rsidRPr="00B6487A">
        <w:rPr>
          <w:rFonts w:ascii="Times New Roman" w:eastAsia="Times New Roman" w:hAnsi="Times New Roman" w:cs="Times New Roman"/>
          <w:color w:val="000000"/>
        </w:rPr>
        <w:t>5)</w:t>
      </w:r>
      <w:r w:rsidRPr="00B6487A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kk-KZ"/>
        </w:rPr>
        <w:t>× 10</w:t>
      </w:r>
      <w:r>
        <w:rPr>
          <w:rFonts w:ascii="Times New Roman" w:eastAsia="Times New Roman" w:hAnsi="Times New Roman" w:cs="Times New Roman"/>
          <w:color w:val="000000"/>
          <w:vertAlign w:val="superscript"/>
          <w:lang w:val="kk-KZ"/>
        </w:rPr>
        <w:t>-2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B6487A">
        <w:rPr>
          <w:rFonts w:ascii="Times New Roman" w:eastAsia="Times New Roman" w:hAnsi="Times New Roman" w:cs="Times New Roman"/>
          <w:color w:val="000000"/>
        </w:rPr>
        <w:t>м от чувствительной поверхности</w:t>
      </w:r>
    </w:p>
    <w:p w14:paraId="459FCDAE" w14:textId="77777777" w:rsidR="00B6487A" w:rsidRDefault="00B6487A" w:rsidP="00B6487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51"/>
        <w:gridCol w:w="2659"/>
        <w:gridCol w:w="2661"/>
      </w:tblGrid>
      <w:tr w:rsidR="00B6487A" w:rsidRPr="00C52041" w14:paraId="4DC5F691" w14:textId="77777777" w:rsidTr="00B6487A">
        <w:tc>
          <w:tcPr>
            <w:tcW w:w="2221" w:type="pct"/>
            <w:vMerge w:val="restart"/>
            <w:vAlign w:val="center"/>
          </w:tcPr>
          <w:p w14:paraId="3F667A2D" w14:textId="77777777" w:rsidR="00B6487A" w:rsidRPr="00C52041" w:rsidRDefault="00B6487A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носимого</w:t>
            </w: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монитора</w:t>
            </w:r>
          </w:p>
        </w:tc>
        <w:tc>
          <w:tcPr>
            <w:tcW w:w="2779" w:type="pct"/>
            <w:gridSpan w:val="2"/>
            <w:vAlign w:val="center"/>
          </w:tcPr>
          <w:p w14:paraId="5969E012" w14:textId="77777777" w:rsidR="00B6487A" w:rsidRPr="00C52041" w:rsidRDefault="00B6487A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порога обнаружения, г</w:t>
            </w:r>
          </w:p>
        </w:tc>
      </w:tr>
      <w:tr w:rsidR="00B6487A" w:rsidRPr="00C52041" w14:paraId="1B17BB13" w14:textId="77777777" w:rsidTr="00B6487A">
        <w:tc>
          <w:tcPr>
            <w:tcW w:w="2221" w:type="pct"/>
            <w:vMerge/>
            <w:vAlign w:val="center"/>
          </w:tcPr>
          <w:p w14:paraId="3E910552" w14:textId="77777777" w:rsidR="00B6487A" w:rsidRPr="00C52041" w:rsidRDefault="00B6487A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9" w:type="pct"/>
            <w:vAlign w:val="center"/>
          </w:tcPr>
          <w:p w14:paraId="5C86032A" w14:textId="77777777" w:rsidR="00B6487A" w:rsidRPr="00C52041" w:rsidRDefault="00B6487A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hAnsi="Times New Roman" w:cs="Times New Roman"/>
                <w:b/>
                <w:bCs/>
              </w:rPr>
              <w:t>СО из плутония</w:t>
            </w:r>
          </w:p>
        </w:tc>
        <w:tc>
          <w:tcPr>
            <w:tcW w:w="1390" w:type="pct"/>
            <w:vAlign w:val="center"/>
          </w:tcPr>
          <w:p w14:paraId="1C343D13" w14:textId="77777777" w:rsidR="00B6487A" w:rsidRPr="00C52041" w:rsidRDefault="00B6487A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hAnsi="Times New Roman" w:cs="Times New Roman"/>
                <w:b/>
                <w:bCs/>
              </w:rPr>
              <w:t>СО из урана</w:t>
            </w:r>
          </w:p>
        </w:tc>
      </w:tr>
      <w:tr w:rsidR="00B6487A" w:rsidRPr="00C52041" w14:paraId="350C39CE" w14:textId="77777777" w:rsidTr="00B6487A">
        <w:tc>
          <w:tcPr>
            <w:tcW w:w="2221" w:type="pct"/>
            <w:tcBorders>
              <w:top w:val="double" w:sz="4" w:space="0" w:color="auto"/>
            </w:tcBorders>
          </w:tcPr>
          <w:p w14:paraId="78709214" w14:textId="25D646A2" w:rsidR="00B6487A" w:rsidRPr="00B6487A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100</w:t>
            </w:r>
          </w:p>
        </w:tc>
        <w:tc>
          <w:tcPr>
            <w:tcW w:w="1389" w:type="pct"/>
            <w:tcBorders>
              <w:top w:val="double" w:sz="4" w:space="0" w:color="auto"/>
            </w:tcBorders>
          </w:tcPr>
          <w:p w14:paraId="11A102BA" w14:textId="7378FB6F" w:rsidR="00B6487A" w:rsidRPr="00C52041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1390" w:type="pct"/>
            <w:tcBorders>
              <w:top w:val="double" w:sz="4" w:space="0" w:color="auto"/>
            </w:tcBorders>
          </w:tcPr>
          <w:p w14:paraId="68F25DFA" w14:textId="454B8156" w:rsidR="00B6487A" w:rsidRPr="00C52041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</w:tr>
      <w:tr w:rsidR="00B6487A" w:rsidRPr="00C52041" w14:paraId="4AB129F8" w14:textId="77777777" w:rsidTr="00B6487A">
        <w:tc>
          <w:tcPr>
            <w:tcW w:w="2221" w:type="pct"/>
          </w:tcPr>
          <w:p w14:paraId="31126296" w14:textId="632E6C98" w:rsidR="00B6487A" w:rsidRPr="00C52041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100</w:t>
            </w:r>
          </w:p>
        </w:tc>
        <w:tc>
          <w:tcPr>
            <w:tcW w:w="1389" w:type="pct"/>
          </w:tcPr>
          <w:p w14:paraId="295CEAA9" w14:textId="5FEAE3F6" w:rsidR="00B6487A" w:rsidRPr="00C52041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1,0</w:t>
            </w:r>
          </w:p>
        </w:tc>
        <w:tc>
          <w:tcPr>
            <w:tcW w:w="1390" w:type="pct"/>
          </w:tcPr>
          <w:p w14:paraId="6CA32AE3" w14:textId="06695E76" w:rsidR="00B6487A" w:rsidRPr="00C52041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64</w:t>
            </w:r>
          </w:p>
        </w:tc>
      </w:tr>
      <w:tr w:rsidR="00B6487A" w:rsidRPr="00C52041" w14:paraId="36BB970E" w14:textId="77777777" w:rsidTr="00B6487A">
        <w:tc>
          <w:tcPr>
            <w:tcW w:w="2221" w:type="pct"/>
          </w:tcPr>
          <w:p w14:paraId="09A3F154" w14:textId="13C21075" w:rsidR="00B6487A" w:rsidRPr="00C52041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 w:rsidRPr="00C52041">
              <w:rPr>
                <w:rFonts w:ascii="Times New Roman" w:eastAsia="Times New Roman" w:hAnsi="Times New Roman" w:cs="Times New Roman"/>
                <w:color w:val="000000"/>
              </w:rPr>
              <w:t>ℽ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100</w:t>
            </w:r>
          </w:p>
        </w:tc>
        <w:tc>
          <w:tcPr>
            <w:tcW w:w="1389" w:type="pct"/>
          </w:tcPr>
          <w:p w14:paraId="716DDC02" w14:textId="4BE257B4" w:rsidR="00B6487A" w:rsidRPr="00C52041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3,0</w:t>
            </w:r>
          </w:p>
        </w:tc>
        <w:tc>
          <w:tcPr>
            <w:tcW w:w="1390" w:type="pct"/>
          </w:tcPr>
          <w:p w14:paraId="1E9E3748" w14:textId="6388C5F9" w:rsidR="00B6487A" w:rsidRPr="00C52041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250</w:t>
            </w:r>
          </w:p>
        </w:tc>
      </w:tr>
    </w:tbl>
    <w:p w14:paraId="5828507E" w14:textId="111FDCB8" w:rsidR="00C52041" w:rsidRDefault="00C52041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118BAA3" w14:textId="6F700E39" w:rsidR="00B6487A" w:rsidRDefault="00B6487A" w:rsidP="00B6487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6487A">
        <w:rPr>
          <w:rFonts w:ascii="Times New Roman" w:eastAsia="Times New Roman" w:hAnsi="Times New Roman" w:cs="Times New Roman"/>
          <w:color w:val="000000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lang w:val="kk-KZ"/>
        </w:rPr>
        <w:t>5</w:t>
      </w:r>
      <w:r w:rsidRPr="00B6487A">
        <w:rPr>
          <w:rFonts w:ascii="Times New Roman" w:eastAsia="Times New Roman" w:hAnsi="Times New Roman" w:cs="Times New Roman"/>
          <w:color w:val="000000"/>
        </w:rPr>
        <w:t xml:space="preserve"> - Категории носимых мониторов 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нейтронного </w:t>
      </w:r>
      <w:r w:rsidRPr="00B6487A">
        <w:rPr>
          <w:rFonts w:ascii="Times New Roman" w:eastAsia="Times New Roman" w:hAnsi="Times New Roman" w:cs="Times New Roman"/>
          <w:color w:val="000000"/>
        </w:rPr>
        <w:t>излучения при расположении СО на расстоянии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B6487A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lang w:val="kk-KZ"/>
        </w:rPr>
        <w:t>20,0</w:t>
      </w:r>
      <w:r w:rsidRPr="00B6487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kk-KZ"/>
        </w:rPr>
        <w:t>± 0,</w:t>
      </w:r>
      <w:r w:rsidRPr="00B6487A">
        <w:rPr>
          <w:rFonts w:ascii="Times New Roman" w:eastAsia="Times New Roman" w:hAnsi="Times New Roman" w:cs="Times New Roman"/>
          <w:color w:val="000000"/>
        </w:rPr>
        <w:t>5)</w:t>
      </w:r>
      <w:r w:rsidRPr="00B6487A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kk-KZ"/>
        </w:rPr>
        <w:t>× 10</w:t>
      </w:r>
      <w:r>
        <w:rPr>
          <w:rFonts w:ascii="Times New Roman" w:eastAsia="Times New Roman" w:hAnsi="Times New Roman" w:cs="Times New Roman"/>
          <w:color w:val="000000"/>
          <w:vertAlign w:val="superscript"/>
          <w:lang w:val="kk-KZ"/>
        </w:rPr>
        <w:t>-2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B6487A">
        <w:rPr>
          <w:rFonts w:ascii="Times New Roman" w:eastAsia="Times New Roman" w:hAnsi="Times New Roman" w:cs="Times New Roman"/>
          <w:color w:val="000000"/>
        </w:rPr>
        <w:t>м от чувствительной поверхности</w:t>
      </w:r>
    </w:p>
    <w:p w14:paraId="0E632A9B" w14:textId="0D6632C9" w:rsidR="00B6487A" w:rsidRDefault="00B6487A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5017" w:type="pct"/>
        <w:tblLook w:val="04A0" w:firstRow="1" w:lastRow="0" w:firstColumn="1" w:lastColumn="0" w:noHBand="0" w:noVBand="1"/>
      </w:tblPr>
      <w:tblGrid>
        <w:gridCol w:w="4253"/>
        <w:gridCol w:w="5351"/>
      </w:tblGrid>
      <w:tr w:rsidR="00B6487A" w:rsidRPr="00C52041" w14:paraId="61BEB3EC" w14:textId="77777777" w:rsidTr="00B6487A">
        <w:tc>
          <w:tcPr>
            <w:tcW w:w="2214" w:type="pct"/>
            <w:vMerge w:val="restart"/>
            <w:vAlign w:val="center"/>
          </w:tcPr>
          <w:p w14:paraId="357E182F" w14:textId="77777777" w:rsidR="00B6487A" w:rsidRPr="00C52041" w:rsidRDefault="00B6487A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носимого</w:t>
            </w: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монитора</w:t>
            </w:r>
          </w:p>
        </w:tc>
        <w:tc>
          <w:tcPr>
            <w:tcW w:w="2786" w:type="pct"/>
            <w:vAlign w:val="center"/>
          </w:tcPr>
          <w:p w14:paraId="41728756" w14:textId="77777777" w:rsidR="00B6487A" w:rsidRPr="00C52041" w:rsidRDefault="00B6487A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порога обнаружения, г</w:t>
            </w:r>
          </w:p>
        </w:tc>
      </w:tr>
      <w:tr w:rsidR="00B6487A" w:rsidRPr="00C52041" w14:paraId="3DB3CC95" w14:textId="77777777" w:rsidTr="00B6487A">
        <w:tc>
          <w:tcPr>
            <w:tcW w:w="2214" w:type="pct"/>
            <w:vMerge/>
            <w:vAlign w:val="center"/>
          </w:tcPr>
          <w:p w14:paraId="6C096216" w14:textId="77777777" w:rsidR="00B6487A" w:rsidRPr="00C52041" w:rsidRDefault="00B6487A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86" w:type="pct"/>
            <w:vAlign w:val="center"/>
          </w:tcPr>
          <w:p w14:paraId="3F04E1C6" w14:textId="41AA6DF4" w:rsidR="00B6487A" w:rsidRPr="00B6487A" w:rsidRDefault="00B6487A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52041">
              <w:rPr>
                <w:rFonts w:ascii="Times New Roman" w:hAnsi="Times New Roman" w:cs="Times New Roman"/>
                <w:b/>
                <w:bCs/>
              </w:rPr>
              <w:t>СО из плутония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*</w:t>
            </w:r>
          </w:p>
        </w:tc>
      </w:tr>
      <w:tr w:rsidR="00B6487A" w:rsidRPr="00C52041" w14:paraId="6087DA04" w14:textId="77777777" w:rsidTr="00B6487A">
        <w:tc>
          <w:tcPr>
            <w:tcW w:w="2214" w:type="pct"/>
            <w:tcBorders>
              <w:top w:val="double" w:sz="4" w:space="0" w:color="auto"/>
            </w:tcBorders>
          </w:tcPr>
          <w:p w14:paraId="35BC4E9D" w14:textId="188061D8" w:rsidR="00B6487A" w:rsidRPr="00B6487A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/>
              </w:rPr>
              <w:t>20</w:t>
            </w:r>
          </w:p>
        </w:tc>
        <w:tc>
          <w:tcPr>
            <w:tcW w:w="2786" w:type="pct"/>
            <w:tcBorders>
              <w:top w:val="double" w:sz="4" w:space="0" w:color="auto"/>
            </w:tcBorders>
          </w:tcPr>
          <w:p w14:paraId="1420B8C0" w14:textId="77777777" w:rsidR="00B6487A" w:rsidRPr="00C52041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</w:tr>
      <w:tr w:rsidR="00B6487A" w:rsidRPr="00C52041" w14:paraId="3F01A7FB" w14:textId="77777777" w:rsidTr="00B6487A">
        <w:tc>
          <w:tcPr>
            <w:tcW w:w="2214" w:type="pct"/>
          </w:tcPr>
          <w:p w14:paraId="56C3A30B" w14:textId="0A8E66FB" w:rsidR="00B6487A" w:rsidRPr="00B6487A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/>
              </w:rPr>
              <w:t>20</w:t>
            </w:r>
          </w:p>
        </w:tc>
        <w:tc>
          <w:tcPr>
            <w:tcW w:w="2786" w:type="pct"/>
          </w:tcPr>
          <w:p w14:paraId="2A52C3CD" w14:textId="77777777" w:rsidR="00B6487A" w:rsidRPr="00C52041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1,0</w:t>
            </w:r>
          </w:p>
        </w:tc>
      </w:tr>
      <w:tr w:rsidR="00B6487A" w:rsidRPr="00C52041" w14:paraId="34A89DDE" w14:textId="77777777" w:rsidTr="00B6487A">
        <w:tc>
          <w:tcPr>
            <w:tcW w:w="2214" w:type="pct"/>
          </w:tcPr>
          <w:p w14:paraId="3D9630DC" w14:textId="51933207" w:rsidR="00B6487A" w:rsidRPr="00B6487A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2786" w:type="pct"/>
          </w:tcPr>
          <w:p w14:paraId="45DD383F" w14:textId="77777777" w:rsidR="00B6487A" w:rsidRPr="00C52041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3,0</w:t>
            </w:r>
          </w:p>
        </w:tc>
      </w:tr>
      <w:tr w:rsidR="00B6487A" w:rsidRPr="00C52041" w14:paraId="46950329" w14:textId="77777777" w:rsidTr="00B6487A">
        <w:tc>
          <w:tcPr>
            <w:tcW w:w="2214" w:type="pct"/>
          </w:tcPr>
          <w:p w14:paraId="3B0BBB81" w14:textId="0C8FBA5D" w:rsidR="00B6487A" w:rsidRPr="00B6487A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2786" w:type="pct"/>
          </w:tcPr>
          <w:p w14:paraId="4C252A11" w14:textId="50886D97" w:rsidR="00B6487A" w:rsidRPr="00B6487A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,0</w:t>
            </w:r>
          </w:p>
        </w:tc>
      </w:tr>
      <w:tr w:rsidR="008E5C28" w:rsidRPr="00C52041" w14:paraId="1C7A2CD9" w14:textId="77777777" w:rsidTr="00B6487A">
        <w:tc>
          <w:tcPr>
            <w:tcW w:w="2214" w:type="pct"/>
          </w:tcPr>
          <w:p w14:paraId="52094B2E" w14:textId="04546F7C" w:rsidR="008E5C28" w:rsidRPr="00C52041" w:rsidRDefault="008E5C28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2786" w:type="pct"/>
          </w:tcPr>
          <w:p w14:paraId="49960CE9" w14:textId="5B158FE3" w:rsidR="008E5C28" w:rsidRPr="008E5C28" w:rsidRDefault="008E5C28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30,0</w:t>
            </w:r>
          </w:p>
        </w:tc>
      </w:tr>
      <w:tr w:rsidR="00B6487A" w:rsidRPr="00C52041" w14:paraId="2CD61E5F" w14:textId="77777777" w:rsidTr="00B6487A">
        <w:tc>
          <w:tcPr>
            <w:tcW w:w="5000" w:type="pct"/>
            <w:gridSpan w:val="2"/>
          </w:tcPr>
          <w:p w14:paraId="3E1AFFDA" w14:textId="16CD4A39" w:rsidR="00B6487A" w:rsidRPr="00B6487A" w:rsidRDefault="00B6487A" w:rsidP="00B6487A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* </w:t>
            </w:r>
            <w:r w:rsidRPr="00B64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мониторов, имеющих и гамма-канал, плутоний должен находиться в свинцовой защите толщиной</w:t>
            </w:r>
            <w:r w:rsidRPr="00B64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64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0,03 до 0,05 м.</w:t>
            </w:r>
          </w:p>
        </w:tc>
      </w:tr>
    </w:tbl>
    <w:p w14:paraId="24B6FE85" w14:textId="1EE06320" w:rsidR="00B6487A" w:rsidRDefault="00B6487A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214782D7" w14:textId="76AD4DB3" w:rsidR="00B6487A" w:rsidRDefault="00B6487A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6487A">
        <w:rPr>
          <w:rFonts w:ascii="Times New Roman" w:eastAsia="Times New Roman" w:hAnsi="Times New Roman" w:cs="Times New Roman"/>
          <w:color w:val="000000"/>
        </w:rPr>
        <w:t xml:space="preserve">Таблица 6 - Категории пешеходных и транспортных мониторов нейтронного излучения, носимых мониторов нейтронного излучения при расположении СО на расстоянии (100 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± </w:t>
      </w:r>
      <w:r w:rsidRPr="00B6487A">
        <w:rPr>
          <w:rFonts w:ascii="Times New Roman" w:eastAsia="Times New Roman" w:hAnsi="Times New Roman" w:cs="Times New Roman"/>
          <w:color w:val="000000"/>
        </w:rPr>
        <w:t>5)</w:t>
      </w:r>
      <w:r w:rsidRPr="00B6487A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kk-KZ"/>
        </w:rPr>
        <w:t>× 10</w:t>
      </w:r>
      <w:r>
        <w:rPr>
          <w:rFonts w:ascii="Times New Roman" w:eastAsia="Times New Roman" w:hAnsi="Times New Roman" w:cs="Times New Roman"/>
          <w:color w:val="000000"/>
          <w:vertAlign w:val="superscript"/>
          <w:lang w:val="kk-KZ"/>
        </w:rPr>
        <w:t>-2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B6487A">
        <w:rPr>
          <w:rFonts w:ascii="Times New Roman" w:eastAsia="Times New Roman" w:hAnsi="Times New Roman" w:cs="Times New Roman"/>
          <w:color w:val="000000"/>
        </w:rPr>
        <w:t>м от чувствительной поверхности</w:t>
      </w:r>
    </w:p>
    <w:p w14:paraId="765361D6" w14:textId="718AB646" w:rsidR="00B6487A" w:rsidRDefault="00B6487A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125"/>
        <w:gridCol w:w="3085"/>
      </w:tblGrid>
      <w:tr w:rsidR="00B6487A" w14:paraId="4FF94D9D" w14:textId="77777777" w:rsidTr="008E5C28">
        <w:tc>
          <w:tcPr>
            <w:tcW w:w="6486" w:type="dxa"/>
            <w:gridSpan w:val="3"/>
            <w:vAlign w:val="center"/>
          </w:tcPr>
          <w:p w14:paraId="7F2200F6" w14:textId="362D59A0" w:rsidR="00B6487A" w:rsidRPr="00B6487A" w:rsidRDefault="00B6487A" w:rsidP="00B6487A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Категория монитора</w:t>
            </w:r>
          </w:p>
        </w:tc>
        <w:tc>
          <w:tcPr>
            <w:tcW w:w="3085" w:type="dxa"/>
            <w:tcBorders>
              <w:right w:val="single" w:sz="4" w:space="0" w:color="auto"/>
            </w:tcBorders>
          </w:tcPr>
          <w:p w14:paraId="568BE5BC" w14:textId="0706962A" w:rsidR="00B6487A" w:rsidRPr="00B6487A" w:rsidRDefault="00B6487A" w:rsidP="0097445B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Значение порога обнаружения, г</w:t>
            </w:r>
          </w:p>
        </w:tc>
      </w:tr>
      <w:tr w:rsidR="00B6487A" w14:paraId="20321C57" w14:textId="77777777" w:rsidTr="008E5C28"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2A236497" w14:textId="10CC312D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Пешеходного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AD6C58E" w14:textId="6DEAE92F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Траспортного</w:t>
            </w:r>
          </w:p>
        </w:tc>
        <w:tc>
          <w:tcPr>
            <w:tcW w:w="2125" w:type="dxa"/>
            <w:tcBorders>
              <w:bottom w:val="double" w:sz="4" w:space="0" w:color="auto"/>
            </w:tcBorders>
            <w:vAlign w:val="center"/>
          </w:tcPr>
          <w:p w14:paraId="0C65A41E" w14:textId="65096223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Носимого</w:t>
            </w:r>
          </w:p>
        </w:tc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3255C9F9" w14:textId="5093E461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СО из плутония*</w:t>
            </w:r>
          </w:p>
        </w:tc>
      </w:tr>
      <w:tr w:rsidR="00B6487A" w14:paraId="6B284EFA" w14:textId="77777777" w:rsidTr="008E5C28"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3D760900" w14:textId="0FB49400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4442534" w14:textId="785F7023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2125" w:type="dxa"/>
            <w:tcBorders>
              <w:top w:val="double" w:sz="4" w:space="0" w:color="auto"/>
            </w:tcBorders>
            <w:vAlign w:val="center"/>
          </w:tcPr>
          <w:p w14:paraId="755444C8" w14:textId="2B554004" w:rsid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100</w:t>
            </w:r>
          </w:p>
        </w:tc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14:paraId="3CDFA777" w14:textId="207C011D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</w:tr>
      <w:tr w:rsidR="00B6487A" w14:paraId="299281EC" w14:textId="77777777" w:rsidTr="008E5C28">
        <w:tc>
          <w:tcPr>
            <w:tcW w:w="2093" w:type="dxa"/>
            <w:vAlign w:val="center"/>
          </w:tcPr>
          <w:p w14:paraId="046AC95B" w14:textId="633216CD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2268" w:type="dxa"/>
            <w:vAlign w:val="center"/>
          </w:tcPr>
          <w:p w14:paraId="0FBB5757" w14:textId="2EE2F004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2125" w:type="dxa"/>
            <w:vAlign w:val="center"/>
          </w:tcPr>
          <w:p w14:paraId="21126FB0" w14:textId="2F05F258" w:rsid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100</w:t>
            </w:r>
          </w:p>
        </w:tc>
        <w:tc>
          <w:tcPr>
            <w:tcW w:w="3085" w:type="dxa"/>
            <w:vAlign w:val="center"/>
          </w:tcPr>
          <w:p w14:paraId="5B536690" w14:textId="6489A29F" w:rsidR="00B6487A" w:rsidRPr="008E5C28" w:rsidRDefault="008E5C28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90</w:t>
            </w:r>
          </w:p>
        </w:tc>
      </w:tr>
      <w:tr w:rsidR="00B6487A" w14:paraId="59F67CB0" w14:textId="77777777" w:rsidTr="008E5C28">
        <w:tc>
          <w:tcPr>
            <w:tcW w:w="2093" w:type="dxa"/>
            <w:vAlign w:val="center"/>
          </w:tcPr>
          <w:p w14:paraId="748F0BE1" w14:textId="3AFE7E25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2268" w:type="dxa"/>
            <w:vAlign w:val="center"/>
          </w:tcPr>
          <w:p w14:paraId="2EC7AC14" w14:textId="562C8B4B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2125" w:type="dxa"/>
            <w:vAlign w:val="center"/>
          </w:tcPr>
          <w:p w14:paraId="3D214020" w14:textId="65B05A60" w:rsid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100</w:t>
            </w:r>
          </w:p>
        </w:tc>
        <w:tc>
          <w:tcPr>
            <w:tcW w:w="3085" w:type="dxa"/>
            <w:vAlign w:val="center"/>
          </w:tcPr>
          <w:p w14:paraId="3FA5E2B1" w14:textId="47E89547" w:rsidR="00B6487A" w:rsidRPr="008E5C28" w:rsidRDefault="008E5C28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270</w:t>
            </w:r>
          </w:p>
        </w:tc>
      </w:tr>
      <w:tr w:rsidR="00B6487A" w14:paraId="6E4A5B39" w14:textId="77777777" w:rsidTr="008E5C28">
        <w:tc>
          <w:tcPr>
            <w:tcW w:w="2093" w:type="dxa"/>
            <w:vAlign w:val="center"/>
          </w:tcPr>
          <w:p w14:paraId="601A445A" w14:textId="62228042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 w:rsidRPr="00C52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2268" w:type="dxa"/>
            <w:vAlign w:val="center"/>
          </w:tcPr>
          <w:p w14:paraId="6ABD176B" w14:textId="47037977" w:rsidR="00B6487A" w:rsidRP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2125" w:type="dxa"/>
            <w:vAlign w:val="center"/>
          </w:tcPr>
          <w:p w14:paraId="73386532" w14:textId="190E848E" w:rsidR="00B6487A" w:rsidRDefault="00B6487A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0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kk-KZ"/>
              </w:rPr>
              <w:t>100</w:t>
            </w:r>
          </w:p>
        </w:tc>
        <w:tc>
          <w:tcPr>
            <w:tcW w:w="3085" w:type="dxa"/>
            <w:vAlign w:val="center"/>
          </w:tcPr>
          <w:p w14:paraId="558F1CA2" w14:textId="7AB45894" w:rsidR="00B6487A" w:rsidRPr="008E5C28" w:rsidRDefault="008E5C28" w:rsidP="00612BB3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540</w:t>
            </w:r>
          </w:p>
        </w:tc>
      </w:tr>
      <w:tr w:rsidR="00612BB3" w14:paraId="20040862" w14:textId="77777777" w:rsidTr="008E5C28">
        <w:tc>
          <w:tcPr>
            <w:tcW w:w="9571" w:type="dxa"/>
            <w:gridSpan w:val="4"/>
          </w:tcPr>
          <w:p w14:paraId="1BBC4086" w14:textId="6A4C26EB" w:rsidR="00612BB3" w:rsidRPr="00612BB3" w:rsidRDefault="00612BB3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Для мониторов, имеющих и гамма-канал, плутоний должен находиться в свинцовой защите толщиной от 0,03 до 0,05 м.</w:t>
            </w:r>
          </w:p>
        </w:tc>
      </w:tr>
    </w:tbl>
    <w:p w14:paraId="5A40285F" w14:textId="03CCB027" w:rsidR="00C52041" w:rsidRDefault="00C52041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5E8E7400" w14:textId="0C630935" w:rsidR="00756DE6" w:rsidRDefault="00756DE6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lastRenderedPageBreak/>
        <w:t xml:space="preserve">4.4 Вместо СО из плутония массой от 10 до 540 г и урана массой от 64 до 4000 г допускается использовать альтернативные источники из ЯМ и </w:t>
      </w:r>
      <w:r>
        <w:rPr>
          <w:rFonts w:ascii="Times New Roman" w:eastAsia="Times New Roman" w:hAnsi="Times New Roman" w:cs="Times New Roman"/>
          <w:color w:val="000000"/>
          <w:lang w:val="en-US"/>
        </w:rPr>
        <w:t>PB</w:t>
      </w:r>
      <w:r w:rsidRPr="00756DE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kk-KZ"/>
        </w:rPr>
        <w:t>(235</w:t>
      </w:r>
      <w:r>
        <w:rPr>
          <w:rFonts w:ascii="Times New Roman" w:eastAsia="Times New Roman" w:hAnsi="Times New Roman" w:cs="Times New Roman"/>
          <w:color w:val="000000"/>
          <w:lang w:val="en-US"/>
        </w:rPr>
        <w:t>U</w:t>
      </w:r>
      <w:r w:rsidRPr="00756DE6">
        <w:rPr>
          <w:rFonts w:ascii="Times New Roman" w:eastAsia="Times New Roman" w:hAnsi="Times New Roman" w:cs="Times New Roman"/>
          <w:color w:val="000000"/>
        </w:rPr>
        <w:t>, 239</w:t>
      </w:r>
      <w:r>
        <w:rPr>
          <w:rFonts w:ascii="Times New Roman" w:eastAsia="Times New Roman" w:hAnsi="Times New Roman" w:cs="Times New Roman"/>
          <w:color w:val="000000"/>
          <w:lang w:val="en-US"/>
        </w:rPr>
        <w:t>Pu</w:t>
      </w:r>
      <w:r w:rsidRPr="00756DE6">
        <w:rPr>
          <w:rFonts w:ascii="Times New Roman" w:eastAsia="Times New Roman" w:hAnsi="Times New Roman" w:cs="Times New Roman"/>
          <w:color w:val="000000"/>
        </w:rPr>
        <w:t>, 133</w:t>
      </w:r>
      <w:r>
        <w:rPr>
          <w:rFonts w:ascii="Times New Roman" w:eastAsia="Times New Roman" w:hAnsi="Times New Roman" w:cs="Times New Roman"/>
          <w:color w:val="000000"/>
          <w:lang w:val="en-US"/>
        </w:rPr>
        <w:t>Ba</w:t>
      </w:r>
      <w:r w:rsidRPr="00756DE6">
        <w:rPr>
          <w:rFonts w:ascii="Times New Roman" w:eastAsia="Times New Roman" w:hAnsi="Times New Roman" w:cs="Times New Roman"/>
          <w:color w:val="000000"/>
        </w:rPr>
        <w:t>, 252</w:t>
      </w:r>
      <w:r>
        <w:rPr>
          <w:rFonts w:ascii="Times New Roman" w:eastAsia="Times New Roman" w:hAnsi="Times New Roman" w:cs="Times New Roman"/>
          <w:color w:val="000000"/>
          <w:lang w:val="en-US"/>
        </w:rPr>
        <w:t>Cf</w:t>
      </w:r>
      <w:r w:rsidRPr="00756DE6">
        <w:rPr>
          <w:rFonts w:ascii="Times New Roman" w:eastAsia="Times New Roman" w:hAnsi="Times New Roman" w:cs="Times New Roman"/>
          <w:color w:val="000000"/>
        </w:rPr>
        <w:t>, 244</w:t>
      </w:r>
      <w:r>
        <w:rPr>
          <w:rFonts w:ascii="Times New Roman" w:eastAsia="Times New Roman" w:hAnsi="Times New Roman" w:cs="Times New Roman"/>
          <w:color w:val="000000"/>
          <w:lang w:val="en-US"/>
        </w:rPr>
        <w:t>Cm</w:t>
      </w:r>
      <w:r>
        <w:rPr>
          <w:rFonts w:ascii="Times New Roman" w:eastAsia="Times New Roman" w:hAnsi="Times New Roman" w:cs="Times New Roman"/>
          <w:color w:val="000000"/>
          <w:lang w:val="kk-KZ"/>
        </w:rPr>
        <w:t>), у которых поток гамма-квантов (нейтронов) в телесный угол 4</w:t>
      </w:r>
      <m:oMath>
        <m:r>
          <w:rPr>
            <w:rFonts w:ascii="Cambria Math" w:eastAsia="Times New Roman" w:hAnsi="Cambria Math" w:cs="Times New Roman"/>
            <w:color w:val="000000"/>
            <w:lang w:val="kk-KZ"/>
          </w:rPr>
          <m:t>π</m:t>
        </m:r>
      </m:oMath>
      <w:r>
        <w:rPr>
          <w:rFonts w:ascii="Times New Roman" w:eastAsia="Times New Roman" w:hAnsi="Times New Roman" w:cs="Times New Roman"/>
          <w:color w:val="000000"/>
          <w:lang w:val="kk-KZ"/>
        </w:rPr>
        <w:t xml:space="preserve"> стерадиан эквивалентен по отклику потоку гамма-квантов (нейтронов) соответствующего СО. </w:t>
      </w:r>
    </w:p>
    <w:p w14:paraId="4E094194" w14:textId="73119740" w:rsidR="00756DE6" w:rsidRDefault="00756DE6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4E468DE" w14:textId="77777777" w:rsidR="00D22851" w:rsidRDefault="00D22851" w:rsidP="0097445B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7D0B615A" w14:textId="443000EB" w:rsidR="00612BB3" w:rsidRPr="00612BB3" w:rsidRDefault="006600A0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612BB3">
        <w:rPr>
          <w:rFonts w:ascii="Times New Roman" w:eastAsia="Times New Roman" w:hAnsi="Times New Roman" w:cs="Times New Roman"/>
          <w:b/>
          <w:bCs/>
          <w:color w:val="000000"/>
        </w:rPr>
        <w:t>5</w:t>
      </w:r>
      <w:bookmarkEnd w:id="2"/>
      <w:r w:rsidRPr="00612BB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bookmarkStart w:id="3" w:name="bookmark20"/>
      <w:r w:rsidR="00612BB3" w:rsidRPr="00612BB3">
        <w:rPr>
          <w:rFonts w:ascii="Times New Roman" w:eastAsia="Times New Roman" w:hAnsi="Times New Roman" w:cs="Times New Roman"/>
          <w:b/>
          <w:bCs/>
          <w:color w:val="000000"/>
        </w:rPr>
        <w:t>Общие технические требования</w:t>
      </w:r>
    </w:p>
    <w:p w14:paraId="00A01C3B" w14:textId="77777777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8A2C18B" w14:textId="77777777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612BB3">
        <w:rPr>
          <w:rFonts w:ascii="Times New Roman" w:eastAsia="Times New Roman" w:hAnsi="Times New Roman" w:cs="Times New Roman"/>
          <w:b/>
          <w:bCs/>
          <w:color w:val="000000"/>
        </w:rPr>
        <w:t>5.1 Характеристики</w:t>
      </w:r>
    </w:p>
    <w:p w14:paraId="56E7B11C" w14:textId="77777777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612BB3">
        <w:rPr>
          <w:rFonts w:ascii="Times New Roman" w:eastAsia="Times New Roman" w:hAnsi="Times New Roman" w:cs="Times New Roman"/>
          <w:b/>
          <w:bCs/>
          <w:color w:val="000000"/>
        </w:rPr>
        <w:t>5.1.1 Требования назначения</w:t>
      </w:r>
    </w:p>
    <w:p w14:paraId="51D6EBAA" w14:textId="18D5E567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>5.1.1.1 Порог обнаружения пешеходного монитора гамма-излучения должен соответствовать значениям, указанным в таблице 1, нейтронного излучения — значениям, указанным в таблице 6.</w:t>
      </w:r>
    </w:p>
    <w:p w14:paraId="62FB0D95" w14:textId="1CC3C628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>Пешеходный монитор должен обнаруживать ЯМ в зоне минимальной чувствительности при ширине прохода не менее 0,8 м и высоте контролируемого пространства не менее 2 м. Ширина прохода и высота контролируемо</w:t>
      </w:r>
      <w:r w:rsidR="00322BDF">
        <w:rPr>
          <w:rFonts w:ascii="Times New Roman" w:eastAsia="Times New Roman" w:hAnsi="Times New Roman" w:cs="Times New Roman"/>
          <w:color w:val="000000"/>
        </w:rPr>
        <w:t>й</w:t>
      </w:r>
      <w:r w:rsidRPr="00612BB3">
        <w:rPr>
          <w:rFonts w:ascii="Times New Roman" w:eastAsia="Times New Roman" w:hAnsi="Times New Roman" w:cs="Times New Roman"/>
          <w:color w:val="000000"/>
        </w:rPr>
        <w:t xml:space="preserve"> </w:t>
      </w:r>
      <w:r w:rsidR="00322BDF">
        <w:rPr>
          <w:rFonts w:ascii="Times New Roman" w:eastAsia="Times New Roman" w:hAnsi="Times New Roman" w:cs="Times New Roman"/>
          <w:color w:val="000000"/>
        </w:rPr>
        <w:t>зоны</w:t>
      </w:r>
      <w:r w:rsidRPr="00612BB3">
        <w:rPr>
          <w:rFonts w:ascii="Times New Roman" w:eastAsia="Times New Roman" w:hAnsi="Times New Roman" w:cs="Times New Roman"/>
          <w:color w:val="000000"/>
        </w:rPr>
        <w:t>, при которых определяют порог обнаружения, должны быть указаны в стандартах, ЭД на пешеходный монитор.</w:t>
      </w:r>
    </w:p>
    <w:p w14:paraId="75460844" w14:textId="43BE39A0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 xml:space="preserve">5.1.1.2 Порог обнаружения транспортного монитора гамма-излучения должен соответствовать значениям, указанным в таблице 2, нейтронного излучения </w:t>
      </w:r>
      <w:r w:rsidR="00322BDF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612BB3">
        <w:rPr>
          <w:rFonts w:ascii="Times New Roman" w:eastAsia="Times New Roman" w:hAnsi="Times New Roman" w:cs="Times New Roman"/>
          <w:color w:val="000000"/>
        </w:rPr>
        <w:t>значениям, указанным в таблице 6.</w:t>
      </w:r>
    </w:p>
    <w:p w14:paraId="2494A2F6" w14:textId="1925CED7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>Транспортный автомобильный монитор должен обнаруживать ЯМ в зоне минимальной чувствительности при ширине проезда не менее 3 м и высоте контролируем</w:t>
      </w:r>
      <w:r w:rsidR="00322BDF">
        <w:rPr>
          <w:rFonts w:ascii="Times New Roman" w:eastAsia="Times New Roman" w:hAnsi="Times New Roman" w:cs="Times New Roman"/>
          <w:color w:val="000000"/>
        </w:rPr>
        <w:t xml:space="preserve">ой зоны </w:t>
      </w:r>
      <w:r w:rsidRPr="00612BB3">
        <w:rPr>
          <w:rFonts w:ascii="Times New Roman" w:eastAsia="Times New Roman" w:hAnsi="Times New Roman" w:cs="Times New Roman"/>
          <w:color w:val="000000"/>
        </w:rPr>
        <w:t>не менее 3,5 м.</w:t>
      </w:r>
    </w:p>
    <w:p w14:paraId="070D7E8C" w14:textId="22384A21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>Транспортный железнодорожный монитор должен обнаруживать ЯМ в зоне минимальной чувствительности при ширине проезда не менее 6,2 м и высоте контролируемо</w:t>
      </w:r>
      <w:r w:rsidR="00322BDF">
        <w:rPr>
          <w:rFonts w:ascii="Times New Roman" w:eastAsia="Times New Roman" w:hAnsi="Times New Roman" w:cs="Times New Roman"/>
          <w:color w:val="000000"/>
        </w:rPr>
        <w:t>й</w:t>
      </w:r>
      <w:r w:rsidRPr="00612BB3">
        <w:rPr>
          <w:rFonts w:ascii="Times New Roman" w:eastAsia="Times New Roman" w:hAnsi="Times New Roman" w:cs="Times New Roman"/>
          <w:color w:val="000000"/>
        </w:rPr>
        <w:t xml:space="preserve"> </w:t>
      </w:r>
      <w:r w:rsidR="00322BDF">
        <w:rPr>
          <w:rFonts w:ascii="Times New Roman" w:eastAsia="Times New Roman" w:hAnsi="Times New Roman" w:cs="Times New Roman"/>
          <w:color w:val="000000"/>
        </w:rPr>
        <w:t>зоны</w:t>
      </w:r>
      <w:r w:rsidRPr="00612BB3">
        <w:rPr>
          <w:rFonts w:ascii="Times New Roman" w:eastAsia="Times New Roman" w:hAnsi="Times New Roman" w:cs="Times New Roman"/>
          <w:color w:val="000000"/>
        </w:rPr>
        <w:t xml:space="preserve"> не менее 3,5 м.</w:t>
      </w:r>
    </w:p>
    <w:p w14:paraId="78BC2DEB" w14:textId="3D677893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>Ширина проезда и высота контролируемого пространства, при которых определяют порог обнаружения, должны быть указаны в стандартах, ЭД на транспортный монитор.</w:t>
      </w:r>
    </w:p>
    <w:p w14:paraId="663A8B1A" w14:textId="0099870F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 xml:space="preserve">5.1.1.3 Порог обнаружения носимого монитора гамма-излучения должен соответствовать значениям, указанным в таблице 3, нейтронного излучения </w:t>
      </w:r>
      <w:r w:rsidR="003C2705">
        <w:rPr>
          <w:rFonts w:ascii="Times New Roman" w:eastAsia="Times New Roman" w:hAnsi="Times New Roman" w:cs="Times New Roman"/>
          <w:color w:val="000000"/>
          <w:lang w:val="kk-KZ"/>
        </w:rPr>
        <w:t>–</w:t>
      </w:r>
      <w:r w:rsidRPr="00612BB3">
        <w:rPr>
          <w:rFonts w:ascii="Times New Roman" w:eastAsia="Times New Roman" w:hAnsi="Times New Roman" w:cs="Times New Roman"/>
          <w:color w:val="000000"/>
        </w:rPr>
        <w:t xml:space="preserve"> значениям, указанным в таблице 5.</w:t>
      </w:r>
    </w:p>
    <w:p w14:paraId="212B2504" w14:textId="3A7F36D6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 xml:space="preserve">СО перемещают относительно монитора или монитор относительно СО на расстоянии (20,0 ± 0,5) </w:t>
      </w:r>
      <w:r>
        <w:rPr>
          <w:rFonts w:ascii="Times New Roman" w:eastAsia="Times New Roman" w:hAnsi="Times New Roman" w:cs="Times New Roman"/>
          <w:color w:val="000000"/>
        </w:rPr>
        <w:t>×</w:t>
      </w:r>
      <w:r w:rsidRPr="00612BB3">
        <w:rPr>
          <w:rFonts w:ascii="Times New Roman" w:eastAsia="Times New Roman" w:hAnsi="Times New Roman" w:cs="Times New Roman"/>
          <w:color w:val="000000"/>
        </w:rPr>
        <w:t xml:space="preserve"> 10</w:t>
      </w:r>
      <w:r w:rsidRPr="00612BB3">
        <w:rPr>
          <w:rFonts w:ascii="Times New Roman" w:eastAsia="Times New Roman" w:hAnsi="Times New Roman" w:cs="Times New Roman"/>
          <w:color w:val="000000"/>
          <w:vertAlign w:val="superscript"/>
        </w:rPr>
        <w:t>-2</w:t>
      </w:r>
      <w:r w:rsidRPr="00612BB3">
        <w:rPr>
          <w:rFonts w:ascii="Times New Roman" w:eastAsia="Times New Roman" w:hAnsi="Times New Roman" w:cs="Times New Roman"/>
          <w:color w:val="000000"/>
        </w:rPr>
        <w:t xml:space="preserve"> м от чувствительной поверхности носимого монитора.</w:t>
      </w:r>
    </w:p>
    <w:p w14:paraId="7BDBF19E" w14:textId="64D86C2F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 xml:space="preserve">Если конструкция носимого монитора не позволяет определить категорию монитора на расстоянии (20,0 ± 0,5) </w:t>
      </w:r>
      <w:r>
        <w:rPr>
          <w:rFonts w:ascii="Times New Roman" w:eastAsia="Times New Roman" w:hAnsi="Times New Roman" w:cs="Times New Roman"/>
          <w:color w:val="000000"/>
        </w:rPr>
        <w:t>×</w:t>
      </w:r>
      <w:r w:rsidRPr="00612BB3">
        <w:rPr>
          <w:rFonts w:ascii="Times New Roman" w:eastAsia="Times New Roman" w:hAnsi="Times New Roman" w:cs="Times New Roman"/>
          <w:color w:val="000000"/>
        </w:rPr>
        <w:t xml:space="preserve"> 10</w:t>
      </w:r>
      <w:r w:rsidRPr="00612BB3">
        <w:rPr>
          <w:rFonts w:ascii="Times New Roman" w:eastAsia="Times New Roman" w:hAnsi="Times New Roman" w:cs="Times New Roman"/>
          <w:color w:val="000000"/>
          <w:vertAlign w:val="superscript"/>
        </w:rPr>
        <w:t>-2</w:t>
      </w:r>
      <w:r w:rsidRPr="00612BB3">
        <w:rPr>
          <w:rFonts w:ascii="Times New Roman" w:eastAsia="Times New Roman" w:hAnsi="Times New Roman" w:cs="Times New Roman"/>
          <w:color w:val="000000"/>
        </w:rPr>
        <w:t xml:space="preserve"> м, то его категорию устанавливают при расположении СО на расстоянии (100 ± 5) </w:t>
      </w:r>
      <w:r>
        <w:rPr>
          <w:rFonts w:ascii="Times New Roman" w:eastAsia="Times New Roman" w:hAnsi="Times New Roman" w:cs="Times New Roman"/>
          <w:color w:val="000000"/>
        </w:rPr>
        <w:t>×</w:t>
      </w:r>
      <w:r w:rsidRPr="00612BB3">
        <w:rPr>
          <w:rFonts w:ascii="Times New Roman" w:eastAsia="Times New Roman" w:hAnsi="Times New Roman" w:cs="Times New Roman"/>
          <w:color w:val="000000"/>
        </w:rPr>
        <w:t xml:space="preserve"> 10</w:t>
      </w:r>
      <w:r w:rsidRPr="00612BB3">
        <w:rPr>
          <w:rFonts w:ascii="Times New Roman" w:eastAsia="Times New Roman" w:hAnsi="Times New Roman" w:cs="Times New Roman"/>
          <w:color w:val="000000"/>
          <w:vertAlign w:val="superscript"/>
        </w:rPr>
        <w:t>-2</w:t>
      </w:r>
      <w:r w:rsidRPr="00612BB3">
        <w:rPr>
          <w:rFonts w:ascii="Times New Roman" w:eastAsia="Times New Roman" w:hAnsi="Times New Roman" w:cs="Times New Roman"/>
          <w:color w:val="000000"/>
        </w:rPr>
        <w:t xml:space="preserve"> м от чувствительной поверхности носимого монитора. Порог обнаружения такого носимого монитора гамма-излучения должен соответствовать значениям, указанным в таблице 4, нейтронного излучения — значениям, указанным в таблице 6.</w:t>
      </w:r>
    </w:p>
    <w:p w14:paraId="2EA181DB" w14:textId="0BA46A25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>5.1.1.4 Частота ложных срабатываний пешеходного и транспортного мониторов - не более одного ложного срабатывания на 1000 проходов (проездов) и (или) не более одного ложного срабатывания за 8 ч непрерывной работы мониторов.</w:t>
      </w:r>
    </w:p>
    <w:p w14:paraId="04FF88DA" w14:textId="77777777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>5.1.1.5 Частота ложных срабатываний носимого монитора - не более одного ложного срабатывания за 10 мин непрерывной работы носимого монитора.</w:t>
      </w:r>
    </w:p>
    <w:p w14:paraId="5A31C1F3" w14:textId="77777777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>5.1.1.6 Время установления рабочего режима монитора должно быть не более, мин:</w:t>
      </w:r>
    </w:p>
    <w:p w14:paraId="41EA6E4E" w14:textId="77777777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>- 30 - для пешеходного и транспортного мониторов;</w:t>
      </w:r>
    </w:p>
    <w:p w14:paraId="599676CF" w14:textId="77777777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>- 2 - для носимого монитора.</w:t>
      </w:r>
    </w:p>
    <w:p w14:paraId="4F14BB22" w14:textId="2CCA56F3" w:rsidR="00612BB3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2BB3">
        <w:rPr>
          <w:rFonts w:ascii="Times New Roman" w:eastAsia="Times New Roman" w:hAnsi="Times New Roman" w:cs="Times New Roman"/>
          <w:color w:val="000000"/>
        </w:rPr>
        <w:t xml:space="preserve">5.1.1.7 Время непрерывной работы монитора, работающего от сети переменного тока, </w:t>
      </w:r>
      <w:r w:rsidR="002E0E94">
        <w:rPr>
          <w:rFonts w:ascii="Times New Roman" w:eastAsia="Times New Roman" w:hAnsi="Times New Roman" w:cs="Times New Roman"/>
          <w:color w:val="000000"/>
          <w:lang w:val="kk-KZ"/>
        </w:rPr>
        <w:t>-</w:t>
      </w:r>
      <w:r w:rsidRPr="00612BB3">
        <w:rPr>
          <w:rFonts w:ascii="Times New Roman" w:eastAsia="Times New Roman" w:hAnsi="Times New Roman" w:cs="Times New Roman"/>
          <w:color w:val="000000"/>
        </w:rPr>
        <w:t xml:space="preserve"> не менее 24 ч, при автономном питании от батарей и аккумуляторов - не менее </w:t>
      </w:r>
      <w:r w:rsidR="002E0E94">
        <w:rPr>
          <w:rFonts w:ascii="Times New Roman" w:eastAsia="Times New Roman" w:hAnsi="Times New Roman" w:cs="Times New Roman"/>
          <w:color w:val="000000"/>
        </w:rPr>
        <w:br/>
      </w:r>
      <w:r w:rsidRPr="00612BB3">
        <w:rPr>
          <w:rFonts w:ascii="Times New Roman" w:eastAsia="Times New Roman" w:hAnsi="Times New Roman" w:cs="Times New Roman"/>
          <w:color w:val="000000"/>
        </w:rPr>
        <w:t>6 ч.</w:t>
      </w:r>
    </w:p>
    <w:p w14:paraId="04BD25F3" w14:textId="4997AE71" w:rsidR="006600A0" w:rsidRP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612BB3">
        <w:rPr>
          <w:rFonts w:ascii="Times New Roman" w:eastAsia="Times New Roman" w:hAnsi="Times New Roman" w:cs="Times New Roman"/>
          <w:color w:val="000000"/>
        </w:rPr>
        <w:lastRenderedPageBreak/>
        <w:t xml:space="preserve">5.1.1.8 Максимально допустимый фон гамма-излучения в месте контроля Ф, при котором сохраняется работоспособность монитора, выбирают из ряда: 0,5; 1,0; 2,0; 3,0; </w:t>
      </w:r>
      <w:r w:rsidR="00D22851">
        <w:rPr>
          <w:rFonts w:ascii="Times New Roman" w:eastAsia="Times New Roman" w:hAnsi="Times New Roman" w:cs="Times New Roman"/>
          <w:color w:val="000000"/>
        </w:rPr>
        <w:br/>
      </w:r>
      <w:r w:rsidRPr="00612BB3">
        <w:rPr>
          <w:rFonts w:ascii="Times New Roman" w:eastAsia="Times New Roman" w:hAnsi="Times New Roman" w:cs="Times New Roman"/>
          <w:color w:val="000000"/>
        </w:rPr>
        <w:t xml:space="preserve">5,0 мкЗв/ч (50; 100; 200; 300; 500 мкР/ч) </w:t>
      </w:r>
      <w:r w:rsidRPr="00756DE6">
        <w:rPr>
          <w:rFonts w:ascii="Times New Roman" w:eastAsia="Times New Roman" w:hAnsi="Times New Roman" w:cs="Times New Roman"/>
        </w:rPr>
        <w:t xml:space="preserve">и указывают в </w:t>
      </w:r>
      <w:r w:rsidR="002E0E94" w:rsidRPr="00756DE6">
        <w:rPr>
          <w:rFonts w:ascii="Times New Roman" w:eastAsia="Times New Roman" w:hAnsi="Times New Roman" w:cs="Times New Roman"/>
          <w:lang w:val="kk-KZ"/>
        </w:rPr>
        <w:t>стандартах</w:t>
      </w:r>
      <w:r w:rsidRPr="00756DE6">
        <w:rPr>
          <w:rFonts w:ascii="Times New Roman" w:eastAsia="Times New Roman" w:hAnsi="Times New Roman" w:cs="Times New Roman"/>
        </w:rPr>
        <w:t xml:space="preserve"> </w:t>
      </w:r>
      <w:r w:rsidRPr="00612BB3">
        <w:rPr>
          <w:rFonts w:ascii="Times New Roman" w:eastAsia="Times New Roman" w:hAnsi="Times New Roman" w:cs="Times New Roman"/>
          <w:color w:val="000000"/>
        </w:rPr>
        <w:t xml:space="preserve">на конкретный монитор, при этом порог обнаружения </w:t>
      </w:r>
      <w:r>
        <w:rPr>
          <w:rFonts w:ascii="Times New Roman" w:eastAsia="Times New Roman" w:hAnsi="Times New Roman" w:cs="Times New Roman"/>
          <w:color w:val="000000"/>
          <w:lang w:val="en-US"/>
        </w:rPr>
        <w:t>m</w:t>
      </w:r>
      <w:r>
        <w:rPr>
          <w:rFonts w:ascii="Times New Roman" w:eastAsia="Times New Roman" w:hAnsi="Times New Roman" w:cs="Times New Roman"/>
          <w:color w:val="000000"/>
          <w:vertAlign w:val="subscript"/>
          <w:lang w:val="kk-KZ"/>
        </w:rPr>
        <w:t>ф</w:t>
      </w:r>
      <w:r w:rsidRPr="00612BB3">
        <w:rPr>
          <w:rFonts w:ascii="Times New Roman" w:eastAsia="Times New Roman" w:hAnsi="Times New Roman" w:cs="Times New Roman"/>
          <w:color w:val="000000"/>
        </w:rPr>
        <w:t>, г, определяют по формуле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: </w:t>
      </w:r>
    </w:p>
    <w:p w14:paraId="6034796A" w14:textId="0176AC27" w:rsidR="00612BB3" w:rsidRPr="00BC62C6" w:rsidRDefault="005D7BA6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i/>
          <w:color w:val="000000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US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</w:rPr>
                <m:t>ф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</w:rPr>
                <m:t>25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</w:rPr>
                <m:t>(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val="kk-KZ"/>
                    </w:rPr>
                    <m:t>Ф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25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</w:rPr>
                <m:t>)</m:t>
              </m:r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4</m:t>
                  </m:r>
                </m:den>
              </m:f>
            </m:sup>
          </m:sSup>
        </m:oMath>
      </m:oMathPara>
    </w:p>
    <w:p w14:paraId="771D1245" w14:textId="2E1DA663" w:rsidR="00BC62C6" w:rsidRPr="00BC62C6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62C6">
        <w:rPr>
          <w:rFonts w:ascii="Times New Roman" w:eastAsia="Times New Roman" w:hAnsi="Times New Roman" w:cs="Times New Roman"/>
          <w:color w:val="000000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25</m:t>
            </m:r>
          </m:sub>
        </m:sSub>
      </m:oMath>
      <w:r w:rsidRPr="00BC62C6">
        <w:rPr>
          <w:rFonts w:ascii="Times New Roman" w:eastAsia="Times New Roman" w:hAnsi="Times New Roman" w:cs="Times New Roman"/>
          <w:color w:val="000000"/>
        </w:rPr>
        <w:t xml:space="preserve"> - порог обнаружения при фоне гамма-излучения 0,25 мк</w:t>
      </w:r>
      <w:r w:rsidR="002E0E94">
        <w:rPr>
          <w:rFonts w:ascii="Times New Roman" w:eastAsia="Times New Roman" w:hAnsi="Times New Roman" w:cs="Times New Roman"/>
          <w:color w:val="000000"/>
          <w:lang w:val="kk-KZ"/>
        </w:rPr>
        <w:t>З</w:t>
      </w:r>
      <w:r w:rsidRPr="00BC62C6">
        <w:rPr>
          <w:rFonts w:ascii="Times New Roman" w:eastAsia="Times New Roman" w:hAnsi="Times New Roman" w:cs="Times New Roman"/>
          <w:color w:val="000000"/>
        </w:rPr>
        <w:t>в/ч (25 мкР/ч).</w:t>
      </w:r>
    </w:p>
    <w:p w14:paraId="3152D14F" w14:textId="74288E66" w:rsidR="00BC62C6" w:rsidRPr="00BC62C6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62C6">
        <w:rPr>
          <w:rFonts w:ascii="Times New Roman" w:eastAsia="Times New Roman" w:hAnsi="Times New Roman" w:cs="Times New Roman"/>
          <w:color w:val="000000"/>
        </w:rPr>
        <w:t xml:space="preserve">Предельное отклонение порога обнаружения </w:t>
      </w:r>
      <w:r>
        <w:rPr>
          <w:rFonts w:ascii="Times New Roman" w:eastAsia="Times New Roman" w:hAnsi="Times New Roman" w:cs="Times New Roman"/>
          <w:color w:val="000000"/>
          <w:lang w:val="kk-KZ"/>
        </w:rPr>
        <w:t>-</w:t>
      </w:r>
      <w:r w:rsidRPr="00BC62C6">
        <w:rPr>
          <w:rFonts w:ascii="Times New Roman" w:eastAsia="Times New Roman" w:hAnsi="Times New Roman" w:cs="Times New Roman"/>
          <w:color w:val="000000"/>
        </w:rPr>
        <w:t xml:space="preserve"> ± 20 %.</w:t>
      </w:r>
    </w:p>
    <w:p w14:paraId="6B220214" w14:textId="16B42EF2" w:rsidR="00BC62C6" w:rsidRPr="007665E5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65E5">
        <w:rPr>
          <w:rFonts w:ascii="Times New Roman" w:eastAsia="Times New Roman" w:hAnsi="Times New Roman" w:cs="Times New Roman"/>
          <w:b/>
          <w:bCs/>
          <w:color w:val="000000"/>
        </w:rPr>
        <w:t>5.1.2 Требования надежности</w:t>
      </w:r>
    </w:p>
    <w:p w14:paraId="12B6A28B" w14:textId="77777777" w:rsidR="00BC62C6" w:rsidRPr="00BC62C6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62C6">
        <w:rPr>
          <w:rFonts w:ascii="Times New Roman" w:eastAsia="Times New Roman" w:hAnsi="Times New Roman" w:cs="Times New Roman"/>
          <w:color w:val="000000"/>
        </w:rPr>
        <w:t>5.1.2.1 Надежность мониторов характеризуется безотказностью, долговечностью, ремонтопригодностью и сохраняемостью по ГОСТ 27.003.</w:t>
      </w:r>
    </w:p>
    <w:p w14:paraId="038669EB" w14:textId="7CECB31D" w:rsidR="00BC62C6" w:rsidRPr="00BC62C6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62C6">
        <w:rPr>
          <w:rFonts w:ascii="Times New Roman" w:eastAsia="Times New Roman" w:hAnsi="Times New Roman" w:cs="Times New Roman"/>
          <w:color w:val="000000"/>
        </w:rPr>
        <w:t>5.1.2.2 Средняя наработка до отказа -</w:t>
      </w:r>
      <w:r w:rsidR="00756DE6">
        <w:rPr>
          <w:rFonts w:ascii="Times New Roman" w:eastAsia="Times New Roman" w:hAnsi="Times New Roman" w:cs="Times New Roman"/>
          <w:color w:val="000000"/>
          <w:lang w:val="kk-KZ"/>
        </w:rPr>
        <w:t xml:space="preserve"> не</w:t>
      </w:r>
      <w:r w:rsidRPr="00BC62C6">
        <w:rPr>
          <w:rFonts w:ascii="Times New Roman" w:eastAsia="Times New Roman" w:hAnsi="Times New Roman" w:cs="Times New Roman"/>
          <w:color w:val="000000"/>
        </w:rPr>
        <w:t xml:space="preserve"> менее 4000 ч.</w:t>
      </w:r>
    </w:p>
    <w:p w14:paraId="6F9B26C9" w14:textId="6B934BC8" w:rsidR="00BC62C6" w:rsidRPr="00BC62C6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62C6">
        <w:rPr>
          <w:rFonts w:ascii="Times New Roman" w:eastAsia="Times New Roman" w:hAnsi="Times New Roman" w:cs="Times New Roman"/>
          <w:color w:val="000000"/>
        </w:rPr>
        <w:t>5.1.2.3 Средний ресурс до первого капитального ремонта — не менее 10000 ч, средний срок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BC62C6">
        <w:rPr>
          <w:rFonts w:ascii="Times New Roman" w:eastAsia="Times New Roman" w:hAnsi="Times New Roman" w:cs="Times New Roman"/>
          <w:color w:val="000000"/>
        </w:rPr>
        <w:t>службы до первого капитального ремонта - не менее 6 лет.</w:t>
      </w:r>
    </w:p>
    <w:p w14:paraId="2E2BE2F5" w14:textId="77777777" w:rsidR="00BC62C6" w:rsidRPr="00BC62C6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62C6">
        <w:rPr>
          <w:rFonts w:ascii="Times New Roman" w:eastAsia="Times New Roman" w:hAnsi="Times New Roman" w:cs="Times New Roman"/>
          <w:color w:val="000000"/>
        </w:rPr>
        <w:t>В технически обоснованных случаях может быть установлен назначенный ресурс или назначенный срок службы.</w:t>
      </w:r>
    </w:p>
    <w:p w14:paraId="64AEA73F" w14:textId="77777777" w:rsidR="00BC62C6" w:rsidRPr="00BC62C6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62C6">
        <w:rPr>
          <w:rFonts w:ascii="Times New Roman" w:eastAsia="Times New Roman" w:hAnsi="Times New Roman" w:cs="Times New Roman"/>
          <w:color w:val="000000"/>
        </w:rPr>
        <w:t>5.1.2.4 Среднее время восстановления:</w:t>
      </w:r>
    </w:p>
    <w:p w14:paraId="1B52F85A" w14:textId="77777777" w:rsidR="00BC62C6" w:rsidRPr="00BC62C6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62C6">
        <w:rPr>
          <w:rFonts w:ascii="Times New Roman" w:eastAsia="Times New Roman" w:hAnsi="Times New Roman" w:cs="Times New Roman"/>
          <w:color w:val="000000"/>
        </w:rPr>
        <w:t>- для быстровосстанавливаемых - не более 1 ч;</w:t>
      </w:r>
    </w:p>
    <w:p w14:paraId="590E4DB7" w14:textId="77777777" w:rsidR="00BC62C6" w:rsidRPr="00BC62C6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62C6">
        <w:rPr>
          <w:rFonts w:ascii="Times New Roman" w:eastAsia="Times New Roman" w:hAnsi="Times New Roman" w:cs="Times New Roman"/>
          <w:color w:val="000000"/>
        </w:rPr>
        <w:t>- для средневосстанавливаемых - не более 12 ч;</w:t>
      </w:r>
    </w:p>
    <w:p w14:paraId="33722B3D" w14:textId="14C84817" w:rsidR="00612BB3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62C6">
        <w:rPr>
          <w:rFonts w:ascii="Times New Roman" w:eastAsia="Times New Roman" w:hAnsi="Times New Roman" w:cs="Times New Roman"/>
          <w:color w:val="000000"/>
        </w:rPr>
        <w:t>- для долговосстанавливаемых — не более 96 ч.</w:t>
      </w:r>
    </w:p>
    <w:p w14:paraId="4983CDA7" w14:textId="727403EF" w:rsidR="00BC62C6" w:rsidRPr="00BC62C6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62C6">
        <w:rPr>
          <w:rFonts w:ascii="Times New Roman" w:eastAsia="Times New Roman" w:hAnsi="Times New Roman" w:cs="Times New Roman"/>
          <w:color w:val="000000"/>
        </w:rPr>
        <w:t>5.1.2.5 Средний срок сохраняемости выбирают из ряда: 2; 3; 4; 5; 6; 8; 10; 12; 15 лет и указывают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BC62C6">
        <w:rPr>
          <w:rFonts w:ascii="Times New Roman" w:eastAsia="Times New Roman" w:hAnsi="Times New Roman" w:cs="Times New Roman"/>
          <w:color w:val="000000"/>
        </w:rPr>
        <w:t>в стандартах на мониторы конкретного типа.</w:t>
      </w:r>
    </w:p>
    <w:p w14:paraId="60756352" w14:textId="77777777" w:rsidR="00BC62C6" w:rsidRPr="007665E5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65E5">
        <w:rPr>
          <w:rFonts w:ascii="Times New Roman" w:eastAsia="Times New Roman" w:hAnsi="Times New Roman" w:cs="Times New Roman"/>
          <w:b/>
          <w:bCs/>
          <w:color w:val="000000"/>
        </w:rPr>
        <w:t>5.1.3 Требования стойкости к воздействию внешних факторов</w:t>
      </w:r>
    </w:p>
    <w:p w14:paraId="7512FD9E" w14:textId="24F35FEA" w:rsidR="00BC62C6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BC62C6">
        <w:rPr>
          <w:rFonts w:ascii="Times New Roman" w:eastAsia="Times New Roman" w:hAnsi="Times New Roman" w:cs="Times New Roman"/>
          <w:color w:val="000000"/>
        </w:rPr>
        <w:t>5.1.3.1 Мониторы должны быть устойчивыми и прочными к воздействию температуры 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BC62C6">
        <w:rPr>
          <w:rFonts w:ascii="Times New Roman" w:eastAsia="Times New Roman" w:hAnsi="Times New Roman" w:cs="Times New Roman"/>
          <w:color w:val="000000"/>
        </w:rPr>
        <w:t>относительной влажности окружающего воздуха в диапазонах, указанных в таблице 7.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</w:p>
    <w:p w14:paraId="27B362FC" w14:textId="77777777" w:rsidR="00BC62C6" w:rsidRPr="00BC62C6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7871828F" w14:textId="749895B3" w:rsidR="00612BB3" w:rsidRDefault="00BC62C6" w:rsidP="00BC62C6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62C6">
        <w:rPr>
          <w:rFonts w:ascii="Times New Roman" w:eastAsia="Times New Roman" w:hAnsi="Times New Roman" w:cs="Times New Roman"/>
          <w:color w:val="000000"/>
        </w:rPr>
        <w:t>Таблица 7</w:t>
      </w:r>
    </w:p>
    <w:p w14:paraId="6C5E303B" w14:textId="746D2A30" w:rsid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09"/>
        <w:gridCol w:w="2268"/>
        <w:gridCol w:w="2410"/>
        <w:gridCol w:w="3084"/>
      </w:tblGrid>
      <w:tr w:rsidR="00BC62C6" w:rsidRPr="002E0E94" w14:paraId="36676DEB" w14:textId="77777777" w:rsidTr="00593E24">
        <w:trPr>
          <w:trHeight w:val="1457"/>
        </w:trPr>
        <w:tc>
          <w:tcPr>
            <w:tcW w:w="945" w:type="pct"/>
            <w:tcBorders>
              <w:bottom w:val="double" w:sz="4" w:space="0" w:color="auto"/>
            </w:tcBorders>
          </w:tcPr>
          <w:p w14:paraId="18819428" w14:textId="5D2985D5" w:rsidR="00BC62C6" w:rsidRPr="002E0E94" w:rsidRDefault="00BC62C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Группа исполнения</w:t>
            </w:r>
          </w:p>
        </w:tc>
        <w:tc>
          <w:tcPr>
            <w:tcW w:w="1185" w:type="pct"/>
            <w:tcBorders>
              <w:bottom w:val="double" w:sz="4" w:space="0" w:color="auto"/>
            </w:tcBorders>
          </w:tcPr>
          <w:p w14:paraId="3E1D7D80" w14:textId="7266E928" w:rsidR="00BC62C6" w:rsidRPr="002E0E94" w:rsidRDefault="00BC62C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Диапазон температуры окружающего воздуха, </w:t>
            </w:r>
            <w:r w:rsidR="0005732D"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°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</w:t>
            </w:r>
          </w:p>
        </w:tc>
        <w:tc>
          <w:tcPr>
            <w:tcW w:w="1259" w:type="pct"/>
            <w:tcBorders>
              <w:bottom w:val="double" w:sz="4" w:space="0" w:color="auto"/>
            </w:tcBorders>
          </w:tcPr>
          <w:p w14:paraId="0C646F78" w14:textId="3B07B968" w:rsidR="00BC62C6" w:rsidRPr="002E0E94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Верхнее значение относительной влажности окружающего воздуха, 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% </w:t>
            </w:r>
          </w:p>
        </w:tc>
        <w:tc>
          <w:tcPr>
            <w:tcW w:w="1611" w:type="pct"/>
            <w:tcBorders>
              <w:bottom w:val="double" w:sz="4" w:space="0" w:color="auto"/>
            </w:tcBorders>
          </w:tcPr>
          <w:p w14:paraId="04150B84" w14:textId="24A21B6C" w:rsidR="00BC62C6" w:rsidRPr="002E0E94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Условия размещения мониторов при эксплуатации</w:t>
            </w:r>
          </w:p>
        </w:tc>
      </w:tr>
      <w:tr w:rsidR="0005732D" w14:paraId="231F7AF8" w14:textId="77777777" w:rsidTr="00593E24">
        <w:tc>
          <w:tcPr>
            <w:tcW w:w="945" w:type="pct"/>
            <w:tcBorders>
              <w:top w:val="double" w:sz="4" w:space="0" w:color="auto"/>
            </w:tcBorders>
          </w:tcPr>
          <w:p w14:paraId="38F0953B" w14:textId="74CEE9EF" w:rsidR="0005732D" w:rsidRPr="0005732D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К1</w:t>
            </w:r>
          </w:p>
        </w:tc>
        <w:tc>
          <w:tcPr>
            <w:tcW w:w="1185" w:type="pct"/>
            <w:tcBorders>
              <w:top w:val="double" w:sz="4" w:space="0" w:color="auto"/>
            </w:tcBorders>
          </w:tcPr>
          <w:p w14:paraId="0099CF81" w14:textId="60F45B5A" w:rsidR="0005732D" w:rsidRPr="0005732D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 + 10 до + 35</w:t>
            </w:r>
          </w:p>
        </w:tc>
        <w:tc>
          <w:tcPr>
            <w:tcW w:w="1259" w:type="pct"/>
            <w:vMerge w:val="restart"/>
            <w:tcBorders>
              <w:top w:val="double" w:sz="4" w:space="0" w:color="auto"/>
            </w:tcBorders>
          </w:tcPr>
          <w:p w14:paraId="27BA3DE3" w14:textId="635E657E" w:rsidR="0005732D" w:rsidRPr="0005732D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75 при 30 °С и более низких температурах, без конденсации влаги</w:t>
            </w:r>
          </w:p>
        </w:tc>
        <w:tc>
          <w:tcPr>
            <w:tcW w:w="1611" w:type="pct"/>
            <w:vMerge w:val="restart"/>
            <w:tcBorders>
              <w:top w:val="double" w:sz="4" w:space="0" w:color="auto"/>
            </w:tcBorders>
          </w:tcPr>
          <w:p w14:paraId="2EE505E2" w14:textId="1516F109" w:rsidR="0005732D" w:rsidRDefault="0005732D" w:rsidP="0005732D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5732D">
              <w:rPr>
                <w:rFonts w:ascii="Times New Roman" w:eastAsia="Times New Roman" w:hAnsi="Times New Roman" w:cs="Times New Roman"/>
                <w:color w:val="000000"/>
              </w:rPr>
              <w:t>Помещения, обогреваемые и (или) охлаждаемые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5732D">
              <w:rPr>
                <w:rFonts w:ascii="Times New Roman" w:eastAsia="Times New Roman" w:hAnsi="Times New Roman" w:cs="Times New Roman"/>
                <w:color w:val="000000"/>
              </w:rPr>
              <w:t>без непосредственного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5732D">
              <w:rPr>
                <w:rFonts w:ascii="Times New Roman" w:eastAsia="Times New Roman" w:hAnsi="Times New Roman" w:cs="Times New Roman"/>
                <w:color w:val="000000"/>
              </w:rPr>
              <w:t>воздействия солнечных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5732D">
              <w:rPr>
                <w:rFonts w:ascii="Times New Roman" w:eastAsia="Times New Roman" w:hAnsi="Times New Roman" w:cs="Times New Roman"/>
                <w:color w:val="000000"/>
              </w:rPr>
              <w:t>лучей, осадков, ветра,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5732D">
              <w:rPr>
                <w:rFonts w:ascii="Times New Roman" w:eastAsia="Times New Roman" w:hAnsi="Times New Roman" w:cs="Times New Roman"/>
                <w:color w:val="000000"/>
              </w:rPr>
              <w:t>песка и пыли. На мониторах отсутствует (незначительное воздействие)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5732D">
              <w:rPr>
                <w:rFonts w:ascii="Times New Roman" w:eastAsia="Times New Roman" w:hAnsi="Times New Roman" w:cs="Times New Roman"/>
                <w:color w:val="000000"/>
              </w:rPr>
              <w:t>конденсация влаги</w:t>
            </w:r>
          </w:p>
        </w:tc>
      </w:tr>
      <w:tr w:rsidR="0005732D" w14:paraId="106B8A22" w14:textId="77777777" w:rsidTr="00593E24">
        <w:tc>
          <w:tcPr>
            <w:tcW w:w="945" w:type="pct"/>
          </w:tcPr>
          <w:p w14:paraId="09BD3F58" w14:textId="0A387D12" w:rsidR="0005732D" w:rsidRPr="0005732D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К2</w:t>
            </w:r>
          </w:p>
        </w:tc>
        <w:tc>
          <w:tcPr>
            <w:tcW w:w="1185" w:type="pct"/>
          </w:tcPr>
          <w:p w14:paraId="3C33DA7D" w14:textId="5C602CC7" w:rsidR="0005732D" w:rsidRPr="0005732D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От – 10 до + 40 </w:t>
            </w:r>
          </w:p>
        </w:tc>
        <w:tc>
          <w:tcPr>
            <w:tcW w:w="1259" w:type="pct"/>
            <w:vMerge/>
          </w:tcPr>
          <w:p w14:paraId="2C51C27E" w14:textId="77777777" w:rsidR="0005732D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1" w:type="pct"/>
            <w:vMerge/>
          </w:tcPr>
          <w:p w14:paraId="579F2C18" w14:textId="77777777" w:rsidR="0005732D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732D" w14:paraId="7D3480F5" w14:textId="77777777" w:rsidTr="00593E24">
        <w:tc>
          <w:tcPr>
            <w:tcW w:w="945" w:type="pct"/>
          </w:tcPr>
          <w:p w14:paraId="089F0608" w14:textId="355B8A69" w:rsidR="0005732D" w:rsidRPr="0005732D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К3</w:t>
            </w:r>
          </w:p>
        </w:tc>
        <w:tc>
          <w:tcPr>
            <w:tcW w:w="1185" w:type="pct"/>
          </w:tcPr>
          <w:p w14:paraId="57B725EA" w14:textId="22A2828C" w:rsidR="0005732D" w:rsidRPr="0005732D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От + 5 до + 50 </w:t>
            </w:r>
          </w:p>
        </w:tc>
        <w:tc>
          <w:tcPr>
            <w:tcW w:w="1259" w:type="pct"/>
          </w:tcPr>
          <w:p w14:paraId="28366703" w14:textId="14195459" w:rsidR="0005732D" w:rsidRPr="0005732D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80 при 35 °С и более низких температурах, без конденсации влаги</w:t>
            </w:r>
          </w:p>
        </w:tc>
        <w:tc>
          <w:tcPr>
            <w:tcW w:w="1611" w:type="pct"/>
            <w:vMerge/>
          </w:tcPr>
          <w:p w14:paraId="4A1AB23C" w14:textId="77777777" w:rsidR="0005732D" w:rsidRDefault="0005732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177D" w14:paraId="4DA9A2F4" w14:textId="77777777" w:rsidTr="00593E24">
        <w:tc>
          <w:tcPr>
            <w:tcW w:w="945" w:type="pct"/>
          </w:tcPr>
          <w:p w14:paraId="62443D0D" w14:textId="2390A36B" w:rsidR="003E177D" w:rsidRPr="0005732D" w:rsidRDefault="003E177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К4</w:t>
            </w:r>
          </w:p>
        </w:tc>
        <w:tc>
          <w:tcPr>
            <w:tcW w:w="1185" w:type="pct"/>
          </w:tcPr>
          <w:p w14:paraId="6EE6F3E9" w14:textId="7F1A70B5" w:rsidR="003E177D" w:rsidRPr="0005732D" w:rsidRDefault="003E177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 – 25 до +55</w:t>
            </w:r>
          </w:p>
        </w:tc>
        <w:tc>
          <w:tcPr>
            <w:tcW w:w="1259" w:type="pct"/>
          </w:tcPr>
          <w:p w14:paraId="2D2829D5" w14:textId="4971BC70" w:rsidR="003E177D" w:rsidRPr="0005732D" w:rsidRDefault="003E177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 при 30 °С и более низких температурах, с конденсацией влаги</w:t>
            </w:r>
          </w:p>
        </w:tc>
        <w:tc>
          <w:tcPr>
            <w:tcW w:w="1611" w:type="pct"/>
            <w:vMerge w:val="restart"/>
          </w:tcPr>
          <w:p w14:paraId="78D99157" w14:textId="0881EC48" w:rsidR="003E177D" w:rsidRDefault="003E177D" w:rsidP="003E177D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177D">
              <w:rPr>
                <w:rFonts w:ascii="Times New Roman" w:eastAsia="Times New Roman" w:hAnsi="Times New Roman" w:cs="Times New Roman"/>
                <w:color w:val="000000"/>
              </w:rPr>
              <w:t>Помещения с нерегулируемыми климатическими условиями и (или)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</w:rPr>
              <w:t>навесы. На мониторах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</w:rPr>
              <w:t>возможна конденсация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</w:rPr>
              <w:t xml:space="preserve">влаги, вызванная резкими изменениями температуры </w:t>
            </w:r>
            <w:r w:rsidRPr="003E17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или в результате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</w:rPr>
              <w:t>воздействия заносимых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</w:rPr>
              <w:t>ветром осадков и капающей воды</w:t>
            </w:r>
          </w:p>
        </w:tc>
      </w:tr>
      <w:tr w:rsidR="003E177D" w14:paraId="2D5F76F5" w14:textId="77777777" w:rsidTr="00593E24">
        <w:tc>
          <w:tcPr>
            <w:tcW w:w="945" w:type="pct"/>
          </w:tcPr>
          <w:p w14:paraId="7FDD374A" w14:textId="1DF53C74" w:rsidR="003E177D" w:rsidRPr="003E177D" w:rsidRDefault="003E177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К5</w:t>
            </w:r>
          </w:p>
        </w:tc>
        <w:tc>
          <w:tcPr>
            <w:tcW w:w="1185" w:type="pct"/>
          </w:tcPr>
          <w:p w14:paraId="649F0B1D" w14:textId="3A631D16" w:rsidR="003E177D" w:rsidRPr="003E177D" w:rsidRDefault="003E177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 – 30 до + 50</w:t>
            </w:r>
          </w:p>
        </w:tc>
        <w:tc>
          <w:tcPr>
            <w:tcW w:w="1259" w:type="pct"/>
          </w:tcPr>
          <w:p w14:paraId="447A53D7" w14:textId="175C7BB5" w:rsidR="003E177D" w:rsidRPr="0005732D" w:rsidRDefault="003E177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95 при 35 °С и более низких температурах без конденсации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влаги</w:t>
            </w:r>
          </w:p>
        </w:tc>
        <w:tc>
          <w:tcPr>
            <w:tcW w:w="1611" w:type="pct"/>
            <w:vMerge/>
          </w:tcPr>
          <w:p w14:paraId="23EF460F" w14:textId="77777777" w:rsidR="003E177D" w:rsidRDefault="003E177D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C033288" w14:textId="31B660C0" w:rsidR="00593E24" w:rsidRDefault="00593E24"/>
    <w:p w14:paraId="3CAA7B52" w14:textId="5C73F42C" w:rsidR="00593E24" w:rsidRPr="00593E24" w:rsidRDefault="00593E24" w:rsidP="00593E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3E24">
        <w:rPr>
          <w:rFonts w:ascii="Times New Roman" w:hAnsi="Times New Roman" w:cs="Times New Roman"/>
          <w:i/>
          <w:iCs/>
          <w:sz w:val="24"/>
          <w:szCs w:val="24"/>
        </w:rPr>
        <w:t xml:space="preserve">Окончание таблицы 7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09"/>
        <w:gridCol w:w="2268"/>
        <w:gridCol w:w="2410"/>
        <w:gridCol w:w="3084"/>
      </w:tblGrid>
      <w:tr w:rsidR="00593E24" w:rsidRPr="002E0E94" w14:paraId="0A9F921F" w14:textId="77777777" w:rsidTr="005D7BA6">
        <w:trPr>
          <w:trHeight w:val="1457"/>
        </w:trPr>
        <w:tc>
          <w:tcPr>
            <w:tcW w:w="945" w:type="pct"/>
            <w:tcBorders>
              <w:bottom w:val="double" w:sz="4" w:space="0" w:color="auto"/>
            </w:tcBorders>
          </w:tcPr>
          <w:p w14:paraId="7B964E70" w14:textId="77777777" w:rsidR="00593E24" w:rsidRPr="002E0E94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Группа исполнения</w:t>
            </w:r>
          </w:p>
        </w:tc>
        <w:tc>
          <w:tcPr>
            <w:tcW w:w="1185" w:type="pct"/>
            <w:tcBorders>
              <w:bottom w:val="double" w:sz="4" w:space="0" w:color="auto"/>
            </w:tcBorders>
          </w:tcPr>
          <w:p w14:paraId="504C0DF5" w14:textId="77777777" w:rsidR="00593E24" w:rsidRPr="002E0E94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Диапазон температуры окружающего воздуха, °С</w:t>
            </w:r>
          </w:p>
        </w:tc>
        <w:tc>
          <w:tcPr>
            <w:tcW w:w="1259" w:type="pct"/>
            <w:tcBorders>
              <w:bottom w:val="double" w:sz="4" w:space="0" w:color="auto"/>
            </w:tcBorders>
          </w:tcPr>
          <w:p w14:paraId="10C03FCE" w14:textId="77777777" w:rsidR="00593E24" w:rsidRPr="002E0E94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Верхнее значение относительной влажности окружающего воздуха, 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% </w:t>
            </w:r>
          </w:p>
        </w:tc>
        <w:tc>
          <w:tcPr>
            <w:tcW w:w="1611" w:type="pct"/>
            <w:tcBorders>
              <w:bottom w:val="double" w:sz="4" w:space="0" w:color="auto"/>
            </w:tcBorders>
          </w:tcPr>
          <w:p w14:paraId="3A5C8679" w14:textId="77777777" w:rsidR="00593E24" w:rsidRPr="002E0E94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Условия размещения мониторов при эксплуатации</w:t>
            </w:r>
          </w:p>
        </w:tc>
      </w:tr>
      <w:tr w:rsidR="005D7BA6" w14:paraId="1D6352A7" w14:textId="77777777" w:rsidTr="00593E24">
        <w:trPr>
          <w:trHeight w:val="1173"/>
        </w:trPr>
        <w:tc>
          <w:tcPr>
            <w:tcW w:w="945" w:type="pct"/>
          </w:tcPr>
          <w:p w14:paraId="42634FBF" w14:textId="47B40645" w:rsidR="005D7BA6" w:rsidRPr="003E177D" w:rsidRDefault="005D7BA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К6</w:t>
            </w:r>
          </w:p>
        </w:tc>
        <w:tc>
          <w:tcPr>
            <w:tcW w:w="1185" w:type="pct"/>
          </w:tcPr>
          <w:p w14:paraId="76F73BCF" w14:textId="72D2A238" w:rsidR="005D7BA6" w:rsidRPr="003E177D" w:rsidRDefault="005D7BA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 – 25 до + 70</w:t>
            </w:r>
          </w:p>
        </w:tc>
        <w:tc>
          <w:tcPr>
            <w:tcW w:w="1259" w:type="pct"/>
            <w:vMerge w:val="restart"/>
          </w:tcPr>
          <w:p w14:paraId="05BE63D9" w14:textId="4BD5CB97" w:rsidR="005D7BA6" w:rsidRPr="003E177D" w:rsidRDefault="005D7BA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 при 40 °С и более низких температурах, с конденсацией влаги</w:t>
            </w:r>
          </w:p>
        </w:tc>
        <w:tc>
          <w:tcPr>
            <w:tcW w:w="1611" w:type="pct"/>
            <w:vMerge w:val="restart"/>
          </w:tcPr>
          <w:p w14:paraId="740921D1" w14:textId="4192A87F" w:rsidR="005D7BA6" w:rsidRPr="003E177D" w:rsidRDefault="005D7BA6" w:rsidP="003E177D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E177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Открытое пространство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(непосредственный нагрев солнечными лучами,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ветер, дождь, снег, град,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обледенение, резкие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изменения температуры).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Мониторы могут быть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влажными в результате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конденсации влаги, воздействия осадков, брызг,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E177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утечек</w:t>
            </w:r>
          </w:p>
        </w:tc>
      </w:tr>
      <w:tr w:rsidR="005D7BA6" w14:paraId="01DE69E6" w14:textId="77777777" w:rsidTr="00593E24">
        <w:tc>
          <w:tcPr>
            <w:tcW w:w="945" w:type="pct"/>
          </w:tcPr>
          <w:p w14:paraId="066690BC" w14:textId="10C2C046" w:rsidR="005D7BA6" w:rsidRPr="003E177D" w:rsidRDefault="005D7BA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К7</w:t>
            </w:r>
          </w:p>
        </w:tc>
        <w:tc>
          <w:tcPr>
            <w:tcW w:w="1185" w:type="pct"/>
          </w:tcPr>
          <w:p w14:paraId="27CB3B63" w14:textId="02C65B4D" w:rsidR="005D7BA6" w:rsidRPr="003E177D" w:rsidRDefault="005D7BA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 – 50 до + 85</w:t>
            </w:r>
          </w:p>
        </w:tc>
        <w:tc>
          <w:tcPr>
            <w:tcW w:w="1259" w:type="pct"/>
            <w:vMerge/>
          </w:tcPr>
          <w:p w14:paraId="3AB21C8F" w14:textId="77777777" w:rsidR="005D7BA6" w:rsidRDefault="005D7BA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1" w:type="pct"/>
            <w:vMerge/>
          </w:tcPr>
          <w:p w14:paraId="5DFE5A63" w14:textId="77777777" w:rsidR="005D7BA6" w:rsidRDefault="005D7BA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7BA6" w14:paraId="1683D2E7" w14:textId="77777777" w:rsidTr="00593E24">
        <w:tc>
          <w:tcPr>
            <w:tcW w:w="945" w:type="pct"/>
          </w:tcPr>
          <w:p w14:paraId="2C9FEAA1" w14:textId="303533D8" w:rsidR="005D7BA6" w:rsidRDefault="005D7BA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К8</w:t>
            </w:r>
          </w:p>
        </w:tc>
        <w:tc>
          <w:tcPr>
            <w:tcW w:w="1185" w:type="pct"/>
          </w:tcPr>
          <w:p w14:paraId="0DF8E840" w14:textId="6B2842D0" w:rsidR="005D7BA6" w:rsidRDefault="005D7BA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 – 50 до + 50</w:t>
            </w:r>
          </w:p>
        </w:tc>
        <w:tc>
          <w:tcPr>
            <w:tcW w:w="1259" w:type="pct"/>
          </w:tcPr>
          <w:p w14:paraId="20F296D9" w14:textId="13224FCC" w:rsidR="005D7BA6" w:rsidRPr="005D7BA6" w:rsidRDefault="005D7BA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95 при 35 °С и более низких температурах, без конденсации влаги</w:t>
            </w:r>
          </w:p>
        </w:tc>
        <w:tc>
          <w:tcPr>
            <w:tcW w:w="1611" w:type="pct"/>
            <w:vMerge/>
          </w:tcPr>
          <w:p w14:paraId="1591D422" w14:textId="77777777" w:rsidR="005D7BA6" w:rsidRDefault="005D7BA6" w:rsidP="00612BB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AF85CDD" w14:textId="450F53A4" w:rsid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2ED9CF6B" w14:textId="7A861222" w:rsidR="003E177D" w:rsidRPr="003E177D" w:rsidRDefault="003E177D" w:rsidP="003E177D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177D">
        <w:rPr>
          <w:rFonts w:ascii="Times New Roman" w:eastAsia="Times New Roman" w:hAnsi="Times New Roman" w:cs="Times New Roman"/>
          <w:color w:val="000000"/>
        </w:rPr>
        <w:t>5.1.3.2 Мониторы групп исполнения К4 - К8 должны быть прочными к воздействию быстрого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E177D">
        <w:rPr>
          <w:rFonts w:ascii="Times New Roman" w:eastAsia="Times New Roman" w:hAnsi="Times New Roman" w:cs="Times New Roman"/>
          <w:color w:val="000000"/>
        </w:rPr>
        <w:t>изменения температуры (температурного перепада) окружающего воздуха в рабочих условиях применения.</w:t>
      </w:r>
    </w:p>
    <w:p w14:paraId="74F709B8" w14:textId="77777777" w:rsidR="003E177D" w:rsidRPr="003E177D" w:rsidRDefault="003E177D" w:rsidP="003E177D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177D">
        <w:rPr>
          <w:rFonts w:ascii="Times New Roman" w:eastAsia="Times New Roman" w:hAnsi="Times New Roman" w:cs="Times New Roman"/>
          <w:color w:val="000000"/>
        </w:rPr>
        <w:t>5.1.3.3 Мониторы должны быть устойчивыми и прочными к воздействию атмосферного давления в диапазонах, указанных в таблице 2 ГОСТ 12997, в зависимости от группы исполнения.</w:t>
      </w:r>
    </w:p>
    <w:p w14:paraId="6BA3C86A" w14:textId="25FC70D4" w:rsidR="003E177D" w:rsidRDefault="003E177D" w:rsidP="003E177D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177D">
        <w:rPr>
          <w:rFonts w:ascii="Times New Roman" w:eastAsia="Times New Roman" w:hAnsi="Times New Roman" w:cs="Times New Roman"/>
          <w:color w:val="000000"/>
        </w:rPr>
        <w:t>5.1.3.4 Мониторы должны быть устойчивыми и прочными к воздействию синусоидальных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E177D">
        <w:rPr>
          <w:rFonts w:ascii="Times New Roman" w:eastAsia="Times New Roman" w:hAnsi="Times New Roman" w:cs="Times New Roman"/>
          <w:color w:val="000000"/>
        </w:rPr>
        <w:t>вибраций с параметрами, указанными в таблице 8.</w:t>
      </w:r>
    </w:p>
    <w:p w14:paraId="608131DB" w14:textId="77777777" w:rsidR="003E177D" w:rsidRPr="003E177D" w:rsidRDefault="003E177D" w:rsidP="003E177D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78088DBF" w14:textId="054C7775" w:rsidR="00612BB3" w:rsidRDefault="003E177D" w:rsidP="003E177D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177D">
        <w:rPr>
          <w:rFonts w:ascii="Times New Roman" w:eastAsia="Times New Roman" w:hAnsi="Times New Roman" w:cs="Times New Roman"/>
          <w:color w:val="000000"/>
        </w:rPr>
        <w:t>Таблица 8</w:t>
      </w:r>
    </w:p>
    <w:p w14:paraId="667E43B0" w14:textId="14F7B798" w:rsid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505"/>
        <w:gridCol w:w="1253"/>
        <w:gridCol w:w="1747"/>
        <w:gridCol w:w="1243"/>
        <w:gridCol w:w="1444"/>
        <w:gridCol w:w="2379"/>
      </w:tblGrid>
      <w:tr w:rsidR="00EF5E45" w:rsidRPr="002E0E94" w14:paraId="0D92930F" w14:textId="77777777" w:rsidTr="00D22851">
        <w:tc>
          <w:tcPr>
            <w:tcW w:w="786" w:type="pct"/>
            <w:vAlign w:val="center"/>
          </w:tcPr>
          <w:p w14:paraId="337C2665" w14:textId="105176FD" w:rsidR="00691DFD" w:rsidRPr="002E0E94" w:rsidRDefault="00691DFD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Группа исполнения</w:t>
            </w:r>
          </w:p>
        </w:tc>
        <w:tc>
          <w:tcPr>
            <w:tcW w:w="655" w:type="pct"/>
            <w:vAlign w:val="center"/>
          </w:tcPr>
          <w:p w14:paraId="3CD9ACC9" w14:textId="3FE95B0C" w:rsidR="00691DFD" w:rsidRPr="002E0E94" w:rsidRDefault="00691DFD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Диапазон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частот, Гц</w:t>
            </w:r>
          </w:p>
        </w:tc>
        <w:tc>
          <w:tcPr>
            <w:tcW w:w="913" w:type="pct"/>
            <w:vAlign w:val="center"/>
          </w:tcPr>
          <w:p w14:paraId="05C6686D" w14:textId="20ED0C2E" w:rsidR="00691DFD" w:rsidRPr="002E0E94" w:rsidRDefault="00691DFD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Амплитуда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перемещения,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мм</w:t>
            </w:r>
          </w:p>
        </w:tc>
        <w:tc>
          <w:tcPr>
            <w:tcW w:w="649" w:type="pct"/>
            <w:vAlign w:val="center"/>
          </w:tcPr>
          <w:p w14:paraId="27A0C310" w14:textId="6EE6C1EC" w:rsidR="00691DFD" w:rsidRPr="002E0E94" w:rsidRDefault="00691DFD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Частота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перехода, Гц</w:t>
            </w:r>
          </w:p>
        </w:tc>
        <w:tc>
          <w:tcPr>
            <w:tcW w:w="754" w:type="pct"/>
            <w:vAlign w:val="center"/>
          </w:tcPr>
          <w:p w14:paraId="5D680FC2" w14:textId="6B5F6849" w:rsidR="00691DFD" w:rsidRPr="002E0E94" w:rsidRDefault="00691DFD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мплитуда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ускорения,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м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/c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(g)</w:t>
            </w:r>
          </w:p>
        </w:tc>
        <w:tc>
          <w:tcPr>
            <w:tcW w:w="1243" w:type="pct"/>
            <w:vAlign w:val="center"/>
          </w:tcPr>
          <w:p w14:paraId="7C31623C" w14:textId="294CB979" w:rsidR="00691DFD" w:rsidRPr="002E0E94" w:rsidRDefault="00691DFD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словия размещения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 эксплуатации</w:t>
            </w:r>
          </w:p>
        </w:tc>
      </w:tr>
      <w:tr w:rsidR="00AF1D21" w14:paraId="3178844A" w14:textId="77777777" w:rsidTr="00D22851">
        <w:trPr>
          <w:trHeight w:val="884"/>
        </w:trPr>
        <w:tc>
          <w:tcPr>
            <w:tcW w:w="786" w:type="pct"/>
            <w:tcBorders>
              <w:top w:val="double" w:sz="4" w:space="0" w:color="auto"/>
            </w:tcBorders>
            <w:vAlign w:val="center"/>
          </w:tcPr>
          <w:p w14:paraId="4B205248" w14:textId="5F1B6337" w:rsidR="00AF1D21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R0</w:t>
            </w: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14:paraId="320177F6" w14:textId="43EC9F93" w:rsidR="00AF1D21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5-15</w:t>
            </w:r>
          </w:p>
        </w:tc>
        <w:tc>
          <w:tcPr>
            <w:tcW w:w="913" w:type="pct"/>
            <w:tcBorders>
              <w:top w:val="double" w:sz="4" w:space="0" w:color="auto"/>
            </w:tcBorders>
            <w:vAlign w:val="center"/>
          </w:tcPr>
          <w:p w14:paraId="7D63F01B" w14:textId="67B29A0D" w:rsidR="00AF1D21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49" w:type="pct"/>
            <w:tcBorders>
              <w:top w:val="double" w:sz="4" w:space="0" w:color="auto"/>
            </w:tcBorders>
            <w:vAlign w:val="center"/>
          </w:tcPr>
          <w:p w14:paraId="7DFF308B" w14:textId="49CCC1C9" w:rsidR="00AF1D21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754" w:type="pct"/>
            <w:vMerge w:val="restart"/>
            <w:tcBorders>
              <w:top w:val="double" w:sz="4" w:space="0" w:color="auto"/>
            </w:tcBorders>
            <w:vAlign w:val="center"/>
          </w:tcPr>
          <w:p w14:paraId="41F644B3" w14:textId="6D48CAB1" w:rsidR="00AF1D21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 (0,5)</w:t>
            </w:r>
          </w:p>
        </w:tc>
        <w:tc>
          <w:tcPr>
            <w:tcW w:w="1243" w:type="pct"/>
            <w:vMerge w:val="restart"/>
            <w:tcBorders>
              <w:top w:val="double" w:sz="4" w:space="0" w:color="auto"/>
            </w:tcBorders>
            <w:vAlign w:val="center"/>
          </w:tcPr>
          <w:p w14:paraId="1FB658C7" w14:textId="7922C38D" w:rsidR="00AF1D21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F1D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Места, защищенные от существенных вибраций. Допускаются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AF1D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вибрации только низкой частоты</w:t>
            </w:r>
          </w:p>
        </w:tc>
      </w:tr>
      <w:tr w:rsidR="00AF1D21" w14:paraId="6602E1A8" w14:textId="77777777" w:rsidTr="00D22851">
        <w:tc>
          <w:tcPr>
            <w:tcW w:w="786" w:type="pct"/>
            <w:vAlign w:val="center"/>
          </w:tcPr>
          <w:p w14:paraId="7777D4FC" w14:textId="54B201A4" w:rsidR="00AF1D21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R1</w:t>
            </w:r>
          </w:p>
        </w:tc>
        <w:tc>
          <w:tcPr>
            <w:tcW w:w="655" w:type="pct"/>
            <w:vAlign w:val="center"/>
          </w:tcPr>
          <w:p w14:paraId="4B32BA09" w14:textId="74D87CB8" w:rsidR="00AF1D21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5-35</w:t>
            </w:r>
          </w:p>
        </w:tc>
        <w:tc>
          <w:tcPr>
            <w:tcW w:w="913" w:type="pct"/>
            <w:vAlign w:val="center"/>
          </w:tcPr>
          <w:p w14:paraId="7417DA16" w14:textId="0B3AB3BC" w:rsidR="00AF1D21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649" w:type="pct"/>
            <w:vAlign w:val="center"/>
          </w:tcPr>
          <w:p w14:paraId="521670A2" w14:textId="660DFC5A" w:rsidR="00AF1D21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754" w:type="pct"/>
            <w:vMerge/>
            <w:vAlign w:val="center"/>
          </w:tcPr>
          <w:p w14:paraId="41EBCD65" w14:textId="77777777" w:rsid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pct"/>
            <w:vMerge/>
            <w:vAlign w:val="center"/>
          </w:tcPr>
          <w:p w14:paraId="0E336DAB" w14:textId="77777777" w:rsid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5E45" w14:paraId="1DC02E30" w14:textId="77777777" w:rsidTr="00593E24"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1797CE23" w14:textId="31998311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R2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35CBE1F8" w14:textId="5654FFF3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10-55</w:t>
            </w:r>
          </w:p>
        </w:tc>
        <w:tc>
          <w:tcPr>
            <w:tcW w:w="913" w:type="pct"/>
            <w:vAlign w:val="center"/>
          </w:tcPr>
          <w:p w14:paraId="69A8A4FB" w14:textId="15EBFE46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649" w:type="pct"/>
            <w:vAlign w:val="center"/>
          </w:tcPr>
          <w:p w14:paraId="05CE32BD" w14:textId="19868A9D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754" w:type="pct"/>
            <w:vAlign w:val="center"/>
          </w:tcPr>
          <w:p w14:paraId="527D324F" w14:textId="544DCB0D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 (0,1)</w:t>
            </w:r>
          </w:p>
        </w:tc>
        <w:tc>
          <w:tcPr>
            <w:tcW w:w="1243" w:type="pct"/>
            <w:vAlign w:val="center"/>
          </w:tcPr>
          <w:p w14:paraId="27FFDCA3" w14:textId="5D2A7C5A" w:rsidR="00691DFD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</w:t>
            </w:r>
            <w:r w:rsidRPr="00AF1D21">
              <w:rPr>
                <w:rFonts w:ascii="Times New Roman" w:eastAsia="Times New Roman" w:hAnsi="Times New Roman" w:cs="Times New Roman"/>
                <w:color w:val="000000"/>
              </w:rPr>
              <w:t>еста, подверженные вибрациям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AF1D21">
              <w:rPr>
                <w:rFonts w:ascii="Times New Roman" w:eastAsia="Times New Roman" w:hAnsi="Times New Roman" w:cs="Times New Roman"/>
                <w:color w:val="000000"/>
              </w:rPr>
              <w:t>от работающих механизмов.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AF1D21">
              <w:rPr>
                <w:rFonts w:ascii="Times New Roman" w:eastAsia="Times New Roman" w:hAnsi="Times New Roman" w:cs="Times New Roman"/>
                <w:color w:val="000000"/>
              </w:rPr>
              <w:t xml:space="preserve">Типовое размещение на промышленных </w:t>
            </w:r>
            <w:r w:rsidRPr="00AF1D2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объектах</w:t>
            </w:r>
          </w:p>
        </w:tc>
      </w:tr>
    </w:tbl>
    <w:p w14:paraId="26BD5963" w14:textId="5F7F3A20" w:rsidR="00593E24" w:rsidRDefault="00593E24"/>
    <w:p w14:paraId="2EE5D776" w14:textId="77777777" w:rsidR="00593E24" w:rsidRDefault="00593E24">
      <w:r>
        <w:br w:type="page"/>
      </w:r>
    </w:p>
    <w:p w14:paraId="42878AAE" w14:textId="77777777" w:rsidR="00593E24" w:rsidRDefault="00593E24" w:rsidP="00593E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3E24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Окончание таблицы 8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505"/>
        <w:gridCol w:w="1253"/>
        <w:gridCol w:w="1747"/>
        <w:gridCol w:w="1243"/>
        <w:gridCol w:w="1444"/>
        <w:gridCol w:w="2379"/>
      </w:tblGrid>
      <w:tr w:rsidR="00593E24" w:rsidRPr="002E0E94" w14:paraId="13A1D9F1" w14:textId="77777777" w:rsidTr="005D7BA6">
        <w:tc>
          <w:tcPr>
            <w:tcW w:w="786" w:type="pct"/>
            <w:tcBorders>
              <w:bottom w:val="double" w:sz="4" w:space="0" w:color="auto"/>
            </w:tcBorders>
          </w:tcPr>
          <w:p w14:paraId="64E0139E" w14:textId="77777777" w:rsidR="00593E24" w:rsidRPr="002E0E94" w:rsidRDefault="00593E24" w:rsidP="005D7BA6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Группа исполнения</w:t>
            </w:r>
          </w:p>
        </w:tc>
        <w:tc>
          <w:tcPr>
            <w:tcW w:w="655" w:type="pct"/>
            <w:tcBorders>
              <w:bottom w:val="double" w:sz="4" w:space="0" w:color="auto"/>
            </w:tcBorders>
          </w:tcPr>
          <w:p w14:paraId="035D8F82" w14:textId="77777777" w:rsidR="00593E24" w:rsidRPr="002E0E94" w:rsidRDefault="00593E24" w:rsidP="005D7BA6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Диапазон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частот, Гц</w:t>
            </w:r>
          </w:p>
        </w:tc>
        <w:tc>
          <w:tcPr>
            <w:tcW w:w="913" w:type="pct"/>
            <w:tcBorders>
              <w:bottom w:val="double" w:sz="4" w:space="0" w:color="auto"/>
            </w:tcBorders>
          </w:tcPr>
          <w:p w14:paraId="3757326A" w14:textId="77777777" w:rsidR="00593E24" w:rsidRPr="002E0E94" w:rsidRDefault="00593E24" w:rsidP="005D7BA6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Амплитуда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перемещения,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мм</w:t>
            </w:r>
          </w:p>
        </w:tc>
        <w:tc>
          <w:tcPr>
            <w:tcW w:w="649" w:type="pct"/>
            <w:tcBorders>
              <w:bottom w:val="double" w:sz="4" w:space="0" w:color="auto"/>
            </w:tcBorders>
          </w:tcPr>
          <w:p w14:paraId="2735CB3A" w14:textId="77777777" w:rsidR="00593E24" w:rsidRPr="002E0E94" w:rsidRDefault="00593E24" w:rsidP="005D7BA6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Частота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перехода, Гц</w:t>
            </w:r>
          </w:p>
        </w:tc>
        <w:tc>
          <w:tcPr>
            <w:tcW w:w="754" w:type="pct"/>
            <w:tcBorders>
              <w:bottom w:val="double" w:sz="4" w:space="0" w:color="auto"/>
            </w:tcBorders>
          </w:tcPr>
          <w:p w14:paraId="55C224D2" w14:textId="77777777" w:rsidR="00593E24" w:rsidRPr="002E0E94" w:rsidRDefault="00593E24" w:rsidP="005D7BA6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мплитуда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ускорения,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м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/c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(g)</w:t>
            </w:r>
          </w:p>
        </w:tc>
        <w:tc>
          <w:tcPr>
            <w:tcW w:w="1243" w:type="pct"/>
            <w:tcBorders>
              <w:bottom w:val="double" w:sz="4" w:space="0" w:color="auto"/>
            </w:tcBorders>
          </w:tcPr>
          <w:p w14:paraId="140B6156" w14:textId="77777777" w:rsidR="00593E24" w:rsidRPr="002E0E94" w:rsidRDefault="00593E24" w:rsidP="005D7BA6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словия размещения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 эксплуатации</w:t>
            </w:r>
          </w:p>
        </w:tc>
      </w:tr>
      <w:tr w:rsidR="00EF5E45" w14:paraId="420D81CC" w14:textId="77777777" w:rsidTr="00593E24">
        <w:trPr>
          <w:trHeight w:val="472"/>
        </w:trPr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0B89A29" w14:textId="3C087FA3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R3</w:t>
            </w:r>
          </w:p>
        </w:tc>
        <w:tc>
          <w:tcPr>
            <w:tcW w:w="655" w:type="pct"/>
            <w:tcBorders>
              <w:top w:val="single" w:sz="4" w:space="0" w:color="auto"/>
            </w:tcBorders>
            <w:vAlign w:val="center"/>
          </w:tcPr>
          <w:p w14:paraId="74FF15F8" w14:textId="7B353DD7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10-55</w:t>
            </w:r>
          </w:p>
        </w:tc>
        <w:tc>
          <w:tcPr>
            <w:tcW w:w="913" w:type="pct"/>
            <w:tcBorders>
              <w:top w:val="single" w:sz="4" w:space="0" w:color="auto"/>
            </w:tcBorders>
            <w:vAlign w:val="center"/>
          </w:tcPr>
          <w:p w14:paraId="78FACDB1" w14:textId="75A51433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0,5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48B1F038" w14:textId="2A83F526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32</w:t>
            </w:r>
          </w:p>
        </w:tc>
        <w:tc>
          <w:tcPr>
            <w:tcW w:w="754" w:type="pct"/>
            <w:tcBorders>
              <w:top w:val="single" w:sz="4" w:space="0" w:color="auto"/>
            </w:tcBorders>
            <w:vAlign w:val="center"/>
          </w:tcPr>
          <w:p w14:paraId="6D5963FD" w14:textId="1A1E9F12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 (0,2)</w:t>
            </w:r>
          </w:p>
        </w:tc>
        <w:tc>
          <w:tcPr>
            <w:tcW w:w="1243" w:type="pct"/>
            <w:tcBorders>
              <w:top w:val="single" w:sz="4" w:space="0" w:color="auto"/>
            </w:tcBorders>
            <w:vAlign w:val="center"/>
          </w:tcPr>
          <w:p w14:paraId="195DE456" w14:textId="7842B32F" w:rsidR="00691DFD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1D21">
              <w:rPr>
                <w:rFonts w:ascii="Times New Roman" w:eastAsia="Times New Roman" w:hAnsi="Times New Roman" w:cs="Times New Roman"/>
                <w:color w:val="000000"/>
              </w:rPr>
              <w:t>Места, подверженные существенным вибрациям от работающих вблизи агрегатов и установок</w:t>
            </w:r>
          </w:p>
        </w:tc>
      </w:tr>
      <w:tr w:rsidR="00EF5E45" w14:paraId="0BD4C2D2" w14:textId="77777777" w:rsidTr="00D22851">
        <w:trPr>
          <w:trHeight w:val="1407"/>
        </w:trPr>
        <w:tc>
          <w:tcPr>
            <w:tcW w:w="786" w:type="pct"/>
            <w:vAlign w:val="center"/>
          </w:tcPr>
          <w:p w14:paraId="1B393EB0" w14:textId="26FA6AA2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R4</w:t>
            </w:r>
          </w:p>
        </w:tc>
        <w:tc>
          <w:tcPr>
            <w:tcW w:w="655" w:type="pct"/>
            <w:vAlign w:val="center"/>
          </w:tcPr>
          <w:p w14:paraId="7E2695AA" w14:textId="4528D820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10-80</w:t>
            </w:r>
          </w:p>
        </w:tc>
        <w:tc>
          <w:tcPr>
            <w:tcW w:w="913" w:type="pct"/>
            <w:vAlign w:val="center"/>
          </w:tcPr>
          <w:p w14:paraId="29488FA6" w14:textId="23C431ED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0,5</w:t>
            </w:r>
          </w:p>
        </w:tc>
        <w:tc>
          <w:tcPr>
            <w:tcW w:w="649" w:type="pct"/>
            <w:vAlign w:val="center"/>
          </w:tcPr>
          <w:p w14:paraId="5FBB9491" w14:textId="23698626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754" w:type="pct"/>
            <w:vAlign w:val="center"/>
          </w:tcPr>
          <w:p w14:paraId="3A3F6088" w14:textId="09A4438E" w:rsidR="00691DFD" w:rsidRPr="00AF1D21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 (5,0)</w:t>
            </w:r>
          </w:p>
        </w:tc>
        <w:tc>
          <w:tcPr>
            <w:tcW w:w="1243" w:type="pct"/>
            <w:vAlign w:val="center"/>
          </w:tcPr>
          <w:p w14:paraId="2C6723CA" w14:textId="3702C73C" w:rsidR="00691DFD" w:rsidRDefault="00AF1D21" w:rsidP="00EF5E45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1D21">
              <w:rPr>
                <w:rFonts w:ascii="Times New Roman" w:eastAsia="Times New Roman" w:hAnsi="Times New Roman" w:cs="Times New Roman"/>
                <w:color w:val="000000"/>
              </w:rPr>
              <w:t>Размещение на водном транспорте</w:t>
            </w:r>
          </w:p>
        </w:tc>
      </w:tr>
    </w:tbl>
    <w:p w14:paraId="7E4AF0F8" w14:textId="23D154A7" w:rsidR="00612BB3" w:rsidRDefault="00612BB3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00E31B4" w14:textId="47611FF1" w:rsidR="00530923" w:rsidRPr="00530923" w:rsidRDefault="00530923" w:rsidP="0053092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30923">
        <w:rPr>
          <w:rFonts w:ascii="Times New Roman" w:eastAsia="Times New Roman" w:hAnsi="Times New Roman" w:cs="Times New Roman"/>
          <w:color w:val="000000"/>
        </w:rPr>
        <w:t>5.1.3.5 Мониторы без амортизаторов и их составные части не должны иметь резонансных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530923">
        <w:rPr>
          <w:rFonts w:ascii="Times New Roman" w:eastAsia="Times New Roman" w:hAnsi="Times New Roman" w:cs="Times New Roman"/>
          <w:color w:val="000000"/>
        </w:rPr>
        <w:t xml:space="preserve">частот от 5 до 40 Гц, а мониторы группы исполнения R0 </w:t>
      </w:r>
      <w:r w:rsidR="00593E24">
        <w:rPr>
          <w:rFonts w:ascii="Times New Roman" w:eastAsia="Times New Roman" w:hAnsi="Times New Roman" w:cs="Times New Roman"/>
          <w:color w:val="000000"/>
        </w:rPr>
        <w:t>–</w:t>
      </w:r>
      <w:r w:rsidRPr="00530923">
        <w:rPr>
          <w:rFonts w:ascii="Times New Roman" w:eastAsia="Times New Roman" w:hAnsi="Times New Roman" w:cs="Times New Roman"/>
          <w:color w:val="000000"/>
        </w:rPr>
        <w:t xml:space="preserve"> от 5 до 15 Гц.</w:t>
      </w:r>
    </w:p>
    <w:p w14:paraId="6DCD89B6" w14:textId="174C204E" w:rsidR="00530923" w:rsidRPr="00530923" w:rsidRDefault="00530923" w:rsidP="0053092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30923">
        <w:rPr>
          <w:rFonts w:ascii="Times New Roman" w:eastAsia="Times New Roman" w:hAnsi="Times New Roman" w:cs="Times New Roman"/>
          <w:color w:val="000000"/>
        </w:rPr>
        <w:t>5.1.3.6 Мониторы, подвергаемые в условиях эксплуатации многократным или одиночным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530923">
        <w:rPr>
          <w:rFonts w:ascii="Times New Roman" w:eastAsia="Times New Roman" w:hAnsi="Times New Roman" w:cs="Times New Roman"/>
          <w:color w:val="000000"/>
        </w:rPr>
        <w:t>механическим ударам, должны быть устойчивыми и (или) прочными к их воздействию.</w:t>
      </w:r>
    </w:p>
    <w:p w14:paraId="348EB354" w14:textId="441368BE" w:rsidR="00530923" w:rsidRPr="00530923" w:rsidRDefault="00530923" w:rsidP="0053092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30923">
        <w:rPr>
          <w:rFonts w:ascii="Times New Roman" w:eastAsia="Times New Roman" w:hAnsi="Times New Roman" w:cs="Times New Roman"/>
          <w:color w:val="000000"/>
        </w:rPr>
        <w:t>Для мониторов, подвергаемых многократным механическим ударам, значение пикового ударного ускорения должно быть выбрано из ряда: 10; 20; 50 м/с</w:t>
      </w:r>
      <w:r w:rsidRPr="00D22851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30923">
        <w:rPr>
          <w:rFonts w:ascii="Times New Roman" w:eastAsia="Times New Roman" w:hAnsi="Times New Roman" w:cs="Times New Roman"/>
          <w:color w:val="000000"/>
        </w:rPr>
        <w:t>, длительность ударного импульса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530923">
        <w:rPr>
          <w:rFonts w:ascii="Times New Roman" w:eastAsia="Times New Roman" w:hAnsi="Times New Roman" w:cs="Times New Roman"/>
          <w:color w:val="000000"/>
        </w:rPr>
        <w:t>должна быть от 1 до 20 мс. Общее число ударов - не менее 50. Частота следования ударов - от 0,5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530923">
        <w:rPr>
          <w:rFonts w:ascii="Times New Roman" w:eastAsia="Times New Roman" w:hAnsi="Times New Roman" w:cs="Times New Roman"/>
          <w:color w:val="000000"/>
        </w:rPr>
        <w:t>до 1 Гц.</w:t>
      </w:r>
    </w:p>
    <w:p w14:paraId="0B5700D8" w14:textId="4555B3E6" w:rsidR="00530923" w:rsidRPr="00530923" w:rsidRDefault="00530923" w:rsidP="0053092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30923">
        <w:rPr>
          <w:rFonts w:ascii="Times New Roman" w:eastAsia="Times New Roman" w:hAnsi="Times New Roman" w:cs="Times New Roman"/>
          <w:color w:val="000000"/>
        </w:rPr>
        <w:t>Для мониторов, подвергаемых одиночным механическим ударам, значение пикового ударного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530923">
        <w:rPr>
          <w:rFonts w:ascii="Times New Roman" w:eastAsia="Times New Roman" w:hAnsi="Times New Roman" w:cs="Times New Roman"/>
          <w:color w:val="000000"/>
        </w:rPr>
        <w:t>ускорения должно быть выбрано из ряда: 20; 50; 100 м/с</w:t>
      </w:r>
      <w:r w:rsidRPr="00D22851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30923">
        <w:rPr>
          <w:rFonts w:ascii="Times New Roman" w:eastAsia="Times New Roman" w:hAnsi="Times New Roman" w:cs="Times New Roman"/>
          <w:color w:val="000000"/>
        </w:rPr>
        <w:t>, длительность ударного импульса должна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530923">
        <w:rPr>
          <w:rFonts w:ascii="Times New Roman" w:eastAsia="Times New Roman" w:hAnsi="Times New Roman" w:cs="Times New Roman"/>
          <w:color w:val="000000"/>
        </w:rPr>
        <w:t>быть от 1 до 20 мс.</w:t>
      </w:r>
    </w:p>
    <w:p w14:paraId="4C2ED08D" w14:textId="6BE0FAED" w:rsidR="00530923" w:rsidRPr="00530923" w:rsidRDefault="00530923" w:rsidP="0053092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30923">
        <w:rPr>
          <w:rFonts w:ascii="Times New Roman" w:eastAsia="Times New Roman" w:hAnsi="Times New Roman" w:cs="Times New Roman"/>
          <w:color w:val="000000"/>
        </w:rPr>
        <w:t>5.1.3.7 Для носимых мониторов может быть установлено требование прочности к воздействию</w:t>
      </w:r>
      <w:r w:rsidR="007D4D15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530923">
        <w:rPr>
          <w:rFonts w:ascii="Times New Roman" w:eastAsia="Times New Roman" w:hAnsi="Times New Roman" w:cs="Times New Roman"/>
          <w:color w:val="000000"/>
        </w:rPr>
        <w:t>ударов при свободном падении с высоты от 0,5 до 1,0 м.</w:t>
      </w:r>
    </w:p>
    <w:p w14:paraId="30A95932" w14:textId="7A7FF28D" w:rsidR="00691DFD" w:rsidRDefault="00530923" w:rsidP="0053092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30923">
        <w:rPr>
          <w:rFonts w:ascii="Times New Roman" w:eastAsia="Times New Roman" w:hAnsi="Times New Roman" w:cs="Times New Roman"/>
          <w:color w:val="000000"/>
        </w:rPr>
        <w:t>5.1.3.8 Мониторы в транспортной таре должны быть прочными к воздействию температуры и</w:t>
      </w:r>
      <w:r w:rsidR="007D4D15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530923">
        <w:rPr>
          <w:rFonts w:ascii="Times New Roman" w:eastAsia="Times New Roman" w:hAnsi="Times New Roman" w:cs="Times New Roman"/>
          <w:color w:val="000000"/>
        </w:rPr>
        <w:t>относительной влажности окружающего воздуха в диапазоне, указанном в таблице 9.</w:t>
      </w:r>
    </w:p>
    <w:p w14:paraId="19890E93" w14:textId="3A00EC74" w:rsidR="007D4D15" w:rsidRDefault="007D4D15" w:rsidP="0053092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507BE9D1" w14:textId="32160979" w:rsidR="007D4D15" w:rsidRDefault="007D4D15" w:rsidP="0053092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7D4D15">
        <w:rPr>
          <w:rFonts w:ascii="Times New Roman" w:eastAsia="Times New Roman" w:hAnsi="Times New Roman" w:cs="Times New Roman"/>
          <w:color w:val="000000"/>
        </w:rPr>
        <w:t>Таблица 9</w:t>
      </w:r>
    </w:p>
    <w:p w14:paraId="1276320A" w14:textId="5B6A5D42" w:rsidR="007D4D15" w:rsidRDefault="007D4D15" w:rsidP="0053092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4D15" w14:paraId="10E95D37" w14:textId="77777777" w:rsidTr="00D22851">
        <w:tc>
          <w:tcPr>
            <w:tcW w:w="1666" w:type="pct"/>
          </w:tcPr>
          <w:p w14:paraId="700DD72D" w14:textId="3D9F79D4" w:rsidR="007D4D15" w:rsidRPr="007D4D15" w:rsidRDefault="007D4D15" w:rsidP="007D4D15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Диапазон температуры окружающего воздуха, °С</w:t>
            </w:r>
          </w:p>
        </w:tc>
        <w:tc>
          <w:tcPr>
            <w:tcW w:w="1666" w:type="pct"/>
          </w:tcPr>
          <w:p w14:paraId="5E04C53E" w14:textId="61A354EA" w:rsidR="007D4D15" w:rsidRDefault="007D4D15" w:rsidP="007D4D15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Относительная влажность окружающего воздуха,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% </w:t>
            </w:r>
          </w:p>
        </w:tc>
        <w:tc>
          <w:tcPr>
            <w:tcW w:w="1667" w:type="pct"/>
          </w:tcPr>
          <w:p w14:paraId="780FCAF0" w14:textId="468D3BE8" w:rsidR="007D4D15" w:rsidRPr="007D4D15" w:rsidRDefault="007D4D15" w:rsidP="007D4D15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Характеристика транспорта</w:t>
            </w:r>
          </w:p>
        </w:tc>
      </w:tr>
      <w:tr w:rsidR="007D4D15" w14:paraId="68F10D90" w14:textId="77777777" w:rsidTr="00D22851">
        <w:tc>
          <w:tcPr>
            <w:tcW w:w="1666" w:type="pct"/>
            <w:tcBorders>
              <w:top w:val="double" w:sz="4" w:space="0" w:color="auto"/>
            </w:tcBorders>
          </w:tcPr>
          <w:p w14:paraId="63A9BC8D" w14:textId="74D8E23E" w:rsidR="007D4D15" w:rsidRPr="007D4D15" w:rsidRDefault="007D4D15" w:rsidP="0053092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 – 50 до + 50</w:t>
            </w:r>
          </w:p>
        </w:tc>
        <w:tc>
          <w:tcPr>
            <w:tcW w:w="1666" w:type="pct"/>
            <w:tcBorders>
              <w:top w:val="double" w:sz="4" w:space="0" w:color="auto"/>
            </w:tcBorders>
          </w:tcPr>
          <w:p w14:paraId="01B3688F" w14:textId="01346773" w:rsidR="007D4D15" w:rsidRPr="007D4D15" w:rsidRDefault="007D4D15" w:rsidP="00530923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 при температуре 40 °С</w:t>
            </w:r>
          </w:p>
        </w:tc>
        <w:tc>
          <w:tcPr>
            <w:tcW w:w="1667" w:type="pct"/>
            <w:tcBorders>
              <w:top w:val="double" w:sz="4" w:space="0" w:color="auto"/>
            </w:tcBorders>
          </w:tcPr>
          <w:p w14:paraId="5ABEE8AD" w14:textId="11682CB5" w:rsidR="007D4D15" w:rsidRDefault="007D4D15" w:rsidP="007D4D15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4D15">
              <w:rPr>
                <w:rFonts w:ascii="Times New Roman" w:eastAsia="Times New Roman" w:hAnsi="Times New Roman" w:cs="Times New Roman"/>
                <w:color w:val="000000"/>
              </w:rPr>
              <w:t>Закрытый и открытый - для всех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7D4D15">
              <w:rPr>
                <w:rFonts w:ascii="Times New Roman" w:eastAsia="Times New Roman" w:hAnsi="Times New Roman" w:cs="Times New Roman"/>
                <w:color w:val="000000"/>
              </w:rPr>
              <w:t>видов транспорта (кроме неотапливаемых и негерметизированных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7D4D15">
              <w:rPr>
                <w:rFonts w:ascii="Times New Roman" w:eastAsia="Times New Roman" w:hAnsi="Times New Roman" w:cs="Times New Roman"/>
                <w:color w:val="000000"/>
              </w:rPr>
              <w:t>отсеков самолетов)</w:t>
            </w:r>
          </w:p>
        </w:tc>
      </w:tr>
    </w:tbl>
    <w:p w14:paraId="1A888C96" w14:textId="77777777" w:rsidR="007D4D15" w:rsidRDefault="007D4D15" w:rsidP="0053092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5D343B0" w14:textId="7C6AE837" w:rsidR="007D4D15" w:rsidRPr="007D4D15" w:rsidRDefault="007D4D15" w:rsidP="007D4D15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7D4D15">
        <w:rPr>
          <w:rFonts w:ascii="Times New Roman" w:eastAsia="Times New Roman" w:hAnsi="Times New Roman" w:cs="Times New Roman"/>
          <w:color w:val="000000"/>
        </w:rPr>
        <w:t>5.1.3.9 Мониторы, которые по принципу действия не выдерживают отрицательных температур,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7D4D15">
        <w:rPr>
          <w:rFonts w:ascii="Times New Roman" w:eastAsia="Times New Roman" w:hAnsi="Times New Roman" w:cs="Times New Roman"/>
          <w:color w:val="000000"/>
        </w:rPr>
        <w:t>что должно быть указано в стандартах на мониторы конкретного типа, должны быть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7D4D15">
        <w:rPr>
          <w:rFonts w:ascii="Times New Roman" w:eastAsia="Times New Roman" w:hAnsi="Times New Roman" w:cs="Times New Roman"/>
          <w:color w:val="000000"/>
        </w:rPr>
        <w:t>прочными в упаковке к воздействию температур от 1</w:t>
      </w:r>
      <w:r w:rsidR="00D22851">
        <w:rPr>
          <w:rFonts w:ascii="Times New Roman" w:eastAsia="Times New Roman" w:hAnsi="Times New Roman" w:cs="Times New Roman"/>
          <w:color w:val="000000"/>
        </w:rPr>
        <w:t xml:space="preserve"> </w:t>
      </w:r>
      <w:r w:rsidR="00D22851" w:rsidRPr="007D4D15">
        <w:rPr>
          <w:rFonts w:ascii="Times New Roman" w:eastAsia="Times New Roman" w:hAnsi="Times New Roman" w:cs="Times New Roman"/>
          <w:color w:val="000000"/>
        </w:rPr>
        <w:t>°C</w:t>
      </w:r>
      <w:r w:rsidRPr="007D4D15">
        <w:rPr>
          <w:rFonts w:ascii="Times New Roman" w:eastAsia="Times New Roman" w:hAnsi="Times New Roman" w:cs="Times New Roman"/>
          <w:color w:val="000000"/>
        </w:rPr>
        <w:t xml:space="preserve"> до 50 °C.</w:t>
      </w:r>
    </w:p>
    <w:p w14:paraId="0E87629E" w14:textId="59D32E89" w:rsidR="007D4D15" w:rsidRDefault="007D4D15" w:rsidP="007D4D15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7D4D15">
        <w:rPr>
          <w:rFonts w:ascii="Times New Roman" w:eastAsia="Times New Roman" w:hAnsi="Times New Roman" w:cs="Times New Roman"/>
          <w:color w:val="000000"/>
        </w:rPr>
        <w:t>5.1.3.10 Мониторы в транспортной таре при перевозке железнодорожным и автомобильным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7D4D15">
        <w:rPr>
          <w:rFonts w:ascii="Times New Roman" w:eastAsia="Times New Roman" w:hAnsi="Times New Roman" w:cs="Times New Roman"/>
          <w:color w:val="000000"/>
        </w:rPr>
        <w:t>транспортом должны быть прочными к воздействию синусоидальной вибрации в диапазоне частот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7D4D15">
        <w:rPr>
          <w:rFonts w:ascii="Times New Roman" w:eastAsia="Times New Roman" w:hAnsi="Times New Roman" w:cs="Times New Roman"/>
          <w:color w:val="000000"/>
        </w:rPr>
        <w:t xml:space="preserve">от 5 до 35 Гц при амплитуде перемещения 0,35 мм, действующей вдоль трех взаимно перпендикулярных осей тары или в направлении, </w:t>
      </w:r>
      <w:r w:rsidRPr="007D4D15">
        <w:rPr>
          <w:rFonts w:ascii="Times New Roman" w:eastAsia="Times New Roman" w:hAnsi="Times New Roman" w:cs="Times New Roman"/>
          <w:color w:val="000000"/>
        </w:rPr>
        <w:lastRenderedPageBreak/>
        <w:t>обозначенном на таре манипуляционным знаком «Верх» по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7D4D15">
        <w:rPr>
          <w:rFonts w:ascii="Times New Roman" w:eastAsia="Times New Roman" w:hAnsi="Times New Roman" w:cs="Times New Roman"/>
          <w:color w:val="000000"/>
        </w:rPr>
        <w:t>ГОСТ 14192.</w:t>
      </w:r>
    </w:p>
    <w:p w14:paraId="68197135" w14:textId="391EE79D" w:rsidR="007D4D15" w:rsidRDefault="007D4D15" w:rsidP="007D4D15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7D4D15">
        <w:rPr>
          <w:rFonts w:ascii="Times New Roman" w:eastAsia="Times New Roman" w:hAnsi="Times New Roman" w:cs="Times New Roman"/>
          <w:color w:val="000000"/>
        </w:rPr>
        <w:t>5.1.3.11 Мониторы в транспортной таре должны быть прочными к воздействию ударов при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7D4D15">
        <w:rPr>
          <w:rFonts w:ascii="Times New Roman" w:eastAsia="Times New Roman" w:hAnsi="Times New Roman" w:cs="Times New Roman"/>
          <w:color w:val="000000"/>
        </w:rPr>
        <w:t>свободном падении на твердую поверхность. Высота падения в зависимости от массы монитора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7D4D15">
        <w:rPr>
          <w:rFonts w:ascii="Times New Roman" w:eastAsia="Times New Roman" w:hAnsi="Times New Roman" w:cs="Times New Roman"/>
          <w:color w:val="000000"/>
        </w:rPr>
        <w:t>должна соответствовать указанным в таблице 10.</w:t>
      </w:r>
    </w:p>
    <w:p w14:paraId="6A579B5F" w14:textId="77777777" w:rsidR="007D4D15" w:rsidRPr="007D4D15" w:rsidRDefault="007D4D15" w:rsidP="007D4D15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15AD11FE" w14:textId="5BB3BC0D" w:rsidR="007D4D15" w:rsidRDefault="007D4D15" w:rsidP="007D4D15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7D4D15">
        <w:rPr>
          <w:rFonts w:ascii="Times New Roman" w:eastAsia="Times New Roman" w:hAnsi="Times New Roman" w:cs="Times New Roman"/>
          <w:color w:val="000000"/>
        </w:rPr>
        <w:t>Таблица 10</w:t>
      </w:r>
    </w:p>
    <w:p w14:paraId="1942345D" w14:textId="77777777" w:rsidR="007D4D15" w:rsidRDefault="007D4D15" w:rsidP="007D4D15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2CE9" w:rsidRPr="002E0E94" w14:paraId="7543262A" w14:textId="77777777" w:rsidTr="00252CE9">
        <w:trPr>
          <w:trHeight w:val="427"/>
        </w:trPr>
        <w:tc>
          <w:tcPr>
            <w:tcW w:w="4786" w:type="dxa"/>
            <w:tcBorders>
              <w:bottom w:val="double" w:sz="4" w:space="0" w:color="auto"/>
            </w:tcBorders>
            <w:vAlign w:val="center"/>
          </w:tcPr>
          <w:p w14:paraId="01FDA9BC" w14:textId="4BC67B18" w:rsidR="00252CE9" w:rsidRPr="002E0E94" w:rsidRDefault="00252CE9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Масса монитора с упаковкой, кг</w:t>
            </w:r>
          </w:p>
        </w:tc>
        <w:tc>
          <w:tcPr>
            <w:tcW w:w="4787" w:type="dxa"/>
            <w:tcBorders>
              <w:bottom w:val="double" w:sz="4" w:space="0" w:color="auto"/>
            </w:tcBorders>
            <w:vAlign w:val="center"/>
          </w:tcPr>
          <w:p w14:paraId="7B6538DB" w14:textId="02CEB585" w:rsidR="00252CE9" w:rsidRPr="002E0E94" w:rsidRDefault="00252CE9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2E0E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Высота падения, мм</w:t>
            </w:r>
          </w:p>
        </w:tc>
      </w:tr>
      <w:tr w:rsidR="00252CE9" w14:paraId="48FB36FB" w14:textId="77777777" w:rsidTr="00D22851">
        <w:trPr>
          <w:trHeight w:val="353"/>
        </w:trPr>
        <w:tc>
          <w:tcPr>
            <w:tcW w:w="4786" w:type="dxa"/>
            <w:tcBorders>
              <w:top w:val="double" w:sz="4" w:space="0" w:color="auto"/>
            </w:tcBorders>
            <w:vAlign w:val="center"/>
          </w:tcPr>
          <w:p w14:paraId="2C1C0CB9" w14:textId="1F6CA88E" w:rsidR="00252CE9" w:rsidRPr="00252CE9" w:rsidRDefault="00252CE9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До 2 включ.</w:t>
            </w:r>
          </w:p>
        </w:tc>
        <w:tc>
          <w:tcPr>
            <w:tcW w:w="4787" w:type="dxa"/>
            <w:tcBorders>
              <w:top w:val="double" w:sz="4" w:space="0" w:color="auto"/>
            </w:tcBorders>
            <w:vAlign w:val="center"/>
          </w:tcPr>
          <w:p w14:paraId="4B20EB99" w14:textId="20AADE58" w:rsidR="00252CE9" w:rsidRPr="00252CE9" w:rsidRDefault="00252CE9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1000</w:t>
            </w:r>
          </w:p>
        </w:tc>
      </w:tr>
      <w:tr w:rsidR="00252CE9" w14:paraId="0CFE9886" w14:textId="77777777" w:rsidTr="00D22851">
        <w:trPr>
          <w:trHeight w:val="407"/>
        </w:trPr>
        <w:tc>
          <w:tcPr>
            <w:tcW w:w="4786" w:type="dxa"/>
            <w:vAlign w:val="center"/>
          </w:tcPr>
          <w:p w14:paraId="68791253" w14:textId="4B33F65B" w:rsidR="00252CE9" w:rsidRPr="00252CE9" w:rsidRDefault="00252CE9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Свыше 2 </w:t>
            </w:r>
            <w:r w:rsidR="002E0E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 </w:t>
            </w:r>
            <w:r w:rsidR="002E0E9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≤</w:t>
            </w:r>
          </w:p>
        </w:tc>
        <w:tc>
          <w:tcPr>
            <w:tcW w:w="4787" w:type="dxa"/>
            <w:vAlign w:val="center"/>
          </w:tcPr>
          <w:p w14:paraId="07C0DD83" w14:textId="2ED0B3F4" w:rsidR="00252CE9" w:rsidRPr="00252CE9" w:rsidRDefault="00252CE9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500</w:t>
            </w:r>
          </w:p>
        </w:tc>
      </w:tr>
      <w:tr w:rsidR="00252CE9" w14:paraId="22976AEE" w14:textId="77777777" w:rsidTr="00D22851">
        <w:trPr>
          <w:trHeight w:val="428"/>
        </w:trPr>
        <w:tc>
          <w:tcPr>
            <w:tcW w:w="4786" w:type="dxa"/>
            <w:vAlign w:val="center"/>
          </w:tcPr>
          <w:p w14:paraId="1E2E0D6C" w14:textId="490D1687" w:rsidR="00252CE9" w:rsidRPr="00252CE9" w:rsidRDefault="002E0E94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≤ </w:t>
            </w:r>
            <w:r w:rsidR="00252CE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≤ </w:t>
            </w:r>
            <w:r w:rsidR="00252CE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≤</w:t>
            </w:r>
          </w:p>
        </w:tc>
        <w:tc>
          <w:tcPr>
            <w:tcW w:w="4787" w:type="dxa"/>
            <w:vAlign w:val="center"/>
          </w:tcPr>
          <w:p w14:paraId="67C5994F" w14:textId="4A322535" w:rsidR="00252CE9" w:rsidRPr="00252CE9" w:rsidRDefault="00252CE9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250</w:t>
            </w:r>
          </w:p>
        </w:tc>
      </w:tr>
      <w:tr w:rsidR="00252CE9" w14:paraId="67F3BC79" w14:textId="77777777" w:rsidTr="00252CE9">
        <w:trPr>
          <w:trHeight w:val="423"/>
        </w:trPr>
        <w:tc>
          <w:tcPr>
            <w:tcW w:w="4786" w:type="dxa"/>
            <w:vAlign w:val="center"/>
          </w:tcPr>
          <w:p w14:paraId="25EDF046" w14:textId="5310ED34" w:rsidR="00252CE9" w:rsidRPr="00252CE9" w:rsidRDefault="002E0E94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≤ </w:t>
            </w:r>
            <w:r w:rsidR="00252CE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≤ </w:t>
            </w:r>
            <w:r w:rsidR="00252CE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50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≤</w:t>
            </w:r>
          </w:p>
        </w:tc>
        <w:tc>
          <w:tcPr>
            <w:tcW w:w="4787" w:type="dxa"/>
            <w:vAlign w:val="center"/>
          </w:tcPr>
          <w:p w14:paraId="34276FAB" w14:textId="4A3B557F" w:rsidR="00252CE9" w:rsidRPr="00252CE9" w:rsidRDefault="00252CE9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</w:t>
            </w:r>
          </w:p>
        </w:tc>
      </w:tr>
      <w:tr w:rsidR="00252CE9" w14:paraId="773D7FCB" w14:textId="77777777" w:rsidTr="00252CE9">
        <w:trPr>
          <w:trHeight w:val="415"/>
        </w:trPr>
        <w:tc>
          <w:tcPr>
            <w:tcW w:w="4786" w:type="dxa"/>
            <w:vAlign w:val="center"/>
          </w:tcPr>
          <w:p w14:paraId="0C92677F" w14:textId="0BCDA5E9" w:rsidR="00252CE9" w:rsidRPr="00252CE9" w:rsidRDefault="002E0E94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≤ </w:t>
            </w:r>
            <w:r w:rsidR="00252CE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50</w:t>
            </w:r>
          </w:p>
        </w:tc>
        <w:tc>
          <w:tcPr>
            <w:tcW w:w="4787" w:type="dxa"/>
            <w:vAlign w:val="center"/>
          </w:tcPr>
          <w:p w14:paraId="67991813" w14:textId="312AD203" w:rsidR="00252CE9" w:rsidRPr="00252CE9" w:rsidRDefault="00252CE9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</w:tr>
    </w:tbl>
    <w:p w14:paraId="5670BEE0" w14:textId="3E577735" w:rsidR="007D4D15" w:rsidRDefault="007D4D15" w:rsidP="0053092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5B4E83C" w14:textId="1D6F6E02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 xml:space="preserve">Допускается не устанавливать требования к ударопрочности, если </w:t>
      </w:r>
      <w:r w:rsidR="002E0E94">
        <w:rPr>
          <w:rFonts w:ascii="Times New Roman" w:eastAsia="Times New Roman" w:hAnsi="Times New Roman" w:cs="Times New Roman"/>
          <w:color w:val="000000"/>
          <w:lang w:val="kk-KZ"/>
        </w:rPr>
        <w:t>в стандартах</w:t>
      </w:r>
      <w:r w:rsidRPr="00252CE9">
        <w:rPr>
          <w:rFonts w:ascii="Times New Roman" w:eastAsia="Times New Roman" w:hAnsi="Times New Roman" w:cs="Times New Roman"/>
          <w:color w:val="000000"/>
        </w:rPr>
        <w:t xml:space="preserve"> на монитор конкретного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типа имеется указание по маркировке тары манипуляционным знаком «Хрупкое. Осторожно» по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ГОСТ 14192.</w:t>
      </w:r>
    </w:p>
    <w:p w14:paraId="4AF89677" w14:textId="71D38AC5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5.1.3.12 Мониторы без амортизаторов в транспортной таре не должны иметь резонансных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частот от 5 до 40 Гц.</w:t>
      </w:r>
    </w:p>
    <w:p w14:paraId="527F4D2C" w14:textId="28F27734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5.1.3.13 Степени защиты, обеспечиваемые оболочками мониторов, от проникновения воды,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пыли и посторонних твердых частиц - по ГОСТ 14254.</w:t>
      </w:r>
    </w:p>
    <w:p w14:paraId="5844AA26" w14:textId="56DC0B7B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5.1.3.14 Мониторы, которые по принципу действия чувствительны к влиянию магнитного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поля, должны сохранять свои характеристики при воздействии постоянных магнитных полей и (или)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 xml:space="preserve">переменных полей сетевой частоты с напряженностью до </w:t>
      </w:r>
      <w:r w:rsidR="002E0E94">
        <w:rPr>
          <w:rFonts w:ascii="Times New Roman" w:eastAsia="Times New Roman" w:hAnsi="Times New Roman" w:cs="Times New Roman"/>
          <w:color w:val="000000"/>
        </w:rPr>
        <w:br/>
      </w:r>
      <w:r w:rsidRPr="00252CE9">
        <w:rPr>
          <w:rFonts w:ascii="Times New Roman" w:eastAsia="Times New Roman" w:hAnsi="Times New Roman" w:cs="Times New Roman"/>
          <w:color w:val="000000"/>
        </w:rPr>
        <w:t>400 А/м.</w:t>
      </w:r>
    </w:p>
    <w:p w14:paraId="07262229" w14:textId="1663137F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5.1.3.15 Мониторы, которые по принципу действия не выдерживают воздействия магнитных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полей по 5.1.3.14, должны выдерживать указанные воздействия с напряженностью до 40 А/м.</w:t>
      </w:r>
    </w:p>
    <w:p w14:paraId="5EC09BAC" w14:textId="7266CCAA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5.1.3.16 Мониторы должны сохранять свои характеристики при воздействии на них электромагнитного излучения, создаваемого системами сотовой радиосвязи, не превышающего значений,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7665E5">
        <w:rPr>
          <w:rFonts w:ascii="Times New Roman" w:eastAsia="Times New Roman" w:hAnsi="Times New Roman" w:cs="Times New Roman"/>
        </w:rPr>
        <w:t xml:space="preserve">предусмотренных в [1], </w:t>
      </w:r>
      <w:r w:rsidRPr="00252CE9">
        <w:rPr>
          <w:rFonts w:ascii="Times New Roman" w:eastAsia="Times New Roman" w:hAnsi="Times New Roman" w:cs="Times New Roman"/>
          <w:color w:val="000000"/>
        </w:rPr>
        <w:t>если это необходимо по условиям эксплуатации.</w:t>
      </w:r>
    </w:p>
    <w:p w14:paraId="75A5F9FA" w14:textId="3D680413" w:rsid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5.1.3.17 Требования по обеспечению электромагнитной совместимости, не указанные в настоящем стандарте, следует устанавливать в стандартах на мониторы конкретного типа в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зависимости от условий их эксплуатации.</w:t>
      </w:r>
    </w:p>
    <w:p w14:paraId="5A71156F" w14:textId="77777777" w:rsidR="00D22851" w:rsidRPr="00252CE9" w:rsidRDefault="00D22851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7B73F04A" w14:textId="77777777" w:rsidR="00252CE9" w:rsidRPr="007665E5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665E5">
        <w:rPr>
          <w:rFonts w:ascii="Times New Roman" w:eastAsia="Times New Roman" w:hAnsi="Times New Roman" w:cs="Times New Roman"/>
          <w:b/>
          <w:bCs/>
          <w:color w:val="000000"/>
        </w:rPr>
        <w:t>5.1.4 Конструктивные требования</w:t>
      </w:r>
    </w:p>
    <w:p w14:paraId="1D40DF6E" w14:textId="57AE85F7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5.1.4.1 В мониторах, при необходимости, должна быть предусмотрена возможность установки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или применения специальных устройств, обеспечивающих автоматический контроль их работоспособности.</w:t>
      </w:r>
    </w:p>
    <w:p w14:paraId="09C4C786" w14:textId="5019F3A1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5.1.4.2 Составные части мониторов, требующие защиты от вибрации и ударов, в необходимых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случаях должны иметь амортизаторы, обеспечивающие защиту мониторов от механических воздействий по всем направлениям, в которых они могут действовать в условиях эксплуатации.</w:t>
      </w:r>
    </w:p>
    <w:p w14:paraId="5D27146E" w14:textId="77777777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5.1.4.3 Конструкция и расположение в мониторах разъемных соединений должны обеспечивать применение стандартного инструмента. При невозможности применения стандартного инструмента допускается применять специальный инструмент.</w:t>
      </w:r>
    </w:p>
    <w:p w14:paraId="3F479501" w14:textId="512B4580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 xml:space="preserve">5.1.4.4 Конструкция мониторов должна обеспечивать взаимозаменяемость сменных одноименных составных частей, а также доступ ко всем сменным и регулируемым </w:t>
      </w:r>
      <w:r w:rsidRPr="00252CE9">
        <w:rPr>
          <w:rFonts w:ascii="Times New Roman" w:eastAsia="Times New Roman" w:hAnsi="Times New Roman" w:cs="Times New Roman"/>
          <w:color w:val="000000"/>
        </w:rPr>
        <w:lastRenderedPageBreak/>
        <w:t>элементам.</w:t>
      </w:r>
    </w:p>
    <w:p w14:paraId="382C276C" w14:textId="77777777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5.1.4.5 Съемные и разъединяющиеся составные части мониторов должны иметь конструктивные элементы (ключи), предотвращающие их неправильную установку и включение.</w:t>
      </w:r>
    </w:p>
    <w:p w14:paraId="0F9E57A1" w14:textId="62B0E3EB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5.1.4.6 Конструкция мониторов должна предусматривать возможность автоматического контроля несанкционированного доступа к элементам, регулирующим контролируемые параметры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мониторов, а также установку УИВ, предохраняющих от доступа к элементам.</w:t>
      </w:r>
    </w:p>
    <w:p w14:paraId="045D29C8" w14:textId="105C27DA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5.1.4.7 Пешеходные и транспортные мониторы должны иметь присоединительные элементы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для заземления (зажимы, винты, клеммы и т. п.).</w:t>
      </w:r>
    </w:p>
    <w:p w14:paraId="3B020759" w14:textId="4E733318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5.1.4.8 Ручки органов управления и настройки должны быть удобными для пользования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применительно к той операции, для которой они предназначены. Возле органов ручного управления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и настройки должны быть надписи и обозначения, указывающие назначение и действие этих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органов.</w:t>
      </w:r>
    </w:p>
    <w:p w14:paraId="57E0B686" w14:textId="77777777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5.1.4.9 Конструкция и выбранные материалы покрытий мониторов должны обеспечивать возможность проведения дезактивации. Метод дезактивации должен быть указан в ЭД на монитор.</w:t>
      </w:r>
    </w:p>
    <w:p w14:paraId="2893D6E4" w14:textId="55447EC4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5.1.4.10 Показатели энергоемкости и материалоемкости должны быть установлены в виде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номинальных или предельных значений потребляемой электрической мощности (тока) и массы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</w:rPr>
        <w:t>стандартах на мониторы конкретного типа.</w:t>
      </w:r>
    </w:p>
    <w:p w14:paraId="2B1840FB" w14:textId="2C5B8609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52CE9">
        <w:rPr>
          <w:rFonts w:ascii="Times New Roman" w:eastAsia="Times New Roman" w:hAnsi="Times New Roman" w:cs="Times New Roman"/>
          <w:color w:val="000000"/>
        </w:rPr>
        <w:t>5.1.4.11 Масса отдельных составных частей пешеходных и транспортных мониторов должна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  <w:lang w:val="kk-KZ"/>
        </w:rPr>
        <w:t>быть не более 30 кг. Допускается увеличивать массу составных частей в случаях, определяемых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  <w:lang w:val="kk-KZ"/>
        </w:rPr>
        <w:t>конструктивными особенностями мониторов. Составные части массой более 30 кг должны иметь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  <w:lang w:val="kk-KZ"/>
        </w:rPr>
        <w:t>устройства для их подъема и удержания в поднятом положении при монтажных работах, техническом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  <w:lang w:val="kk-KZ"/>
        </w:rPr>
        <w:t>обслуживании (ручки, рым-болты и т.д.).</w:t>
      </w:r>
    </w:p>
    <w:p w14:paraId="5C81978D" w14:textId="77777777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52CE9">
        <w:rPr>
          <w:rFonts w:ascii="Times New Roman" w:eastAsia="Times New Roman" w:hAnsi="Times New Roman" w:cs="Times New Roman"/>
          <w:color w:val="000000"/>
          <w:lang w:val="kk-KZ"/>
        </w:rPr>
        <w:t>5.1.4.12 Масса носимых мониторов - не более 10 кг.</w:t>
      </w:r>
    </w:p>
    <w:p w14:paraId="6748A6DD" w14:textId="77777777" w:rsidR="00D22851" w:rsidRDefault="00D22851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14:paraId="4CEE13C0" w14:textId="4E31CB14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252CE9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5.1.5 Требования к электропитанию, электрической прочности и сопротивлению изоляции </w:t>
      </w:r>
    </w:p>
    <w:p w14:paraId="5672529D" w14:textId="6930ECFC" w:rsid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52CE9">
        <w:rPr>
          <w:rFonts w:ascii="Times New Roman" w:eastAsia="Times New Roman" w:hAnsi="Times New Roman" w:cs="Times New Roman"/>
          <w:color w:val="000000"/>
          <w:lang w:val="kk-KZ"/>
        </w:rPr>
        <w:t>5.1.5.1 Мониторы должны быть рассчитаны на электропитание от промышленной сети переменного тока или источников вторичного питания (встроенных или внешних) с параметрами,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52CE9">
        <w:rPr>
          <w:rFonts w:ascii="Times New Roman" w:eastAsia="Times New Roman" w:hAnsi="Times New Roman" w:cs="Times New Roman"/>
          <w:color w:val="000000"/>
          <w:lang w:val="kk-KZ"/>
        </w:rPr>
        <w:t>указанными в таблице 11, или от батарей (аккумуляторов, элементов) постоянного тока.</w:t>
      </w:r>
    </w:p>
    <w:p w14:paraId="15006A06" w14:textId="77777777" w:rsidR="00252CE9" w:rsidRP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3C85124F" w14:textId="4BF01FED" w:rsidR="007D4D15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52CE9">
        <w:rPr>
          <w:rFonts w:ascii="Times New Roman" w:eastAsia="Times New Roman" w:hAnsi="Times New Roman" w:cs="Times New Roman"/>
          <w:color w:val="000000"/>
          <w:lang w:val="kk-KZ"/>
        </w:rPr>
        <w:t>Таблица 11</w:t>
      </w:r>
    </w:p>
    <w:p w14:paraId="5605A655" w14:textId="31CADF8D" w:rsid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252CE9" w14:paraId="4E042CFF" w14:textId="77777777" w:rsidTr="008B4F91">
        <w:trPr>
          <w:trHeight w:val="367"/>
        </w:trPr>
        <w:tc>
          <w:tcPr>
            <w:tcW w:w="3191" w:type="dxa"/>
            <w:tcBorders>
              <w:bottom w:val="double" w:sz="4" w:space="0" w:color="auto"/>
            </w:tcBorders>
            <w:vAlign w:val="center"/>
          </w:tcPr>
          <w:p w14:paraId="164E256B" w14:textId="5023E055" w:rsidR="00252CE9" w:rsidRDefault="00252CE9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Наименование параметра</w:t>
            </w:r>
          </w:p>
        </w:tc>
        <w:tc>
          <w:tcPr>
            <w:tcW w:w="3191" w:type="dxa"/>
            <w:tcBorders>
              <w:bottom w:val="double" w:sz="4" w:space="0" w:color="auto"/>
            </w:tcBorders>
            <w:vAlign w:val="center"/>
          </w:tcPr>
          <w:p w14:paraId="4EFE3C42" w14:textId="3BFD2F24" w:rsidR="00252CE9" w:rsidRDefault="00252CE9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Номинальное значение</w:t>
            </w:r>
          </w:p>
        </w:tc>
        <w:tc>
          <w:tcPr>
            <w:tcW w:w="3191" w:type="dxa"/>
            <w:tcBorders>
              <w:bottom w:val="double" w:sz="4" w:space="0" w:color="auto"/>
            </w:tcBorders>
            <w:vAlign w:val="center"/>
          </w:tcPr>
          <w:p w14:paraId="0A5A8746" w14:textId="303A5189" w:rsidR="00252CE9" w:rsidRPr="00252CE9" w:rsidRDefault="00252CE9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Пред. откл,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252CE9" w14:paraId="0FDC24AD" w14:textId="77777777" w:rsidTr="00D22851">
        <w:tc>
          <w:tcPr>
            <w:tcW w:w="3191" w:type="dxa"/>
            <w:tcBorders>
              <w:top w:val="double" w:sz="4" w:space="0" w:color="auto"/>
            </w:tcBorders>
            <w:vAlign w:val="center"/>
          </w:tcPr>
          <w:p w14:paraId="113EFEB1" w14:textId="2CD680B4" w:rsidR="00252CE9" w:rsidRDefault="00252CE9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Постоянное напряжение, В</w:t>
            </w:r>
          </w:p>
        </w:tc>
        <w:tc>
          <w:tcPr>
            <w:tcW w:w="3191" w:type="dxa"/>
            <w:tcBorders>
              <w:top w:val="double" w:sz="4" w:space="0" w:color="auto"/>
            </w:tcBorders>
            <w:vAlign w:val="center"/>
          </w:tcPr>
          <w:p w14:paraId="38BD8DCA" w14:textId="49D33AFA" w:rsidR="00252CE9" w:rsidRDefault="00252CE9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 1,5 до 48,0</w:t>
            </w:r>
          </w:p>
        </w:tc>
        <w:tc>
          <w:tcPr>
            <w:tcW w:w="3191" w:type="dxa"/>
            <w:tcBorders>
              <w:top w:val="double" w:sz="4" w:space="0" w:color="auto"/>
            </w:tcBorders>
            <w:vAlign w:val="center"/>
          </w:tcPr>
          <w:p w14:paraId="44EFABB7" w14:textId="77777777" w:rsidR="00252CE9" w:rsidRDefault="008B4F91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 -15 до +10</w:t>
            </w:r>
          </w:p>
          <w:p w14:paraId="5CC37BC0" w14:textId="722716B2" w:rsidR="008B4F91" w:rsidRDefault="002E0E94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≤ </w:t>
            </w:r>
            <w:r w:rsidR="008B4F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-10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≤ </w:t>
            </w:r>
            <w:r w:rsidR="008B4F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+25</w:t>
            </w:r>
          </w:p>
          <w:p w14:paraId="5AF54EC8" w14:textId="2B5EBF52" w:rsidR="008B4F91" w:rsidRDefault="002E0E94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≤ </w:t>
            </w:r>
            <w:r w:rsidR="008B4F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-25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≤ </w:t>
            </w:r>
            <w:r w:rsidR="008B4F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+30</w:t>
            </w:r>
          </w:p>
        </w:tc>
      </w:tr>
      <w:tr w:rsidR="00252CE9" w14:paraId="0CB18F91" w14:textId="77777777" w:rsidTr="00D22851">
        <w:tc>
          <w:tcPr>
            <w:tcW w:w="3191" w:type="dxa"/>
            <w:vAlign w:val="center"/>
          </w:tcPr>
          <w:p w14:paraId="0B77C868" w14:textId="08F03F02" w:rsidR="00252CE9" w:rsidRDefault="008B4F91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Переменное напряжение – эффективное значение однофазной сети, В</w:t>
            </w:r>
          </w:p>
        </w:tc>
        <w:tc>
          <w:tcPr>
            <w:tcW w:w="3191" w:type="dxa"/>
            <w:vAlign w:val="center"/>
          </w:tcPr>
          <w:p w14:paraId="0D50032B" w14:textId="7029032E" w:rsidR="00252CE9" w:rsidRDefault="008B4F91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220</w:t>
            </w:r>
          </w:p>
        </w:tc>
        <w:tc>
          <w:tcPr>
            <w:tcW w:w="3191" w:type="dxa"/>
            <w:vAlign w:val="center"/>
          </w:tcPr>
          <w:p w14:paraId="70002E51" w14:textId="77777777" w:rsidR="00252CE9" w:rsidRDefault="008B4F91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± 10</w:t>
            </w:r>
          </w:p>
          <w:p w14:paraId="205D0687" w14:textId="77777777" w:rsidR="008B4F91" w:rsidRDefault="008B4F91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 -15 до +10</w:t>
            </w:r>
          </w:p>
          <w:p w14:paraId="519643BD" w14:textId="223DC742" w:rsidR="008B4F91" w:rsidRDefault="002E0E94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≤</w:t>
            </w:r>
            <w:r w:rsidR="008B4F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- 20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≤</w:t>
            </w:r>
            <w:r w:rsidR="008B4F9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+15</w:t>
            </w:r>
          </w:p>
        </w:tc>
      </w:tr>
      <w:tr w:rsidR="00252CE9" w14:paraId="44509C9B" w14:textId="77777777" w:rsidTr="00D22851">
        <w:tc>
          <w:tcPr>
            <w:tcW w:w="3191" w:type="dxa"/>
            <w:vAlign w:val="center"/>
          </w:tcPr>
          <w:p w14:paraId="12DD625A" w14:textId="08823213" w:rsidR="00252CE9" w:rsidRDefault="008B4F91" w:rsidP="00D2285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Частота переменного тока, Гц</w:t>
            </w:r>
          </w:p>
        </w:tc>
        <w:tc>
          <w:tcPr>
            <w:tcW w:w="3191" w:type="dxa"/>
            <w:vAlign w:val="center"/>
          </w:tcPr>
          <w:p w14:paraId="5212E4C5" w14:textId="571D1665" w:rsidR="00252CE9" w:rsidRDefault="008B4F91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3191" w:type="dxa"/>
            <w:vAlign w:val="center"/>
          </w:tcPr>
          <w:p w14:paraId="39DF3DBF" w14:textId="1307F1EE" w:rsidR="00252CE9" w:rsidRDefault="008B4F91" w:rsidP="008B4F91">
            <w:pPr>
              <w:pStyle w:val="Style12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± 1, ± 3, ±5</w:t>
            </w:r>
          </w:p>
        </w:tc>
      </w:tr>
    </w:tbl>
    <w:p w14:paraId="4EEEE170" w14:textId="2F7FE62E" w:rsidR="00252CE9" w:rsidRDefault="00252CE9" w:rsidP="00252CE9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7E86A559" w14:textId="58DE2BAD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 xml:space="preserve">5.1.5.2 Требования к электрической прочности и сопротивлению изоляции мониторов </w:t>
      </w:r>
      <w:r>
        <w:rPr>
          <w:rFonts w:ascii="Times New Roman" w:eastAsia="Times New Roman" w:hAnsi="Times New Roman" w:cs="Times New Roman"/>
          <w:color w:val="000000"/>
          <w:lang w:val="kk-KZ"/>
        </w:rPr>
        <w:t>–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ГОСТ 12997.</w:t>
      </w:r>
    </w:p>
    <w:p w14:paraId="65746588" w14:textId="4332A0C8" w:rsidR="00D22851" w:rsidRDefault="00D2285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084EF545" w14:textId="77777777" w:rsidR="00593E24" w:rsidRDefault="00593E24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0E824AC2" w14:textId="69365C00" w:rsidR="008B4F91" w:rsidRPr="00D2285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D2285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lastRenderedPageBreak/>
        <w:t>5.1.6 Требования к мониторам системного применения</w:t>
      </w:r>
    </w:p>
    <w:p w14:paraId="32E4F5C7" w14:textId="5BBF11C3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5.1.6.1 Мониторы, входящие в системы, должны обладать эксплуатационной, энергетической,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информационной, конструктивной, надежностной и программной совместимостями с элементами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системы.</w:t>
      </w:r>
    </w:p>
    <w:p w14:paraId="1710966D" w14:textId="79DD4D61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5.1.6.2 Входные и выходные электрические сигналы мониторов, предназначенные для информационной связи с другими элементами системы, должны соответствовать ГОСТ 26.010, ГОСТ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26.011, ГОСТ 26.013, ГОСТ 26.014.</w:t>
      </w:r>
    </w:p>
    <w:p w14:paraId="57E8C141" w14:textId="7A6B91F0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5.1.6.3 Для обеспечения связи между мониторами и элементами системы в предусмотренных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сочетаниях следует применять параллельный или последовательный интерфейс. Параметры сигналов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интерфейсов должны соответствовать параметрам, указанным в стандартах на соответствующие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интерфейсы.</w:t>
      </w:r>
    </w:p>
    <w:p w14:paraId="2BAE2D23" w14:textId="78E2D026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5.1.6.4 Алгоритмы обработки результатов выполнения мониторами предписанных функций 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программы ЭВМ, используемые для обработки результатов, должны быть унифицированы.</w:t>
      </w:r>
    </w:p>
    <w:p w14:paraId="1398C4C8" w14:textId="504E9154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5.1.6.5 В стандартах</w:t>
      </w:r>
      <w:r>
        <w:rPr>
          <w:rFonts w:ascii="Times New Roman" w:eastAsia="Times New Roman" w:hAnsi="Times New Roman" w:cs="Times New Roman"/>
          <w:color w:val="000000"/>
          <w:lang w:val="kk-KZ"/>
        </w:rPr>
        <w:t>,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 xml:space="preserve"> ЭД на мониторы конкретного типа, предназначенные для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использования в системе, должны быть указаны:</w:t>
      </w:r>
    </w:p>
    <w:p w14:paraId="38B47385" w14:textId="77777777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- назначение системы и задачи, решаемые мониторами в этой системе;</w:t>
      </w:r>
    </w:p>
    <w:p w14:paraId="02EC3F72" w14:textId="6B34504D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 xml:space="preserve">-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способ взаимодействия и информационного обмена между элементами системы и мониторами;</w:t>
      </w:r>
    </w:p>
    <w:p w14:paraId="210941AD" w14:textId="12BF008C" w:rsid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 xml:space="preserve">-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конкретные параметры входных и выходных сигналов, вид интерфейсов и их физическая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реализация;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</w:p>
    <w:p w14:paraId="4C5C5ACF" w14:textId="5E3E8228" w:rsid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 xml:space="preserve">-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формы представления и документирования результатов выполнения мониторами предписанных функций.</w:t>
      </w:r>
    </w:p>
    <w:p w14:paraId="1F143178" w14:textId="77777777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0E14A5F2" w14:textId="77777777" w:rsidR="008B4F91" w:rsidRPr="002E0E94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2E0E9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5.2 Требования к материалам, покрытиям и покупным изделиям</w:t>
      </w:r>
    </w:p>
    <w:p w14:paraId="494D495E" w14:textId="75542F63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5.2.1 Материалы, применяемые для изготовления составных частей мониторов, должны быть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выбраны, исходя из назначения и условий эксплуатации мониторов, и соответствовать требованиям,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указанным в стандартах на соответствующие материалы.</w:t>
      </w:r>
    </w:p>
    <w:p w14:paraId="377CBD51" w14:textId="59EDF168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5.2.2 Покрытия должны обеспечивать необходимую коррозионную стойкость и декоративный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вид монитора при эксплуатации и хранении с соблюдением требований по консервации, а также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при хранении мониторов в процессе производства.</w:t>
      </w:r>
    </w:p>
    <w:p w14:paraId="47779EC6" w14:textId="45544408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 xml:space="preserve">5.2.3 Лакокрасочные покрытия </w:t>
      </w:r>
      <w:r w:rsidR="00D22851">
        <w:rPr>
          <w:rFonts w:ascii="Times New Roman" w:eastAsia="Times New Roman" w:hAnsi="Times New Roman" w:cs="Times New Roman"/>
          <w:color w:val="000000"/>
          <w:lang w:val="kk-KZ"/>
        </w:rPr>
        <w:t>–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 xml:space="preserve"> по ГОСТ 9.032.</w:t>
      </w:r>
    </w:p>
    <w:p w14:paraId="15C0EF33" w14:textId="27166778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5.2.4 При выборе покрытий при прочих равных свойствах предпочтение должно быть отдано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покрытиям, пыль и грязь с которых удаляется без затруднений.</w:t>
      </w:r>
    </w:p>
    <w:p w14:paraId="58AE2C41" w14:textId="622DC516" w:rsidR="008B4F91" w:rsidRPr="00252CE9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5.2.5 Покупные изделия, применяемые в мониторах, должны соответствовать современному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уровню развития и быть технически совместимыми по конструктивным, электрическим и эксплуатационным характеристикам.</w:t>
      </w:r>
    </w:p>
    <w:p w14:paraId="53F216BD" w14:textId="3F501692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5.2.6 Покупные изделия следует применять в условиях и режимах, соответствующих требованиям, указанным в стандартах на них.</w:t>
      </w:r>
    </w:p>
    <w:p w14:paraId="25232ED2" w14:textId="2737E314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Применять покупные изделия в условиях и режимах, не оговоренных или отличающихся от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указанных в стандартах и ТУ на эти изделия, допускается только в исключительных случаях после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проведения предварительных испытаний.</w:t>
      </w:r>
    </w:p>
    <w:p w14:paraId="7BC56FEA" w14:textId="6390DA15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5.2.7 Электрические схемы мониторов должны быть разработаны с учетом возможных изменений параметров покупных изделий в процессе эксплуатации в пределах допусков, указанных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в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стандартах на соответствующие изделия.</w:t>
      </w:r>
    </w:p>
    <w:p w14:paraId="2046956F" w14:textId="37B64BC1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5.2.8 Применять покупные изделия, не удовлетворяющие требованиям, предъявляемым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к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мониторам по стойкости к внешним воздействующим факторам, допускается при обеспечении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разработчиком мониторов конструктивных мер индивидуальной или общей защиты, обеспечивающих условия работы этих изделий, указанные в стандартах на них.</w:t>
      </w:r>
    </w:p>
    <w:p w14:paraId="192C82E0" w14:textId="58241F06" w:rsid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7CC7038A" w14:textId="77777777" w:rsidR="00593E24" w:rsidRDefault="00593E24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4EDF8CAE" w14:textId="5185E845" w:rsidR="008B4F91" w:rsidRPr="002E0E94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2E0E9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lastRenderedPageBreak/>
        <w:t>5.3 Комплектность</w:t>
      </w:r>
    </w:p>
    <w:p w14:paraId="3F5D30E3" w14:textId="30C657C8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5.3.1 Перечень и число входящих в комплект поставки отдельных (механически не связанных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при поставке) составных частей мониторов, ЗИП, материалов и т. п. устанавливается в стандартах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на мониторы конкретного типа.</w:t>
      </w:r>
    </w:p>
    <w:p w14:paraId="75294EAD" w14:textId="0D99A2A8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 xml:space="preserve">5.3.2 ЭД, поставляемые с монитором, — по </w:t>
      </w:r>
      <w:r w:rsidR="005D7BA6">
        <w:rPr>
          <w:rFonts w:ascii="Times New Roman" w:eastAsia="Times New Roman" w:hAnsi="Times New Roman" w:cs="Times New Roman"/>
          <w:color w:val="000000"/>
          <w:lang w:val="kk-KZ"/>
        </w:rPr>
        <w:t>ГОСТ</w:t>
      </w:r>
      <w:r w:rsidR="00CB4C47" w:rsidRPr="00CB4C47">
        <w:rPr>
          <w:rFonts w:ascii="Times New Roman" w:eastAsia="Times New Roman" w:hAnsi="Times New Roman" w:cs="Times New Roman"/>
          <w:color w:val="000000"/>
          <w:lang w:val="kk-KZ"/>
        </w:rPr>
        <w:t xml:space="preserve"> 2.601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.</w:t>
      </w:r>
    </w:p>
    <w:p w14:paraId="76AFC67C" w14:textId="77777777" w:rsid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4CBC375C" w14:textId="5BA57CC0" w:rsidR="008B4F91" w:rsidRPr="002E0E94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2E0E9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5.4 Маркировка</w:t>
      </w:r>
    </w:p>
    <w:p w14:paraId="6BA4AFA4" w14:textId="28E02650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5.4.1 Маркировка мониторов - по ГОСТ 26828.</w:t>
      </w:r>
    </w:p>
    <w:p w14:paraId="27F32403" w14:textId="1AF7524D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 xml:space="preserve">5.4.2 Правила маркировки тары — по ГОСТ </w:t>
      </w:r>
      <w:r w:rsidR="00756DE6">
        <w:rPr>
          <w:rFonts w:ascii="Times New Roman" w:eastAsia="Times New Roman" w:hAnsi="Times New Roman" w:cs="Times New Roman"/>
          <w:color w:val="000000"/>
          <w:lang w:val="kk-KZ"/>
        </w:rPr>
        <w:t>30668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.</w:t>
      </w:r>
    </w:p>
    <w:p w14:paraId="39A3872F" w14:textId="77777777" w:rsid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35B93D44" w14:textId="325673C1" w:rsidR="008B4F91" w:rsidRPr="002E0E94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2E0E9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5.5 Упаковка</w:t>
      </w:r>
    </w:p>
    <w:p w14:paraId="1E7019B2" w14:textId="0D3C4F2D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5.5.1 Упаковка должна обеспечивать сохранность мониторов при транспортировании и хранении в условиях, установленных ГОСТ 15150 и настоящим стандартом.</w:t>
      </w:r>
    </w:p>
    <w:p w14:paraId="4D9679C9" w14:textId="77777777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5.5.2 Консервация и упаковка мониторов - по ГОСТ 9.014, ГОСТ 23088.</w:t>
      </w:r>
    </w:p>
    <w:p w14:paraId="6EC911DF" w14:textId="0725E638" w:rsid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5.5.3 Мониторы следует упаковывать в закрытых вентилируемых помещениях при температуре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окружающего воздуха от 15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°С до 40 °С и относительной влажности воздуха не более 80 % при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отсутствии в окружающей среде агрессивных примесей.</w:t>
      </w:r>
    </w:p>
    <w:p w14:paraId="326C5BAA" w14:textId="77777777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32BF95F8" w14:textId="77777777" w:rsidR="008B4F91" w:rsidRPr="00756DE6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756DE6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6 Требования безопасности и охраны окружающей среды</w:t>
      </w:r>
    </w:p>
    <w:p w14:paraId="24C6AC32" w14:textId="77777777" w:rsid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596F2235" w14:textId="52866C12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6.1 Конструкция мониторов должна быть безопасной в нормальном режиме работы, а также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при воздействиях различного рода электромагнитных помех естественного и искусственного происхождения и других помех объектов промышленного назначения.</w:t>
      </w:r>
    </w:p>
    <w:p w14:paraId="038B441A" w14:textId="0B5FFA7A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6.2 Мониторы должны иметь элементы крепления для установки и закрепления их на объектах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постоянной эксплуатации. Крепление мониторов на объектах должно исключать опасные для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обслуживающего персонала перемещения во всех направлениях, возникающие в процессе эксплуатации.</w:t>
      </w:r>
    </w:p>
    <w:p w14:paraId="0543A602" w14:textId="4CC1F719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Мониторы, предназначенные для работы в незакрепленном состоянии, должны обладать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достаточной устойчивостью, исключающей травмирование обслуживающего персонала при возможных перемещениях монитора.</w:t>
      </w:r>
    </w:p>
    <w:p w14:paraId="0F443F12" w14:textId="39458842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 xml:space="preserve">6.3 Общие требования электробезопасности </w:t>
      </w:r>
      <w:r w:rsidR="00D22851">
        <w:rPr>
          <w:rFonts w:ascii="Times New Roman" w:eastAsia="Times New Roman" w:hAnsi="Times New Roman" w:cs="Times New Roman"/>
          <w:color w:val="000000"/>
          <w:lang w:val="kk-KZ"/>
        </w:rPr>
        <w:t>–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 xml:space="preserve"> по ГОСТ 12.1.019.</w:t>
      </w:r>
    </w:p>
    <w:p w14:paraId="48344CB0" w14:textId="77777777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6.3.1 Включение и отключение напряжения питания мониторов следует проводить устройствами, обеспечивающими безопасность обслуживающего персонала. Выключатели напряжения питания должны быть расположены в удобном для работы месте.</w:t>
      </w:r>
    </w:p>
    <w:p w14:paraId="196EC9CA" w14:textId="059C239F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 xml:space="preserve">6.3.2 Заземление мониторов </w:t>
      </w:r>
      <w:r w:rsidR="00D22851">
        <w:rPr>
          <w:rFonts w:ascii="Times New Roman" w:eastAsia="Times New Roman" w:hAnsi="Times New Roman" w:cs="Times New Roman"/>
          <w:color w:val="000000"/>
          <w:lang w:val="kk-KZ"/>
        </w:rPr>
        <w:t>–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 xml:space="preserve"> по ГОСТ 12.1.030.</w:t>
      </w:r>
    </w:p>
    <w:p w14:paraId="4A4019A8" w14:textId="77777777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6.3.3 Элементы заземления должны обладать высокой электрической проводимостью и сохранять ее в течение всего срока службы монитора.</w:t>
      </w:r>
    </w:p>
    <w:p w14:paraId="63ADC00B" w14:textId="2972BF21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Переходное сопротивление между присоединительным элементом заземления и любой доступной для прикосновения металлической нетоковедущей частью корпуса, которая может оказаться</w:t>
      </w:r>
      <w:r w:rsidR="00333BF1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под напряжением, не должно превышать 0,1 Ом.</w:t>
      </w:r>
    </w:p>
    <w:p w14:paraId="6CC27FF7" w14:textId="4AF701A6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6.3.4 Ручки органов управления и настройки, которые в процессе эксплуатации могут оказаться</w:t>
      </w:r>
      <w:r w:rsidR="00333BF1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под электрическим напряжением, должны быть изолированы или изготовлены из изоляционных</w:t>
      </w:r>
      <w:r w:rsidR="00333BF1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материалов.</w:t>
      </w:r>
    </w:p>
    <w:p w14:paraId="2F181D59" w14:textId="4FB0F3D9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6.3.5 В конструкции устройств питания мониторов должна быть предусмотрена защита от</w:t>
      </w:r>
      <w:r w:rsidR="00333BF1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последствий перегрузок и коротких замыканий, вызываемых колебаниями напряжения питания в</w:t>
      </w:r>
      <w:r w:rsidR="00333BF1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сети электроснабжения, а также коротких замыканий, обусловленных выходом из строя отдельных</w:t>
      </w:r>
      <w:r w:rsidR="00333BF1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t>элементов в процессе эксплуатации, и электромагнитных излучений при грозовых разрядах.</w:t>
      </w:r>
    </w:p>
    <w:p w14:paraId="3E12010F" w14:textId="3C19048F" w:rsidR="008B4F91" w:rsidRP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 xml:space="preserve">6.3.6 Все работы по эксплуатации и техническому обслуживанию мониторов </w:t>
      </w:r>
      <w:r w:rsidRPr="008B4F91">
        <w:rPr>
          <w:rFonts w:ascii="Times New Roman" w:eastAsia="Times New Roman" w:hAnsi="Times New Roman" w:cs="Times New Roman"/>
          <w:color w:val="000000"/>
          <w:lang w:val="kk-KZ"/>
        </w:rPr>
        <w:lastRenderedPageBreak/>
        <w:t>следует проводить</w:t>
      </w:r>
      <w:r w:rsidR="00333BF1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7665E5">
        <w:rPr>
          <w:rFonts w:ascii="Times New Roman" w:eastAsia="Times New Roman" w:hAnsi="Times New Roman" w:cs="Times New Roman"/>
          <w:lang w:val="kk-KZ"/>
        </w:rPr>
        <w:t>по [2], [3].</w:t>
      </w:r>
    </w:p>
    <w:p w14:paraId="49B4839F" w14:textId="53BF6581" w:rsidR="008B4F91" w:rsidRDefault="008B4F91" w:rsidP="008B4F9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B4F91">
        <w:rPr>
          <w:rFonts w:ascii="Times New Roman" w:eastAsia="Times New Roman" w:hAnsi="Times New Roman" w:cs="Times New Roman"/>
          <w:color w:val="000000"/>
          <w:lang w:val="kk-KZ"/>
        </w:rPr>
        <w:t>6.4 Общие требования пожарной безопасности — по ГОСТ 12.1.004.</w:t>
      </w:r>
    </w:p>
    <w:p w14:paraId="13D9F4DB" w14:textId="6240D893" w:rsidR="00333BF1" w:rsidRP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>6.4.1 Конструкция мониторов должна исключать образование искровых или дуговых электрических разрядов с энергией, создающей температуру нагрева поверхности горючих элементов,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>материалов и покрытий, вызывающую их воспламенение.</w:t>
      </w:r>
    </w:p>
    <w:p w14:paraId="4B8262F0" w14:textId="02073A9E" w:rsidR="00333BF1" w:rsidRP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>6.4.2 Не допускается применять новые вещества, элементы и материалы, не прошедшие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>гигиеническую проверку и проверку на пожароопасность в установленном порядке.</w:t>
      </w:r>
    </w:p>
    <w:p w14:paraId="62441756" w14:textId="01977C1A" w:rsidR="00333BF1" w:rsidRP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>6.5 Мониторы, размещаемые при эксплуатации вблизи помещений или зон с взрывоопасной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>средой, должны быть изготовлены во взрывозащищенном исполнении.</w:t>
      </w:r>
    </w:p>
    <w:p w14:paraId="5EDC81C7" w14:textId="65949423" w:rsidR="00333BF1" w:rsidRP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 xml:space="preserve">Требования к взрывозащищенным мониторам — по </w:t>
      </w:r>
      <w:r w:rsidR="00024D61" w:rsidRPr="00024D61">
        <w:rPr>
          <w:rFonts w:ascii="Times New Roman" w:eastAsia="Times New Roman" w:hAnsi="Times New Roman" w:cs="Times New Roman"/>
          <w:color w:val="000000"/>
          <w:lang w:val="kk-KZ"/>
        </w:rPr>
        <w:t>СТ РК МЭК 60079-0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>. Вид взрывозащиты должен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>быть установлен в стандартах на мониторы конкретного типа.</w:t>
      </w:r>
    </w:p>
    <w:p w14:paraId="557B6362" w14:textId="5F6E0D0F" w:rsidR="00333BF1" w:rsidRP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>6.6 Работы с источниками ионизирующего излучения при определении порога обнаружения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 xml:space="preserve">и подтверждения работоспособности мониторов следует проводить в соответствии </w:t>
      </w:r>
      <w:r w:rsidRPr="007665E5">
        <w:rPr>
          <w:rFonts w:ascii="Times New Roman" w:eastAsia="Times New Roman" w:hAnsi="Times New Roman" w:cs="Times New Roman"/>
          <w:lang w:val="kk-KZ"/>
        </w:rPr>
        <w:t>с [4], [5].</w:t>
      </w:r>
    </w:p>
    <w:p w14:paraId="0217A8D2" w14:textId="476143BB" w:rsidR="00333BF1" w:rsidRP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>6.7 Мониторы должны представлять собой законченную конструкцию, которая при испытаниях, хранении, транспортировании и эксплуатации должна быть безопасной в экологическом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>отношении и не должна наносить вреда окружающей природной среде, здоровью и генетическому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>фонду человека.</w:t>
      </w:r>
    </w:p>
    <w:p w14:paraId="3B2F6DAF" w14:textId="2D45A094" w:rsidR="00333BF1" w:rsidRP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>6.8 Конкретные требования безопасности, методы контроля и испытаний на соответствие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>требованиям безопасности и периодичность их проведения следует устанавливать в стандартах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>на мониторы конкретного типа.</w:t>
      </w:r>
    </w:p>
    <w:p w14:paraId="4FFAA2DB" w14:textId="77777777" w:rsid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258FA3B9" w14:textId="3ADD1EFD" w:rsidR="00333BF1" w:rsidRPr="00756DE6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756DE6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7 Правила приемки</w:t>
      </w:r>
    </w:p>
    <w:p w14:paraId="1A876DBC" w14:textId="77777777" w:rsid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1288BF2F" w14:textId="18D41071" w:rsidR="00333BF1" w:rsidRP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>7.1 Мониторы серийного производства подвергают приемосдаточным, периодическим, типовым испытаниям и испытаниям на надежность.</w:t>
      </w:r>
    </w:p>
    <w:p w14:paraId="4A5D206F" w14:textId="78914043" w:rsidR="00333BF1" w:rsidRP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>7.2 Мониторы единичного производства подвергают приемочным испытаниям по ГОСТ 15.001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>с применением СО из ЯМ.</w:t>
      </w:r>
    </w:p>
    <w:p w14:paraId="589BECAE" w14:textId="75A52472" w:rsidR="00333BF1" w:rsidRP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>7.3 Мониторы, подлежащие обязательной сертификации, подвергают испытаниям по правилам Систем сертификации, в которых они должны быть сертифицированы.</w:t>
      </w:r>
    </w:p>
    <w:p w14:paraId="5460372D" w14:textId="5FC2D0AA" w:rsidR="00333BF1" w:rsidRP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>7.4 Порядок предъявления к приемке и проведения приемки мониторов, а также порядок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>оформления результатов приемки должны быть установлены в стандартах на мониторы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333BF1">
        <w:rPr>
          <w:rFonts w:ascii="Times New Roman" w:eastAsia="Times New Roman" w:hAnsi="Times New Roman" w:cs="Times New Roman"/>
          <w:color w:val="000000"/>
          <w:lang w:val="kk-KZ"/>
        </w:rPr>
        <w:t>конкретного типа с учетом требований настоящего стандарта.</w:t>
      </w:r>
    </w:p>
    <w:p w14:paraId="0A319BCF" w14:textId="4FCBF37B" w:rsid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>7.5 Виды испытаний, контроля и обязательность их проведения при приемосдаточных, периодических, приемочных и сертификационных испытаниях приведены в таблице 12.</w:t>
      </w:r>
    </w:p>
    <w:p w14:paraId="5E489AD6" w14:textId="77777777" w:rsidR="00333BF1" w:rsidRPr="00333BF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4BCA0045" w14:textId="2C32FB3D" w:rsidR="008B4F91" w:rsidRDefault="00333BF1" w:rsidP="00333BF1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333BF1">
        <w:rPr>
          <w:rFonts w:ascii="Times New Roman" w:eastAsia="Times New Roman" w:hAnsi="Times New Roman" w:cs="Times New Roman"/>
          <w:color w:val="000000"/>
          <w:lang w:val="kk-KZ"/>
        </w:rPr>
        <w:t>Таблица 12</w:t>
      </w:r>
    </w:p>
    <w:p w14:paraId="06F44A5B" w14:textId="3B3F2EC0" w:rsidR="008B4F91" w:rsidRDefault="008B4F91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1189"/>
        <w:gridCol w:w="1099"/>
        <w:gridCol w:w="1265"/>
        <w:gridCol w:w="1692"/>
        <w:gridCol w:w="2146"/>
      </w:tblGrid>
      <w:tr w:rsidR="00593E24" w:rsidRPr="00D22851" w14:paraId="3C772751" w14:textId="77777777" w:rsidTr="00593E24">
        <w:tc>
          <w:tcPr>
            <w:tcW w:w="1139" w:type="pct"/>
            <w:vMerge w:val="restart"/>
          </w:tcPr>
          <w:p w14:paraId="34279FF2" w14:textId="56E45C6B" w:rsidR="00196126" w:rsidRPr="00D22851" w:rsidRDefault="00196126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Наименование вида испытания, контроля</w:t>
            </w:r>
          </w:p>
        </w:tc>
        <w:tc>
          <w:tcPr>
            <w:tcW w:w="1195" w:type="pct"/>
            <w:gridSpan w:val="2"/>
          </w:tcPr>
          <w:p w14:paraId="17BA8139" w14:textId="34B63325" w:rsidR="00196126" w:rsidRPr="00D22851" w:rsidRDefault="00196126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Номер пункта</w:t>
            </w:r>
          </w:p>
        </w:tc>
        <w:tc>
          <w:tcPr>
            <w:tcW w:w="2666" w:type="pct"/>
            <w:gridSpan w:val="3"/>
          </w:tcPr>
          <w:p w14:paraId="2251F029" w14:textId="199BD5F8" w:rsidR="00196126" w:rsidRPr="00D22851" w:rsidRDefault="00196126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Обязательность проведения испытаний</w:t>
            </w:r>
          </w:p>
        </w:tc>
      </w:tr>
      <w:tr w:rsidR="00593E24" w:rsidRPr="00D22851" w14:paraId="0A132772" w14:textId="77777777" w:rsidTr="00593E24">
        <w:trPr>
          <w:trHeight w:val="1032"/>
        </w:trPr>
        <w:tc>
          <w:tcPr>
            <w:tcW w:w="1139" w:type="pct"/>
            <w:vMerge/>
            <w:tcBorders>
              <w:bottom w:val="double" w:sz="4" w:space="0" w:color="auto"/>
            </w:tcBorders>
          </w:tcPr>
          <w:p w14:paraId="422C20C6" w14:textId="77777777" w:rsidR="00196126" w:rsidRPr="00D22851" w:rsidRDefault="00196126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621" w:type="pct"/>
            <w:tcBorders>
              <w:bottom w:val="double" w:sz="4" w:space="0" w:color="auto"/>
            </w:tcBorders>
          </w:tcPr>
          <w:p w14:paraId="31F2174F" w14:textId="28311FDC" w:rsidR="00196126" w:rsidRPr="00D22851" w:rsidRDefault="00196126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Требований</w:t>
            </w:r>
          </w:p>
        </w:tc>
        <w:tc>
          <w:tcPr>
            <w:tcW w:w="574" w:type="pct"/>
            <w:tcBorders>
              <w:bottom w:val="double" w:sz="4" w:space="0" w:color="auto"/>
            </w:tcBorders>
          </w:tcPr>
          <w:p w14:paraId="2F750133" w14:textId="65DAEAAE" w:rsidR="00196126" w:rsidRPr="00D22851" w:rsidRDefault="00196126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Методов испытаний</w:t>
            </w:r>
          </w:p>
        </w:tc>
        <w:tc>
          <w:tcPr>
            <w:tcW w:w="661" w:type="pct"/>
            <w:tcBorders>
              <w:bottom w:val="double" w:sz="4" w:space="0" w:color="auto"/>
            </w:tcBorders>
          </w:tcPr>
          <w:p w14:paraId="36BBD0A7" w14:textId="7661D255" w:rsidR="00196126" w:rsidRPr="00D22851" w:rsidRDefault="00196126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Приемо-сдаточных</w:t>
            </w:r>
          </w:p>
        </w:tc>
        <w:tc>
          <w:tcPr>
            <w:tcW w:w="884" w:type="pct"/>
            <w:tcBorders>
              <w:bottom w:val="double" w:sz="4" w:space="0" w:color="auto"/>
            </w:tcBorders>
          </w:tcPr>
          <w:p w14:paraId="5E406950" w14:textId="47A9203C" w:rsidR="00196126" w:rsidRPr="00D22851" w:rsidRDefault="00196126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периодических</w:t>
            </w:r>
          </w:p>
        </w:tc>
        <w:tc>
          <w:tcPr>
            <w:tcW w:w="1121" w:type="pct"/>
            <w:tcBorders>
              <w:bottom w:val="double" w:sz="4" w:space="0" w:color="auto"/>
            </w:tcBorders>
          </w:tcPr>
          <w:p w14:paraId="68150950" w14:textId="67EA8362" w:rsidR="00196126" w:rsidRPr="00D22851" w:rsidRDefault="00196126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Приемочных и сертификационных</w:t>
            </w:r>
          </w:p>
        </w:tc>
      </w:tr>
      <w:tr w:rsidR="00593E24" w:rsidRPr="002B232A" w14:paraId="2D0BC684" w14:textId="77777777" w:rsidTr="00593E24">
        <w:tc>
          <w:tcPr>
            <w:tcW w:w="1139" w:type="pct"/>
            <w:tcBorders>
              <w:top w:val="double" w:sz="4" w:space="0" w:color="auto"/>
            </w:tcBorders>
          </w:tcPr>
          <w:p w14:paraId="1BDCEAAD" w14:textId="4EB3929B" w:rsidR="00196126" w:rsidRPr="002B232A" w:rsidRDefault="00196126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Контроль комплектности</w:t>
            </w:r>
          </w:p>
        </w:tc>
        <w:tc>
          <w:tcPr>
            <w:tcW w:w="621" w:type="pct"/>
            <w:tcBorders>
              <w:top w:val="double" w:sz="4" w:space="0" w:color="auto"/>
            </w:tcBorders>
          </w:tcPr>
          <w:p w14:paraId="0523B369" w14:textId="79B52B74" w:rsidR="00196126" w:rsidRPr="002B232A" w:rsidRDefault="00C86E5F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5.3</w:t>
            </w:r>
          </w:p>
        </w:tc>
        <w:tc>
          <w:tcPr>
            <w:tcW w:w="574" w:type="pct"/>
            <w:tcBorders>
              <w:top w:val="double" w:sz="4" w:space="0" w:color="auto"/>
            </w:tcBorders>
          </w:tcPr>
          <w:p w14:paraId="45A67E56" w14:textId="06F507B7" w:rsidR="00196126" w:rsidRPr="002B232A" w:rsidRDefault="00C86E5F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8.22</w:t>
            </w:r>
          </w:p>
        </w:tc>
        <w:tc>
          <w:tcPr>
            <w:tcW w:w="661" w:type="pct"/>
            <w:tcBorders>
              <w:top w:val="double" w:sz="4" w:space="0" w:color="auto"/>
            </w:tcBorders>
          </w:tcPr>
          <w:p w14:paraId="1F49961E" w14:textId="0135B167" w:rsidR="00196126" w:rsidRPr="002B232A" w:rsidRDefault="00C86E5F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884" w:type="pct"/>
            <w:tcBorders>
              <w:top w:val="double" w:sz="4" w:space="0" w:color="auto"/>
            </w:tcBorders>
          </w:tcPr>
          <w:p w14:paraId="6510AD73" w14:textId="03E37F8F" w:rsidR="00196126" w:rsidRPr="002B232A" w:rsidRDefault="00C86E5F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1121" w:type="pct"/>
            <w:tcBorders>
              <w:top w:val="double" w:sz="4" w:space="0" w:color="auto"/>
            </w:tcBorders>
          </w:tcPr>
          <w:p w14:paraId="4BDB0997" w14:textId="49A13AD6" w:rsidR="00196126" w:rsidRPr="002B232A" w:rsidRDefault="00C86E5F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35A42CF5" w14:textId="77777777" w:rsidTr="00593E24">
        <w:tc>
          <w:tcPr>
            <w:tcW w:w="1139" w:type="pct"/>
          </w:tcPr>
          <w:p w14:paraId="37CB7591" w14:textId="1EA2E12E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hAnsi="Times New Roman" w:cs="Times New Roman"/>
              </w:rPr>
              <w:t>Контроль маркировки</w:t>
            </w:r>
          </w:p>
        </w:tc>
        <w:tc>
          <w:tcPr>
            <w:tcW w:w="621" w:type="pct"/>
          </w:tcPr>
          <w:p w14:paraId="136A1DAF" w14:textId="62524D04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5.4</w:t>
            </w:r>
          </w:p>
        </w:tc>
        <w:tc>
          <w:tcPr>
            <w:tcW w:w="574" w:type="pct"/>
          </w:tcPr>
          <w:p w14:paraId="69018C87" w14:textId="4B2E5DB6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8.23</w:t>
            </w:r>
          </w:p>
        </w:tc>
        <w:tc>
          <w:tcPr>
            <w:tcW w:w="661" w:type="pct"/>
          </w:tcPr>
          <w:p w14:paraId="7B78FB98" w14:textId="4CCDE669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884" w:type="pct"/>
          </w:tcPr>
          <w:p w14:paraId="6B58ED47" w14:textId="120D2376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4D93AEC2" w14:textId="1D162D20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351D0FB4" w14:textId="77777777" w:rsidTr="00593E24">
        <w:tc>
          <w:tcPr>
            <w:tcW w:w="1139" w:type="pct"/>
          </w:tcPr>
          <w:p w14:paraId="765D7CBB" w14:textId="415D94B1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hAnsi="Times New Roman" w:cs="Times New Roman"/>
              </w:rPr>
              <w:t>Контроль массы</w:t>
            </w:r>
          </w:p>
        </w:tc>
        <w:tc>
          <w:tcPr>
            <w:tcW w:w="621" w:type="pct"/>
          </w:tcPr>
          <w:p w14:paraId="7B8707F1" w14:textId="393A674F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5.1.4.11, 5.1.4.12</w:t>
            </w:r>
          </w:p>
        </w:tc>
        <w:tc>
          <w:tcPr>
            <w:tcW w:w="574" w:type="pct"/>
          </w:tcPr>
          <w:p w14:paraId="0648AC0E" w14:textId="50B2FF61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8.19</w:t>
            </w:r>
          </w:p>
        </w:tc>
        <w:tc>
          <w:tcPr>
            <w:tcW w:w="661" w:type="pct"/>
          </w:tcPr>
          <w:p w14:paraId="2CFD402C" w14:textId="7DFC09D2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0A939C79" w14:textId="4911B879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5BE6822E" w14:textId="47DEC51C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</w:tbl>
    <w:p w14:paraId="2439D8B1" w14:textId="5A3ABED0" w:rsidR="00593E24" w:rsidRDefault="00593E24"/>
    <w:p w14:paraId="1AB71A77" w14:textId="00D2A56D" w:rsidR="00593E24" w:rsidRPr="00593E24" w:rsidRDefault="00593E24" w:rsidP="00593E2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3E24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Продолжение таблицы 12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1189"/>
        <w:gridCol w:w="1099"/>
        <w:gridCol w:w="1265"/>
        <w:gridCol w:w="1692"/>
        <w:gridCol w:w="2146"/>
      </w:tblGrid>
      <w:tr w:rsidR="00593E24" w:rsidRPr="00D22851" w14:paraId="56F05B9E" w14:textId="77777777" w:rsidTr="005D7BA6">
        <w:tc>
          <w:tcPr>
            <w:tcW w:w="1139" w:type="pct"/>
            <w:vMerge w:val="restart"/>
          </w:tcPr>
          <w:p w14:paraId="11E15B4F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Наименование вида испытания, контроля</w:t>
            </w:r>
          </w:p>
        </w:tc>
        <w:tc>
          <w:tcPr>
            <w:tcW w:w="1195" w:type="pct"/>
            <w:gridSpan w:val="2"/>
          </w:tcPr>
          <w:p w14:paraId="0D78A5EB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Номер пункта</w:t>
            </w:r>
          </w:p>
        </w:tc>
        <w:tc>
          <w:tcPr>
            <w:tcW w:w="2666" w:type="pct"/>
            <w:gridSpan w:val="3"/>
          </w:tcPr>
          <w:p w14:paraId="6881CF08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Обязательность проведения испытаний</w:t>
            </w:r>
          </w:p>
        </w:tc>
      </w:tr>
      <w:tr w:rsidR="00593E24" w:rsidRPr="00D22851" w14:paraId="48BAA997" w14:textId="77777777" w:rsidTr="005D7BA6">
        <w:trPr>
          <w:trHeight w:val="1032"/>
        </w:trPr>
        <w:tc>
          <w:tcPr>
            <w:tcW w:w="1139" w:type="pct"/>
            <w:vMerge/>
            <w:tcBorders>
              <w:bottom w:val="double" w:sz="4" w:space="0" w:color="auto"/>
            </w:tcBorders>
          </w:tcPr>
          <w:p w14:paraId="5DF7A3F3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621" w:type="pct"/>
            <w:tcBorders>
              <w:bottom w:val="double" w:sz="4" w:space="0" w:color="auto"/>
            </w:tcBorders>
          </w:tcPr>
          <w:p w14:paraId="00597C2B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Требований</w:t>
            </w:r>
          </w:p>
        </w:tc>
        <w:tc>
          <w:tcPr>
            <w:tcW w:w="574" w:type="pct"/>
            <w:tcBorders>
              <w:bottom w:val="double" w:sz="4" w:space="0" w:color="auto"/>
            </w:tcBorders>
          </w:tcPr>
          <w:p w14:paraId="03FD3DC4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Методов испытаний</w:t>
            </w:r>
          </w:p>
        </w:tc>
        <w:tc>
          <w:tcPr>
            <w:tcW w:w="661" w:type="pct"/>
            <w:tcBorders>
              <w:bottom w:val="double" w:sz="4" w:space="0" w:color="auto"/>
            </w:tcBorders>
          </w:tcPr>
          <w:p w14:paraId="253727E7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Приемо-сдаточных</w:t>
            </w:r>
          </w:p>
        </w:tc>
        <w:tc>
          <w:tcPr>
            <w:tcW w:w="884" w:type="pct"/>
            <w:tcBorders>
              <w:bottom w:val="double" w:sz="4" w:space="0" w:color="auto"/>
            </w:tcBorders>
          </w:tcPr>
          <w:p w14:paraId="50028465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периодических</w:t>
            </w:r>
          </w:p>
        </w:tc>
        <w:tc>
          <w:tcPr>
            <w:tcW w:w="1121" w:type="pct"/>
            <w:tcBorders>
              <w:bottom w:val="double" w:sz="4" w:space="0" w:color="auto"/>
            </w:tcBorders>
          </w:tcPr>
          <w:p w14:paraId="0B9E088C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Приемочных и сертификационных</w:t>
            </w:r>
          </w:p>
        </w:tc>
      </w:tr>
      <w:tr w:rsidR="00593E24" w:rsidRPr="002B232A" w14:paraId="1B6FCD5D" w14:textId="77777777" w:rsidTr="00593E24">
        <w:tc>
          <w:tcPr>
            <w:tcW w:w="1139" w:type="pct"/>
          </w:tcPr>
          <w:p w14:paraId="36F042EF" w14:textId="0AD9861B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hAnsi="Times New Roman" w:cs="Times New Roman"/>
              </w:rPr>
              <w:t>Контроль частоты ложных срабатываний</w:t>
            </w:r>
          </w:p>
        </w:tc>
        <w:tc>
          <w:tcPr>
            <w:tcW w:w="621" w:type="pct"/>
          </w:tcPr>
          <w:p w14:paraId="3A449CCC" w14:textId="496CFCC6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5.1.1.4, 5.1.1.5</w:t>
            </w:r>
          </w:p>
        </w:tc>
        <w:tc>
          <w:tcPr>
            <w:tcW w:w="574" w:type="pct"/>
          </w:tcPr>
          <w:p w14:paraId="75400D02" w14:textId="15FFC563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8.2</w:t>
            </w:r>
          </w:p>
        </w:tc>
        <w:tc>
          <w:tcPr>
            <w:tcW w:w="661" w:type="pct"/>
          </w:tcPr>
          <w:p w14:paraId="353FE9D5" w14:textId="1044303F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884" w:type="pct"/>
          </w:tcPr>
          <w:p w14:paraId="6FFA5DA1" w14:textId="22FBAD17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72E6CDBD" w14:textId="2C2C1AC8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491FAC5B" w14:textId="77777777" w:rsidTr="00593E24">
        <w:tc>
          <w:tcPr>
            <w:tcW w:w="1139" w:type="pct"/>
          </w:tcPr>
          <w:p w14:paraId="2B262C72" w14:textId="75D31465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hAnsi="Times New Roman" w:cs="Times New Roman"/>
              </w:rPr>
              <w:t>Контроль порога обнаружения</w:t>
            </w:r>
          </w:p>
        </w:tc>
        <w:tc>
          <w:tcPr>
            <w:tcW w:w="621" w:type="pct"/>
          </w:tcPr>
          <w:p w14:paraId="7283EC13" w14:textId="1CF56EE7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5.1.1.1 – 5.1.1.3</w:t>
            </w:r>
          </w:p>
        </w:tc>
        <w:tc>
          <w:tcPr>
            <w:tcW w:w="574" w:type="pct"/>
          </w:tcPr>
          <w:p w14:paraId="4A048CDD" w14:textId="7EE263ED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8.3</w:t>
            </w:r>
          </w:p>
        </w:tc>
        <w:tc>
          <w:tcPr>
            <w:tcW w:w="661" w:type="pct"/>
          </w:tcPr>
          <w:p w14:paraId="2B9CCCC8" w14:textId="4E208484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884" w:type="pct"/>
          </w:tcPr>
          <w:p w14:paraId="3968EDF9" w14:textId="50889AE3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097E30B8" w14:textId="23AAD5A0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603B539A" w14:textId="77777777" w:rsidTr="00593E24">
        <w:tc>
          <w:tcPr>
            <w:tcW w:w="1139" w:type="pct"/>
          </w:tcPr>
          <w:p w14:paraId="5F23EAA9" w14:textId="76E09B8B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hAnsi="Times New Roman" w:cs="Times New Roman"/>
              </w:rPr>
              <w:t>Контроль электрической прочности и сопротивления изоляции</w:t>
            </w:r>
          </w:p>
        </w:tc>
        <w:tc>
          <w:tcPr>
            <w:tcW w:w="621" w:type="pct"/>
          </w:tcPr>
          <w:p w14:paraId="7FEE39CB" w14:textId="62A1375A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5.1.5.2</w:t>
            </w:r>
          </w:p>
        </w:tc>
        <w:tc>
          <w:tcPr>
            <w:tcW w:w="574" w:type="pct"/>
          </w:tcPr>
          <w:p w14:paraId="712C303B" w14:textId="6C320234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8.21</w:t>
            </w:r>
          </w:p>
        </w:tc>
        <w:tc>
          <w:tcPr>
            <w:tcW w:w="661" w:type="pct"/>
          </w:tcPr>
          <w:p w14:paraId="474341A4" w14:textId="558B8564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884" w:type="pct"/>
          </w:tcPr>
          <w:p w14:paraId="7A3A144E" w14:textId="64893AF2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2129EB79" w14:textId="7FA74C26" w:rsidR="00196126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531BD35E" w14:textId="77777777" w:rsidTr="00593E24">
        <w:tc>
          <w:tcPr>
            <w:tcW w:w="1139" w:type="pct"/>
          </w:tcPr>
          <w:p w14:paraId="1C7EEC14" w14:textId="0B898C50" w:rsidR="00620E15" w:rsidRPr="002B232A" w:rsidRDefault="00620E15" w:rsidP="00D22851">
            <w:pPr>
              <w:pStyle w:val="Style12"/>
              <w:jc w:val="both"/>
              <w:rPr>
                <w:rFonts w:ascii="Times New Roman" w:hAnsi="Times New Roman" w:cs="Times New Roman"/>
              </w:rPr>
            </w:pPr>
            <w:r w:rsidRPr="002B232A">
              <w:rPr>
                <w:rFonts w:ascii="Times New Roman" w:hAnsi="Times New Roman" w:cs="Times New Roman"/>
              </w:rPr>
              <w:t>Контроль времени установлении рабочего режима</w:t>
            </w:r>
          </w:p>
        </w:tc>
        <w:tc>
          <w:tcPr>
            <w:tcW w:w="621" w:type="pct"/>
          </w:tcPr>
          <w:p w14:paraId="4C337A34" w14:textId="21D9E7F0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5.1.1.6</w:t>
            </w:r>
          </w:p>
        </w:tc>
        <w:tc>
          <w:tcPr>
            <w:tcW w:w="574" w:type="pct"/>
          </w:tcPr>
          <w:p w14:paraId="6DE40CE8" w14:textId="398930B8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8.4</w:t>
            </w:r>
          </w:p>
        </w:tc>
        <w:tc>
          <w:tcPr>
            <w:tcW w:w="661" w:type="pct"/>
          </w:tcPr>
          <w:p w14:paraId="60D00F53" w14:textId="5F1ED1E4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28E8C47C" w14:textId="3C6709DF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04C6A104" w14:textId="57F27505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4ABE7A3A" w14:textId="77777777" w:rsidTr="00593E24">
        <w:tc>
          <w:tcPr>
            <w:tcW w:w="1139" w:type="pct"/>
          </w:tcPr>
          <w:p w14:paraId="4BE3038E" w14:textId="3D59F9AB" w:rsidR="00620E15" w:rsidRPr="002B232A" w:rsidRDefault="00620E15" w:rsidP="00D22851">
            <w:pPr>
              <w:pStyle w:val="Style12"/>
              <w:jc w:val="both"/>
              <w:rPr>
                <w:rFonts w:ascii="Times New Roman" w:hAnsi="Times New Roman" w:cs="Times New Roman"/>
              </w:rPr>
            </w:pPr>
            <w:r w:rsidRPr="002B232A">
              <w:rPr>
                <w:rFonts w:ascii="Times New Roman" w:hAnsi="Times New Roman" w:cs="Times New Roman"/>
              </w:rPr>
              <w:t>Контроль времени непрерывной работы</w:t>
            </w:r>
          </w:p>
        </w:tc>
        <w:tc>
          <w:tcPr>
            <w:tcW w:w="621" w:type="pct"/>
          </w:tcPr>
          <w:p w14:paraId="5F0C3A4C" w14:textId="1638F0F6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5.1.1.7</w:t>
            </w:r>
          </w:p>
        </w:tc>
        <w:tc>
          <w:tcPr>
            <w:tcW w:w="574" w:type="pct"/>
          </w:tcPr>
          <w:p w14:paraId="73255C09" w14:textId="3BA0BC6C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8.5</w:t>
            </w:r>
          </w:p>
        </w:tc>
        <w:tc>
          <w:tcPr>
            <w:tcW w:w="661" w:type="pct"/>
          </w:tcPr>
          <w:p w14:paraId="7B48AAB8" w14:textId="20695753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2DCA52F3" w14:textId="0447C7B3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45DD02BA" w14:textId="50C4C883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0A60CE27" w14:textId="77777777" w:rsidTr="00593E24">
        <w:tc>
          <w:tcPr>
            <w:tcW w:w="1139" w:type="pct"/>
          </w:tcPr>
          <w:p w14:paraId="788BD439" w14:textId="70E31D36" w:rsidR="00620E15" w:rsidRPr="002B232A" w:rsidRDefault="00620E15" w:rsidP="00D22851">
            <w:pPr>
              <w:pStyle w:val="Style12"/>
              <w:jc w:val="both"/>
              <w:rPr>
                <w:rFonts w:ascii="Times New Roman" w:hAnsi="Times New Roman" w:cs="Times New Roman"/>
              </w:rPr>
            </w:pPr>
            <w:r w:rsidRPr="002B232A">
              <w:rPr>
                <w:rFonts w:ascii="Times New Roman" w:hAnsi="Times New Roman" w:cs="Times New Roman"/>
              </w:rPr>
              <w:t>Контроль потребляемой мощности (тока)</w:t>
            </w:r>
          </w:p>
        </w:tc>
        <w:tc>
          <w:tcPr>
            <w:tcW w:w="621" w:type="pct"/>
          </w:tcPr>
          <w:p w14:paraId="2759786F" w14:textId="79D0570B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5.1.4.10</w:t>
            </w:r>
          </w:p>
        </w:tc>
        <w:tc>
          <w:tcPr>
            <w:tcW w:w="574" w:type="pct"/>
          </w:tcPr>
          <w:p w14:paraId="2E6DF931" w14:textId="6A38B9A3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8.18</w:t>
            </w:r>
          </w:p>
        </w:tc>
        <w:tc>
          <w:tcPr>
            <w:tcW w:w="661" w:type="pct"/>
          </w:tcPr>
          <w:p w14:paraId="4BFD8F7D" w14:textId="1D36863F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59767B36" w14:textId="4FC8E52B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3161A76D" w14:textId="690C8AFE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4EA3D6B8" w14:textId="77777777" w:rsidTr="00593E24">
        <w:tc>
          <w:tcPr>
            <w:tcW w:w="1139" w:type="pct"/>
          </w:tcPr>
          <w:p w14:paraId="11552A7B" w14:textId="553FD82B" w:rsidR="00620E15" w:rsidRPr="002B232A" w:rsidRDefault="00620E15" w:rsidP="00D22851">
            <w:pPr>
              <w:pStyle w:val="Style12"/>
              <w:jc w:val="both"/>
              <w:rPr>
                <w:rFonts w:ascii="Times New Roman" w:hAnsi="Times New Roman" w:cs="Times New Roman"/>
              </w:rPr>
            </w:pPr>
            <w:r w:rsidRPr="002B232A">
              <w:rPr>
                <w:rFonts w:ascii="Times New Roman" w:hAnsi="Times New Roman" w:cs="Times New Roman"/>
              </w:rPr>
              <w:t>Испытание на стойкость к воздействию климатических факторов в рабочих условиях</w:t>
            </w:r>
          </w:p>
        </w:tc>
        <w:tc>
          <w:tcPr>
            <w:tcW w:w="621" w:type="pct"/>
          </w:tcPr>
          <w:p w14:paraId="0B4B5D0B" w14:textId="3E6B3EB8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5.1.3.1 – 5.1.3.3</w:t>
            </w:r>
          </w:p>
        </w:tc>
        <w:tc>
          <w:tcPr>
            <w:tcW w:w="574" w:type="pct"/>
          </w:tcPr>
          <w:p w14:paraId="653D36DA" w14:textId="65AE9417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8.7 – 8.10 </w:t>
            </w:r>
          </w:p>
        </w:tc>
        <w:tc>
          <w:tcPr>
            <w:tcW w:w="661" w:type="pct"/>
          </w:tcPr>
          <w:p w14:paraId="786E2A73" w14:textId="757427B8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355F7524" w14:textId="0424B73B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2A1DA731" w14:textId="0F960FCE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3A93B0FC" w14:textId="77777777" w:rsidTr="00593E24">
        <w:tc>
          <w:tcPr>
            <w:tcW w:w="1139" w:type="pct"/>
          </w:tcPr>
          <w:p w14:paraId="57E6148B" w14:textId="5D1D2E46" w:rsidR="00620E15" w:rsidRPr="002B232A" w:rsidRDefault="00620E15" w:rsidP="00D22851">
            <w:pPr>
              <w:pStyle w:val="Style12"/>
              <w:jc w:val="both"/>
              <w:rPr>
                <w:rFonts w:ascii="Times New Roman" w:hAnsi="Times New Roman" w:cs="Times New Roman"/>
              </w:rPr>
            </w:pPr>
            <w:r w:rsidRPr="002B232A">
              <w:rPr>
                <w:rFonts w:ascii="Times New Roman" w:hAnsi="Times New Roman" w:cs="Times New Roman"/>
              </w:rPr>
              <w:t>Испытание на стойкость к воздействию механических факторо</w:t>
            </w:r>
            <w:r w:rsidRPr="002B232A">
              <w:rPr>
                <w:rFonts w:ascii="Times New Roman" w:hAnsi="Times New Roman" w:cs="Times New Roman"/>
                <w:lang w:val="kk-KZ"/>
              </w:rPr>
              <w:t>в</w:t>
            </w:r>
            <w:r w:rsidRPr="002B232A">
              <w:rPr>
                <w:rFonts w:ascii="Times New Roman" w:hAnsi="Times New Roman" w:cs="Times New Roman"/>
              </w:rPr>
              <w:t xml:space="preserve"> в рабочих условиях</w:t>
            </w:r>
          </w:p>
        </w:tc>
        <w:tc>
          <w:tcPr>
            <w:tcW w:w="621" w:type="pct"/>
          </w:tcPr>
          <w:p w14:paraId="30AEED3E" w14:textId="1E32A9F1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5.1.3.4 – 5.1.3.7</w:t>
            </w:r>
          </w:p>
        </w:tc>
        <w:tc>
          <w:tcPr>
            <w:tcW w:w="574" w:type="pct"/>
          </w:tcPr>
          <w:p w14:paraId="41D027B5" w14:textId="5E4E81D4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8.11</w:t>
            </w:r>
          </w:p>
        </w:tc>
        <w:tc>
          <w:tcPr>
            <w:tcW w:w="661" w:type="pct"/>
          </w:tcPr>
          <w:p w14:paraId="69902FD4" w14:textId="1DA9E5D5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5B87D97E" w14:textId="19E2E5D0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05AF8BD2" w14:textId="30971057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417BB50E" w14:textId="77777777" w:rsidTr="00593E24">
        <w:tc>
          <w:tcPr>
            <w:tcW w:w="1139" w:type="pct"/>
          </w:tcPr>
          <w:p w14:paraId="55D4BC1A" w14:textId="3F8647EB" w:rsidR="00620E15" w:rsidRPr="002B232A" w:rsidRDefault="00620E15" w:rsidP="00D22851">
            <w:pPr>
              <w:pStyle w:val="Style12"/>
              <w:jc w:val="both"/>
              <w:rPr>
                <w:rFonts w:ascii="Times New Roman" w:hAnsi="Times New Roman" w:cs="Times New Roman"/>
              </w:rPr>
            </w:pPr>
            <w:r w:rsidRPr="002B232A">
              <w:rPr>
                <w:rFonts w:ascii="Times New Roman" w:hAnsi="Times New Roman" w:cs="Times New Roman"/>
              </w:rPr>
              <w:t>Испытание на прочность к воздействию климатических факторов при транспортировании</w:t>
            </w:r>
          </w:p>
        </w:tc>
        <w:tc>
          <w:tcPr>
            <w:tcW w:w="621" w:type="pct"/>
          </w:tcPr>
          <w:p w14:paraId="5D410AE9" w14:textId="67E325BF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5.1.3.8, 5.1.3.9</w:t>
            </w:r>
          </w:p>
        </w:tc>
        <w:tc>
          <w:tcPr>
            <w:tcW w:w="574" w:type="pct"/>
          </w:tcPr>
          <w:p w14:paraId="234C61D7" w14:textId="190F9DF8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8.12, 8.13</w:t>
            </w:r>
          </w:p>
        </w:tc>
        <w:tc>
          <w:tcPr>
            <w:tcW w:w="661" w:type="pct"/>
          </w:tcPr>
          <w:p w14:paraId="44523CBD" w14:textId="072BFE1A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21F0EB04" w14:textId="3DBFD81A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3274AF74" w14:textId="03D2412E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6A1E6FE3" w14:textId="77777777" w:rsidTr="00593E24">
        <w:tc>
          <w:tcPr>
            <w:tcW w:w="1139" w:type="pct"/>
          </w:tcPr>
          <w:p w14:paraId="31E08615" w14:textId="12D3673F" w:rsidR="00620E15" w:rsidRPr="002B232A" w:rsidRDefault="00620E15" w:rsidP="00D22851">
            <w:pPr>
              <w:pStyle w:val="Style12"/>
              <w:jc w:val="both"/>
              <w:rPr>
                <w:rFonts w:ascii="Times New Roman" w:hAnsi="Times New Roman" w:cs="Times New Roman"/>
              </w:rPr>
            </w:pPr>
            <w:r w:rsidRPr="002B232A">
              <w:rPr>
                <w:rFonts w:ascii="Times New Roman" w:hAnsi="Times New Roman" w:cs="Times New Roman"/>
              </w:rPr>
              <w:t>Испытание на прочность к воздействию механических факторов при транспортировании</w:t>
            </w:r>
          </w:p>
        </w:tc>
        <w:tc>
          <w:tcPr>
            <w:tcW w:w="621" w:type="pct"/>
          </w:tcPr>
          <w:p w14:paraId="0D84B0D8" w14:textId="112A4AB7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5.1.3.10 – 5.1.3.12</w:t>
            </w:r>
          </w:p>
        </w:tc>
        <w:tc>
          <w:tcPr>
            <w:tcW w:w="574" w:type="pct"/>
          </w:tcPr>
          <w:p w14:paraId="36810072" w14:textId="5904498F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8.14, 8.15</w:t>
            </w:r>
          </w:p>
        </w:tc>
        <w:tc>
          <w:tcPr>
            <w:tcW w:w="661" w:type="pct"/>
          </w:tcPr>
          <w:p w14:paraId="0DFAF52D" w14:textId="1486D0C4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6F9C7811" w14:textId="1303A335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60B71145" w14:textId="0D98DDFB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</w:tbl>
    <w:p w14:paraId="3C08F1AE" w14:textId="0C061A04" w:rsidR="00593E24" w:rsidRPr="00593E24" w:rsidRDefault="00593E24" w:rsidP="00593E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3E24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Окончание таблицы 12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1189"/>
        <w:gridCol w:w="1099"/>
        <w:gridCol w:w="1265"/>
        <w:gridCol w:w="1692"/>
        <w:gridCol w:w="2146"/>
      </w:tblGrid>
      <w:tr w:rsidR="00593E24" w:rsidRPr="00D22851" w14:paraId="60699EF3" w14:textId="77777777" w:rsidTr="005D7BA6">
        <w:tc>
          <w:tcPr>
            <w:tcW w:w="1139" w:type="pct"/>
            <w:vMerge w:val="restart"/>
          </w:tcPr>
          <w:p w14:paraId="6120BC3B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Наименование вида испытания, контроля</w:t>
            </w:r>
          </w:p>
        </w:tc>
        <w:tc>
          <w:tcPr>
            <w:tcW w:w="1195" w:type="pct"/>
            <w:gridSpan w:val="2"/>
          </w:tcPr>
          <w:p w14:paraId="3FE206CA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Номер пункта</w:t>
            </w:r>
          </w:p>
        </w:tc>
        <w:tc>
          <w:tcPr>
            <w:tcW w:w="2666" w:type="pct"/>
            <w:gridSpan w:val="3"/>
          </w:tcPr>
          <w:p w14:paraId="5D2B47AD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Обязательность проведения испытаний</w:t>
            </w:r>
          </w:p>
        </w:tc>
      </w:tr>
      <w:tr w:rsidR="00593E24" w:rsidRPr="00D22851" w14:paraId="4467E01A" w14:textId="77777777" w:rsidTr="005D7BA6">
        <w:trPr>
          <w:trHeight w:val="1032"/>
        </w:trPr>
        <w:tc>
          <w:tcPr>
            <w:tcW w:w="1139" w:type="pct"/>
            <w:vMerge/>
            <w:tcBorders>
              <w:bottom w:val="double" w:sz="4" w:space="0" w:color="auto"/>
            </w:tcBorders>
          </w:tcPr>
          <w:p w14:paraId="4F03A7B8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621" w:type="pct"/>
            <w:tcBorders>
              <w:bottom w:val="double" w:sz="4" w:space="0" w:color="auto"/>
            </w:tcBorders>
          </w:tcPr>
          <w:p w14:paraId="5A4616B5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Требований</w:t>
            </w:r>
          </w:p>
        </w:tc>
        <w:tc>
          <w:tcPr>
            <w:tcW w:w="574" w:type="pct"/>
            <w:tcBorders>
              <w:bottom w:val="double" w:sz="4" w:space="0" w:color="auto"/>
            </w:tcBorders>
          </w:tcPr>
          <w:p w14:paraId="4DE207ED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Методов испытаний</w:t>
            </w:r>
          </w:p>
        </w:tc>
        <w:tc>
          <w:tcPr>
            <w:tcW w:w="661" w:type="pct"/>
            <w:tcBorders>
              <w:bottom w:val="double" w:sz="4" w:space="0" w:color="auto"/>
            </w:tcBorders>
          </w:tcPr>
          <w:p w14:paraId="7356F7B2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Приемо-сдаточных</w:t>
            </w:r>
          </w:p>
        </w:tc>
        <w:tc>
          <w:tcPr>
            <w:tcW w:w="884" w:type="pct"/>
            <w:tcBorders>
              <w:bottom w:val="double" w:sz="4" w:space="0" w:color="auto"/>
            </w:tcBorders>
          </w:tcPr>
          <w:p w14:paraId="6A695761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периодических</w:t>
            </w:r>
          </w:p>
        </w:tc>
        <w:tc>
          <w:tcPr>
            <w:tcW w:w="1121" w:type="pct"/>
            <w:tcBorders>
              <w:bottom w:val="double" w:sz="4" w:space="0" w:color="auto"/>
            </w:tcBorders>
          </w:tcPr>
          <w:p w14:paraId="664A1DD8" w14:textId="77777777" w:rsidR="00593E24" w:rsidRPr="00D22851" w:rsidRDefault="00593E24" w:rsidP="005D7BA6">
            <w:pPr>
              <w:pStyle w:val="Style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228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Приемочных и сертификационных</w:t>
            </w:r>
          </w:p>
        </w:tc>
      </w:tr>
      <w:tr w:rsidR="00593E24" w:rsidRPr="002B232A" w14:paraId="5AE63024" w14:textId="77777777" w:rsidTr="00593E24">
        <w:tc>
          <w:tcPr>
            <w:tcW w:w="1139" w:type="pct"/>
          </w:tcPr>
          <w:p w14:paraId="566100DF" w14:textId="3F9F2C70" w:rsidR="00620E15" w:rsidRPr="002B232A" w:rsidRDefault="00620E15" w:rsidP="00D22851">
            <w:pPr>
              <w:pStyle w:val="Style12"/>
              <w:jc w:val="both"/>
              <w:rPr>
                <w:rFonts w:ascii="Times New Roman" w:hAnsi="Times New Roman" w:cs="Times New Roman"/>
              </w:rPr>
            </w:pPr>
            <w:r w:rsidRPr="002B232A">
              <w:rPr>
                <w:rFonts w:ascii="Times New Roman" w:hAnsi="Times New Roman" w:cs="Times New Roman"/>
              </w:rPr>
              <w:t>Испытание на стойкость к воздействию магнитных полей сетевой частоты</w:t>
            </w:r>
          </w:p>
        </w:tc>
        <w:tc>
          <w:tcPr>
            <w:tcW w:w="621" w:type="pct"/>
          </w:tcPr>
          <w:p w14:paraId="626B5303" w14:textId="4761C16A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5.1.3.14, 5.1.3.15</w:t>
            </w:r>
          </w:p>
        </w:tc>
        <w:tc>
          <w:tcPr>
            <w:tcW w:w="574" w:type="pct"/>
          </w:tcPr>
          <w:p w14:paraId="4A5C786D" w14:textId="286C2559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8.16</w:t>
            </w:r>
          </w:p>
        </w:tc>
        <w:tc>
          <w:tcPr>
            <w:tcW w:w="661" w:type="pct"/>
          </w:tcPr>
          <w:p w14:paraId="5884BB5F" w14:textId="57E18C6B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77151A2E" w14:textId="02D4B8DF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1121" w:type="pct"/>
          </w:tcPr>
          <w:p w14:paraId="7F9A3B69" w14:textId="5014CC57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(+)</w:t>
            </w:r>
          </w:p>
        </w:tc>
      </w:tr>
      <w:tr w:rsidR="00593E24" w:rsidRPr="002B232A" w14:paraId="28A90419" w14:textId="77777777" w:rsidTr="00593E24">
        <w:tc>
          <w:tcPr>
            <w:tcW w:w="1139" w:type="pct"/>
          </w:tcPr>
          <w:p w14:paraId="02B22DF2" w14:textId="5F238679" w:rsidR="00620E15" w:rsidRPr="002B232A" w:rsidRDefault="00620E15" w:rsidP="00D22851">
            <w:pPr>
              <w:pStyle w:val="Style12"/>
              <w:jc w:val="both"/>
              <w:rPr>
                <w:rFonts w:ascii="Times New Roman" w:hAnsi="Times New Roman" w:cs="Times New Roman"/>
              </w:rPr>
            </w:pPr>
            <w:r w:rsidRPr="002B232A">
              <w:rPr>
                <w:rFonts w:ascii="Times New Roman" w:hAnsi="Times New Roman" w:cs="Times New Roman"/>
              </w:rPr>
              <w:t>Испытание на стойкость к воздействию электромагнитного излучения, создаваемого системами сотовой радиосвязи</w:t>
            </w:r>
          </w:p>
        </w:tc>
        <w:tc>
          <w:tcPr>
            <w:tcW w:w="621" w:type="pct"/>
          </w:tcPr>
          <w:p w14:paraId="08993F63" w14:textId="2AE52724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5.1.3.16</w:t>
            </w:r>
          </w:p>
        </w:tc>
        <w:tc>
          <w:tcPr>
            <w:tcW w:w="574" w:type="pct"/>
          </w:tcPr>
          <w:p w14:paraId="7A215B5B" w14:textId="6C12431F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8.17</w:t>
            </w:r>
          </w:p>
        </w:tc>
        <w:tc>
          <w:tcPr>
            <w:tcW w:w="661" w:type="pct"/>
          </w:tcPr>
          <w:p w14:paraId="6CBAB133" w14:textId="13A5FE91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512CEBE2" w14:textId="6223AF5B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1121" w:type="pct"/>
          </w:tcPr>
          <w:p w14:paraId="43622EC5" w14:textId="22AF2B63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(+)</w:t>
            </w:r>
          </w:p>
        </w:tc>
      </w:tr>
      <w:tr w:rsidR="00593E24" w:rsidRPr="002B232A" w14:paraId="2644AFA2" w14:textId="77777777" w:rsidTr="00593E24">
        <w:tc>
          <w:tcPr>
            <w:tcW w:w="1139" w:type="pct"/>
          </w:tcPr>
          <w:p w14:paraId="0C9DD350" w14:textId="4A582BF8" w:rsidR="00620E15" w:rsidRPr="002B232A" w:rsidRDefault="00620E15" w:rsidP="00D22851">
            <w:pPr>
              <w:pStyle w:val="Style12"/>
              <w:jc w:val="both"/>
              <w:rPr>
                <w:rFonts w:ascii="Times New Roman" w:hAnsi="Times New Roman" w:cs="Times New Roman"/>
              </w:rPr>
            </w:pPr>
            <w:r w:rsidRPr="002B232A">
              <w:rPr>
                <w:rFonts w:ascii="Times New Roman" w:hAnsi="Times New Roman" w:cs="Times New Roman"/>
              </w:rPr>
              <w:t>Испытание на воздействие отклонения напряжения питания</w:t>
            </w:r>
          </w:p>
        </w:tc>
        <w:tc>
          <w:tcPr>
            <w:tcW w:w="621" w:type="pct"/>
          </w:tcPr>
          <w:p w14:paraId="1DC06793" w14:textId="697C51CA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5.1.5.1</w:t>
            </w:r>
          </w:p>
        </w:tc>
        <w:tc>
          <w:tcPr>
            <w:tcW w:w="574" w:type="pct"/>
          </w:tcPr>
          <w:p w14:paraId="79523F20" w14:textId="031D9C68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8.20</w:t>
            </w:r>
          </w:p>
        </w:tc>
        <w:tc>
          <w:tcPr>
            <w:tcW w:w="661" w:type="pct"/>
          </w:tcPr>
          <w:p w14:paraId="634CAED3" w14:textId="2205EEAA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0FDBCCC4" w14:textId="58A1C208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7E4B3532" w14:textId="509D8851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55401581" w14:textId="77777777" w:rsidTr="00593E24">
        <w:tc>
          <w:tcPr>
            <w:tcW w:w="1139" w:type="pct"/>
          </w:tcPr>
          <w:p w14:paraId="59DAC86B" w14:textId="323D3B55" w:rsidR="00620E15" w:rsidRPr="002B232A" w:rsidRDefault="00620E15" w:rsidP="00D22851">
            <w:pPr>
              <w:pStyle w:val="Style12"/>
              <w:jc w:val="both"/>
              <w:rPr>
                <w:rFonts w:ascii="Times New Roman" w:hAnsi="Times New Roman" w:cs="Times New Roman"/>
              </w:rPr>
            </w:pPr>
            <w:r w:rsidRPr="002B232A">
              <w:rPr>
                <w:rFonts w:ascii="Times New Roman" w:hAnsi="Times New Roman" w:cs="Times New Roman"/>
              </w:rPr>
              <w:t>Контроль работоспособности монитора при максимально допустимом фоне гамма-излучения</w:t>
            </w:r>
          </w:p>
        </w:tc>
        <w:tc>
          <w:tcPr>
            <w:tcW w:w="621" w:type="pct"/>
          </w:tcPr>
          <w:p w14:paraId="394799EC" w14:textId="0841C0A1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5.1.1.8</w:t>
            </w:r>
          </w:p>
        </w:tc>
        <w:tc>
          <w:tcPr>
            <w:tcW w:w="574" w:type="pct"/>
          </w:tcPr>
          <w:p w14:paraId="0AE8BF8A" w14:textId="2F33CD82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8.6</w:t>
            </w:r>
          </w:p>
        </w:tc>
        <w:tc>
          <w:tcPr>
            <w:tcW w:w="661" w:type="pct"/>
          </w:tcPr>
          <w:p w14:paraId="1E08CB94" w14:textId="715FD0E9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5276BA51" w14:textId="03DE6EF0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1121" w:type="pct"/>
          </w:tcPr>
          <w:p w14:paraId="2FD68F31" w14:textId="07529D12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593E24" w:rsidRPr="002B232A" w14:paraId="001CE669" w14:textId="77777777" w:rsidTr="00593E24">
        <w:tc>
          <w:tcPr>
            <w:tcW w:w="1139" w:type="pct"/>
          </w:tcPr>
          <w:p w14:paraId="7F235863" w14:textId="6F6124C8" w:rsidR="00620E15" w:rsidRPr="002B232A" w:rsidRDefault="00620E15" w:rsidP="00D22851">
            <w:pPr>
              <w:pStyle w:val="Style12"/>
              <w:jc w:val="both"/>
              <w:rPr>
                <w:rFonts w:ascii="Times New Roman" w:hAnsi="Times New Roman" w:cs="Times New Roman"/>
              </w:rPr>
            </w:pPr>
            <w:r w:rsidRPr="002B232A">
              <w:rPr>
                <w:rFonts w:ascii="Times New Roman" w:hAnsi="Times New Roman" w:cs="Times New Roman"/>
              </w:rPr>
              <w:t>Контроль безопасности</w:t>
            </w:r>
          </w:p>
        </w:tc>
        <w:tc>
          <w:tcPr>
            <w:tcW w:w="621" w:type="pct"/>
          </w:tcPr>
          <w:p w14:paraId="0A02DC68" w14:textId="6A9C6CF3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74" w:type="pct"/>
          </w:tcPr>
          <w:p w14:paraId="2ACE40CC" w14:textId="604682F3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8.24</w:t>
            </w:r>
          </w:p>
        </w:tc>
        <w:tc>
          <w:tcPr>
            <w:tcW w:w="661" w:type="pct"/>
          </w:tcPr>
          <w:p w14:paraId="4598A2BB" w14:textId="0C1A94F9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884" w:type="pct"/>
          </w:tcPr>
          <w:p w14:paraId="0BA7CADC" w14:textId="72D1CF20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</w:tc>
        <w:tc>
          <w:tcPr>
            <w:tcW w:w="1121" w:type="pct"/>
          </w:tcPr>
          <w:p w14:paraId="3F1E151E" w14:textId="7603E114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B2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+</w:t>
            </w:r>
          </w:p>
        </w:tc>
      </w:tr>
      <w:tr w:rsidR="00620E15" w:rsidRPr="002B232A" w14:paraId="1C09DD70" w14:textId="77777777" w:rsidTr="00593E24">
        <w:tc>
          <w:tcPr>
            <w:tcW w:w="5000" w:type="pct"/>
            <w:gridSpan w:val="6"/>
          </w:tcPr>
          <w:p w14:paraId="73443DF5" w14:textId="19E2911B" w:rsidR="00620E15" w:rsidRPr="002B232A" w:rsidRDefault="00620E15" w:rsidP="00D22851">
            <w:pPr>
              <w:pStyle w:val="Style1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B232A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— Знак </w:t>
            </w:r>
            <w:r w:rsidR="005D7B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2B232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D7B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2B232A">
              <w:rPr>
                <w:rFonts w:ascii="Times New Roman" w:hAnsi="Times New Roman" w:cs="Times New Roman"/>
                <w:sz w:val="20"/>
                <w:szCs w:val="20"/>
              </w:rPr>
              <w:t xml:space="preserve"> означает, что испытание проводят обязательно, знак «-» — испытание</w:t>
            </w:r>
            <w:r w:rsidR="002B232A" w:rsidRPr="002B232A">
              <w:rPr>
                <w:rFonts w:ascii="Times New Roman" w:hAnsi="Times New Roman" w:cs="Times New Roman"/>
                <w:sz w:val="20"/>
                <w:szCs w:val="20"/>
              </w:rPr>
              <w:t xml:space="preserve"> не проводят, знак </w:t>
            </w:r>
            <w:r w:rsidR="005D7B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2B232A" w:rsidRPr="002B232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D7B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2B232A" w:rsidRPr="002B232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2B2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232A" w:rsidRPr="002B232A">
              <w:rPr>
                <w:rFonts w:ascii="Times New Roman" w:hAnsi="Times New Roman" w:cs="Times New Roman"/>
                <w:sz w:val="20"/>
                <w:szCs w:val="20"/>
              </w:rPr>
              <w:t>испытание п</w:t>
            </w:r>
            <w:r w:rsidRPr="002B232A">
              <w:rPr>
                <w:rFonts w:ascii="Times New Roman" w:hAnsi="Times New Roman" w:cs="Times New Roman"/>
                <w:sz w:val="20"/>
                <w:szCs w:val="20"/>
              </w:rPr>
              <w:t>роводят в зависимости от условий эксплуатации.</w:t>
            </w:r>
          </w:p>
        </w:tc>
      </w:tr>
    </w:tbl>
    <w:p w14:paraId="01F15020" w14:textId="573E553A" w:rsidR="00196126" w:rsidRDefault="00196126" w:rsidP="00612BB3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2129EE4F" w14:textId="7777777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7.6 Приемосдаточные испытания</w:t>
      </w:r>
    </w:p>
    <w:p w14:paraId="2B4ECB2A" w14:textId="6A7B2A8C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7.6.1 Приемосдаточные испытания проводят с целью проверки соответствия качества изготовленных мониторов требованиям настоящего стандарта на мониторы конкретного типа,</w:t>
      </w:r>
      <w:r w:rsidR="00593E24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установленным для данной категории испытаний при приемочном контроле.</w:t>
      </w:r>
    </w:p>
    <w:p w14:paraId="66A4AE44" w14:textId="131E5044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7.6.2 Приемосдаточным испытаниям подвергают каждый монитор в объеме, указанном в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таблице 12.</w:t>
      </w:r>
    </w:p>
    <w:p w14:paraId="56BE5299" w14:textId="0CF9FA8D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Последовательность испытаний устанавливают в стандартах на мониторы конкретного типа.</w:t>
      </w:r>
    </w:p>
    <w:p w14:paraId="7BB9972E" w14:textId="7F354BB4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7.6.3 Результат испытаний считают положительным, если монитор испытан в полном объеме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приемосдаточных испытаний и соответствует требованиям настоящего стандарта, стандартов на мониторы конкретного типа.</w:t>
      </w:r>
    </w:p>
    <w:p w14:paraId="34A2C624" w14:textId="534C9BED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Результат испытаний считают отрицательным, если будет обнаружено несоответствие хотя бы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одному из установленных требований.</w:t>
      </w:r>
    </w:p>
    <w:p w14:paraId="5FB82846" w14:textId="3DE2539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7.6.4 Монитор, не выдержавший приемосдаточных испытаний, возвращают изготовителю.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После устранения обнаруженных дефектов он может быть предъявлен на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lastRenderedPageBreak/>
        <w:t>повторные испытания.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</w:p>
    <w:p w14:paraId="36EDF91F" w14:textId="7777777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Результат повторных испытаний считают окончательным.</w:t>
      </w:r>
    </w:p>
    <w:p w14:paraId="627ADF1E" w14:textId="0D5B8EF2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7.6.5 При положительных результатах приемосдаточных испытаний на каждый монитор оформляют формуляр по </w:t>
      </w:r>
      <w:r w:rsidR="005D7BA6">
        <w:rPr>
          <w:rFonts w:ascii="Times New Roman" w:eastAsia="Times New Roman" w:hAnsi="Times New Roman" w:cs="Times New Roman"/>
          <w:color w:val="000000"/>
          <w:lang w:val="kk-KZ"/>
        </w:rPr>
        <w:t>ГОСТ</w:t>
      </w:r>
      <w:r w:rsidR="00CB4C47" w:rsidRPr="00CB4C47">
        <w:rPr>
          <w:rFonts w:ascii="Times New Roman" w:eastAsia="Times New Roman" w:hAnsi="Times New Roman" w:cs="Times New Roman"/>
          <w:color w:val="000000"/>
          <w:lang w:val="kk-KZ"/>
        </w:rPr>
        <w:t xml:space="preserve"> 2.601</w:t>
      </w:r>
      <w:r w:rsidR="00CB4C47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и ставят УИВ на место, предусмотренное конструкторской документацией.</w:t>
      </w:r>
    </w:p>
    <w:p w14:paraId="72F795E6" w14:textId="77E68D5C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7.6.6 Монитор должен быть перепроверен перед отгрузкой потребителю (в объеме приемосдаточных испытаний), если после его приемки прошло более 6 мес. Дата и результаты перепроверки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должны быть указаны в формуляре.</w:t>
      </w:r>
    </w:p>
    <w:p w14:paraId="7E8B2EBF" w14:textId="77777777" w:rsidR="00756DE6" w:rsidRDefault="00756DE6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14:paraId="1F3E9756" w14:textId="1D1D0D12" w:rsidR="002B232A" w:rsidRPr="00756DE6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756DE6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7.7 Периодические испытания</w:t>
      </w:r>
    </w:p>
    <w:p w14:paraId="1AF9D38A" w14:textId="205293CE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7.7.1 Периодические испытания проводят с целью контроля качества мониторов, проверки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стабильности технологического процесса их производства, а также подтверждения уровня качества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мониторов, выпущенных в течение контролируемого периода.</w:t>
      </w:r>
    </w:p>
    <w:p w14:paraId="78C2E161" w14:textId="1A9DA4DD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Периодичность проведения испытаний выбирают из ряда: 12; 24; 36 и 60 мес и указывают в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стандартах на мониторы конкретного типа.</w:t>
      </w:r>
    </w:p>
    <w:p w14:paraId="674D5054" w14:textId="7777777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7.7.2 Периодическим испытаниям подвергают мониторы, прошедшие приемосдаточные испытания из партии текущего выпуска. Объем испытаний — по таблице 12.</w:t>
      </w:r>
    </w:p>
    <w:p w14:paraId="0D58774D" w14:textId="540B8AD8" w:rsid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Последовательность испытаний и количество мониторов, предъявляемых к испытаниям, должны быть установлены в стандартах на мониторы конкретного типа.</w:t>
      </w:r>
    </w:p>
    <w:p w14:paraId="41526DE3" w14:textId="7777777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Для периодических испытаний применяют выборочный контроль. При комплектовании выборки применяют методы случайного отбора по ГОСТ 18321.</w:t>
      </w:r>
    </w:p>
    <w:p w14:paraId="124E86E4" w14:textId="506BD65D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7.7.3 Результат испытаний считают положительным, если все отобранные экземпляры мониторов испытаны в полном объеме периодических испытаний и соответствуют требованиям, установленным </w:t>
      </w:r>
      <w:r>
        <w:rPr>
          <w:rFonts w:ascii="Times New Roman" w:eastAsia="Times New Roman" w:hAnsi="Times New Roman" w:cs="Times New Roman"/>
          <w:color w:val="000000"/>
          <w:lang w:val="kk-KZ"/>
        </w:rPr>
        <w:t>в стандартах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 на мониторы конкретного типа.</w:t>
      </w:r>
    </w:p>
    <w:p w14:paraId="45ECD860" w14:textId="0481BD41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Результат испытаний считают отрицательным, если будет обнаружено несоответствие хотя бы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одного экземпляра монитора установленным требованиям.</w:t>
      </w:r>
    </w:p>
    <w:p w14:paraId="67D31420" w14:textId="03A2C8BB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7.7.4 При отрицательном результате периодических испытаний проводят повторные испытания на удвоенном количестве мониторов по тем пунктам технических требований, по которым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выявлено несоответствие.</w:t>
      </w:r>
    </w:p>
    <w:p w14:paraId="5ACE2EFD" w14:textId="43EE92EA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При отрицательном результате повторных периодических испытаний выпуск и приемку мониторов, а также отгрузку уже принятых мониторов приостанавливают до выявления и устранения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причин ухудшения качества продукции.</w:t>
      </w:r>
    </w:p>
    <w:p w14:paraId="4C19951B" w14:textId="121C36EC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7.7.5 При единичных выходах из строя в процессе периодических испытаний покупных комплектующих изделий, используемых в режимах, установленных в стандартах на них,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вышедшие из строя изделия заменяют, а испытания после устранения причин отказа повторяют по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прерванному виду и продолжают по следующим видам испытаний. При выходе из строя тех же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элементов при повторных испытаниях результаты испытаний считают неудовлетворительными.</w:t>
      </w:r>
    </w:p>
    <w:p w14:paraId="0C7A0D9F" w14:textId="7777777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7.7.6 Выпуск и приемку возобновляют при получении положительных результатов периодических испытаний мониторов после реализации мер по улучшению качества. При этом периодические испытания должны быть проведены в полном объеме согласно таблице 12.</w:t>
      </w:r>
    </w:p>
    <w:p w14:paraId="14B4B80F" w14:textId="77777777" w:rsidR="00756DE6" w:rsidRDefault="00756DE6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14:paraId="416933F3" w14:textId="3C8D52F8" w:rsidR="002B232A" w:rsidRPr="00756DE6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756DE6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7.8 Типовые испытания</w:t>
      </w:r>
    </w:p>
    <w:p w14:paraId="7BFACB0A" w14:textId="1337310D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7.8.1 Типовые испытания провод</w:t>
      </w:r>
      <w:r w:rsidR="00AE782F">
        <w:rPr>
          <w:rFonts w:ascii="Times New Roman" w:eastAsia="Times New Roman" w:hAnsi="Times New Roman" w:cs="Times New Roman"/>
          <w:color w:val="000000"/>
          <w:lang w:val="kk-KZ"/>
        </w:rPr>
        <w:t>ят</w:t>
      </w:r>
      <w:r w:rsidR="005D7BA6">
        <w:rPr>
          <w:rFonts w:ascii="Times New Roman" w:eastAsia="Times New Roman" w:hAnsi="Times New Roman" w:cs="Times New Roman"/>
          <w:color w:val="000000"/>
          <w:lang w:val="kk-KZ"/>
        </w:rPr>
        <w:t>ся с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 целью оценки эффективности и целесообразности изменений, предлагаемых в конструкции или технологии изготовления мониторов.</w:t>
      </w:r>
    </w:p>
    <w:p w14:paraId="08CEC39E" w14:textId="65F2D58E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7.8.2 Испытания проводят по утвержденной программе, составленной с учетом изменений,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вносимых в конструкцию или технологию изготовления.</w:t>
      </w:r>
    </w:p>
    <w:p w14:paraId="6A32C6B6" w14:textId="45E31ACE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В программу типовых испытаний должна входить проверка параметров, на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lastRenderedPageBreak/>
        <w:t>которые могли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повлиять изменения, вносимые в конструкцию или технологию изготовления мониторов.</w:t>
      </w:r>
    </w:p>
    <w:p w14:paraId="38FE1526" w14:textId="7777777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7.8.3 Результат типовых испытаний оформляют протоколом.</w:t>
      </w:r>
    </w:p>
    <w:p w14:paraId="32CE18BE" w14:textId="7F1DC900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7.8.4 По результату типовых испытаний принимают решение о внедрении или отклонении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предлагаемых изменений.</w:t>
      </w:r>
    </w:p>
    <w:p w14:paraId="2797FCDA" w14:textId="4B6945EC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Решение оформляют актом. Типовая форма акта </w:t>
      </w:r>
      <w:r w:rsidR="00593E24">
        <w:rPr>
          <w:rFonts w:ascii="Times New Roman" w:eastAsia="Times New Roman" w:hAnsi="Times New Roman" w:cs="Times New Roman"/>
          <w:color w:val="000000"/>
          <w:lang w:val="kk-KZ"/>
        </w:rPr>
        <w:t>–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 по ГОСТ 25360.</w:t>
      </w:r>
    </w:p>
    <w:p w14:paraId="1BD3E874" w14:textId="77777777" w:rsidR="00756DE6" w:rsidRDefault="00756DE6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0CCC0A25" w14:textId="7405C142" w:rsidR="002B232A" w:rsidRPr="00756DE6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756DE6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7.9 Сертификационные испытания</w:t>
      </w:r>
    </w:p>
    <w:p w14:paraId="0AADE3D8" w14:textId="3AEC5B4D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7.9.1 Сертификационные испытания проводят по программе, утвержденной органом по сертификации. Объем испытаний </w:t>
      </w:r>
      <w:r w:rsidR="00593E24">
        <w:rPr>
          <w:rFonts w:ascii="Times New Roman" w:eastAsia="Times New Roman" w:hAnsi="Times New Roman" w:cs="Times New Roman"/>
          <w:color w:val="000000"/>
          <w:lang w:val="kk-KZ"/>
        </w:rPr>
        <w:t>–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 по таблице 12.</w:t>
      </w:r>
    </w:p>
    <w:p w14:paraId="4C0A8400" w14:textId="50023D66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Сертификационные испытания провод</w:t>
      </w:r>
      <w:r w:rsidR="00AE782F">
        <w:rPr>
          <w:rFonts w:ascii="Times New Roman" w:eastAsia="Times New Roman" w:hAnsi="Times New Roman" w:cs="Times New Roman"/>
          <w:color w:val="000000"/>
          <w:lang w:val="kk-KZ"/>
        </w:rPr>
        <w:t>ятся с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 применением СО из ЯМ.</w:t>
      </w:r>
    </w:p>
    <w:p w14:paraId="4A76C61F" w14:textId="7777777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Количество мониторов, предъявляемых к испытаниям, порядок их отбора, правила идентификации и хранения должны быть указаны в ПМ.</w:t>
      </w:r>
    </w:p>
    <w:p w14:paraId="6B284AF1" w14:textId="0E2C4E49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Хранению у заявителя (изготовителя, продавца) подлежит один из мониторов, прошедших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испытания, в течение срока действия сертификата.</w:t>
      </w:r>
    </w:p>
    <w:p w14:paraId="5BCD354B" w14:textId="3DAAB242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7.9.2 Результаты сертификационных испытаний мониторов оформляют протоколом, который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вместе с комплектом документов представляют в орган по сертификации.</w:t>
      </w:r>
    </w:p>
    <w:p w14:paraId="264BEC3A" w14:textId="65A247C0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7.9.3 Запись о проведении сертификации, номер и дата выдачи сертификата должны быть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указаны в формуляре.</w:t>
      </w:r>
    </w:p>
    <w:p w14:paraId="54B8CFF1" w14:textId="77777777" w:rsidR="00756DE6" w:rsidRDefault="00756DE6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14:paraId="49B2262A" w14:textId="2B897E23" w:rsidR="002B232A" w:rsidRPr="00756DE6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756DE6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7.10 Испытания на надежность</w:t>
      </w:r>
    </w:p>
    <w:p w14:paraId="07CC7C99" w14:textId="3E97E9DB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7.10.1 Испытания на надежность проводят с целью проверки соответствия показателей надежности требованиям, устаноатенным в настоящем стандарте, стандартах на мониторы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конкретного типа.</w:t>
      </w:r>
    </w:p>
    <w:p w14:paraId="5E784DAB" w14:textId="6D2C486A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7.10.2 Испытанию на надежность подвергают экземпляры мониторов, прошедшие приемосдаточные испытания не реже одного раза в пять лет, а также при внесении изменений в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конструкцию или технологию изготовления, </w:t>
      </w:r>
      <w:r w:rsidR="00AE782F">
        <w:rPr>
          <w:rFonts w:ascii="Times New Roman" w:eastAsia="Times New Roman" w:hAnsi="Times New Roman" w:cs="Times New Roman"/>
          <w:color w:val="000000"/>
          <w:lang w:val="kk-KZ"/>
        </w:rPr>
        <w:t>вл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ияюших на показатели надежности, по утвержденной программе.</w:t>
      </w:r>
    </w:p>
    <w:p w14:paraId="207A4181" w14:textId="34B509EC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Последовательность испытаний и количество мониторов, предъяазяемых к испытаниям на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надежность, должны быть установлены в стандартах на мониторы конкретного типа.</w:t>
      </w:r>
    </w:p>
    <w:p w14:paraId="7A6AAF4E" w14:textId="3EF262CE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7.10.3 Допускается испытания на надежность проводить одновременно с периодическими 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(или) типовыми испытаниями.</w:t>
      </w:r>
    </w:p>
    <w:p w14:paraId="69D440B0" w14:textId="7777777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7.10.4 При испытании на надежность контролируют среднюю наработку до отказа по ГОСТ 27.410.</w:t>
      </w:r>
    </w:p>
    <w:p w14:paraId="5ADF9E40" w14:textId="71B6BCAF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7.10.5 Допускается показатели надежности подтверждать расчетами при разработке монитора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или результатами эксплуатации монитора.</w:t>
      </w:r>
    </w:p>
    <w:p w14:paraId="410E63B3" w14:textId="4FC6DF7B" w:rsid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7.10.6 Результаты испытаний на надежность оформляют актом.</w:t>
      </w:r>
    </w:p>
    <w:p w14:paraId="69D06C5B" w14:textId="59DA713C" w:rsid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6E91F802" w14:textId="7AAA301C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8 Методы контроля</w:t>
      </w:r>
    </w:p>
    <w:p w14:paraId="6E0489CC" w14:textId="7777777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70E453B1" w14:textId="7777777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8.1 Общие требования к проведению испытаний</w:t>
      </w:r>
    </w:p>
    <w:p w14:paraId="77FD3ED5" w14:textId="5EC41E0E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8.1.1 Испытания мониторов проводят в нормальных климатических условиях и в условиях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воздействия испытательных режимов. Нормальные климатические условия испытаний:</w:t>
      </w:r>
    </w:p>
    <w:p w14:paraId="49605F60" w14:textId="443B0FF6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- температура окружающего воздуха от 15</w:t>
      </w:r>
      <w:r w:rsidR="002E0E94">
        <w:rPr>
          <w:rFonts w:ascii="Times New Roman" w:eastAsia="Times New Roman" w:hAnsi="Times New Roman" w:cs="Times New Roman"/>
          <w:color w:val="000000"/>
          <w:lang w:val="kk-KZ"/>
        </w:rPr>
        <w:t xml:space="preserve"> °</w:t>
      </w:r>
      <w:r w:rsidR="002E0E94" w:rsidRPr="002B232A">
        <w:rPr>
          <w:rFonts w:ascii="Times New Roman" w:eastAsia="Times New Roman" w:hAnsi="Times New Roman" w:cs="Times New Roman"/>
          <w:color w:val="000000"/>
          <w:lang w:val="kk-KZ"/>
        </w:rPr>
        <w:t>С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 до 25 </w:t>
      </w:r>
      <w:r>
        <w:rPr>
          <w:rFonts w:ascii="Times New Roman" w:eastAsia="Times New Roman" w:hAnsi="Times New Roman" w:cs="Times New Roman"/>
          <w:color w:val="000000"/>
          <w:lang w:val="kk-KZ"/>
        </w:rPr>
        <w:t>°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С;</w:t>
      </w:r>
    </w:p>
    <w:p w14:paraId="1137C94F" w14:textId="17E5514D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- относительная влажность окружающего воздуха от 30 % до 80 %</w:t>
      </w:r>
      <w:r w:rsidR="00593E24">
        <w:rPr>
          <w:rFonts w:ascii="Times New Roman" w:eastAsia="Times New Roman" w:hAnsi="Times New Roman" w:cs="Times New Roman"/>
          <w:color w:val="000000"/>
          <w:lang w:val="kk-KZ"/>
        </w:rPr>
        <w:t>;</w:t>
      </w:r>
    </w:p>
    <w:p w14:paraId="2432909A" w14:textId="038F0E1F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- атмосферное давление от 84 до 106</w:t>
      </w:r>
      <w:r w:rsidR="003C2705">
        <w:rPr>
          <w:rFonts w:ascii="Times New Roman" w:eastAsia="Times New Roman" w:hAnsi="Times New Roman" w:cs="Times New Roman"/>
          <w:color w:val="000000"/>
          <w:lang w:val="kk-KZ"/>
        </w:rPr>
        <w:t>,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7 кПа (от 630 до 800,5 мм рт. ст.).</w:t>
      </w:r>
    </w:p>
    <w:p w14:paraId="37464986" w14:textId="6023520C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8.1.2 Естественный фон при проведении испытаний должен быть не более </w:t>
      </w:r>
      <w:r>
        <w:rPr>
          <w:rFonts w:ascii="Times New Roman" w:eastAsia="Times New Roman" w:hAnsi="Times New Roman" w:cs="Times New Roman"/>
          <w:color w:val="000000"/>
          <w:lang w:val="kk-KZ"/>
        </w:rPr>
        <w:br/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0,25 мкЗв/ч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(25 мкР/ч). Контроль естественного фона осуществляют перед началом и в процессе каждого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испытания штатной дозиметрической аппаратурой. Для исключения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lastRenderedPageBreak/>
        <w:t>возможности технологического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повышения естественного фона необходимо применять организационные меры.</w:t>
      </w:r>
    </w:p>
    <w:p w14:paraId="4D3AF4D7" w14:textId="2F79FFF4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8.1.3 Испытания следует проводить при соблюдении требований безопасности, приведенных в настоящем стандарте, стандартах на мониторы конкретного типа, в ЭД на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испытательное оборудование. Электрические испытания проводят с соблюдением требований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ГОСТ 12.3.019.</w:t>
      </w:r>
    </w:p>
    <w:p w14:paraId="44E41691" w14:textId="4CF1884A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8.1.4 Требования к объектам испытаний, подготовке и проведению испытаний, средствам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испытаний, оформлению результатов испытаний на воздействие механических и климатических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факторов </w:t>
      </w:r>
      <w:r w:rsidR="00593E24">
        <w:rPr>
          <w:rFonts w:ascii="Times New Roman" w:eastAsia="Times New Roman" w:hAnsi="Times New Roman" w:cs="Times New Roman"/>
          <w:color w:val="000000"/>
          <w:lang w:val="kk-KZ"/>
        </w:rPr>
        <w:t>–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 по ГОСТ </w:t>
      </w:r>
      <w:r w:rsidR="00756DE6">
        <w:rPr>
          <w:rFonts w:ascii="Times New Roman" w:eastAsia="Times New Roman" w:hAnsi="Times New Roman" w:cs="Times New Roman"/>
          <w:color w:val="000000"/>
          <w:lang w:val="kk-KZ"/>
        </w:rPr>
        <w:t xml:space="preserve">30630.0.0. </w:t>
      </w:r>
    </w:p>
    <w:p w14:paraId="2A6ACCF9" w14:textId="0178F9DE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8.1.5 Испытательное оборудование должно быть аттестовано по </w:t>
      </w:r>
      <w:r w:rsidR="007A0508" w:rsidRPr="007A0508">
        <w:rPr>
          <w:rFonts w:ascii="Times New Roman" w:eastAsia="Times New Roman" w:hAnsi="Times New Roman" w:cs="Times New Roman"/>
          <w:lang w:val="kk-KZ"/>
        </w:rPr>
        <w:t>СТ РК 2.75</w:t>
      </w:r>
      <w:r w:rsidRPr="007A0508">
        <w:rPr>
          <w:rFonts w:ascii="Times New Roman" w:eastAsia="Times New Roman" w:hAnsi="Times New Roman" w:cs="Times New Roman"/>
          <w:lang w:val="kk-KZ"/>
        </w:rPr>
        <w:t xml:space="preserve">.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Перечень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рекомендуемого испытательного оборудования должен быть указан в стандартах на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мониторы конкретного типа.</w:t>
      </w:r>
    </w:p>
    <w:p w14:paraId="31CCFB2B" w14:textId="469F90F9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8.1.6 Допускается проводить раздельные испытания составных частей монитора в тех случаях,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когда его габаритные размеры или масса не позволяют проводить испытания на имеющемся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испытательном оборудовании.</w:t>
      </w:r>
    </w:p>
    <w:p w14:paraId="56FB1F95" w14:textId="3ACBB59C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8.1.7 При испытании на устойчивость значение воздействующего фактора устанавливают в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соответствии с требованиями настоящего стандарта, при этом значения остальных воздействующих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факторов должны быть в пределах нормальных климатических условий (8.1.1).</w:t>
      </w:r>
    </w:p>
    <w:p w14:paraId="061C7913" w14:textId="7177A242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8.1.8 До начала испытаний проверяют соответствие обозначения и заводского номера на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мониторе обозначению и заводскому номеру в сопроводительной документации.</w:t>
      </w:r>
    </w:p>
    <w:p w14:paraId="0F24BE55" w14:textId="48BFB989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8.1.9 Перед начатом каждого испытания на устойчивость и (или) прочность к воздействию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внешних факторов, а также после его окончания проводят осмотр внешнего вида монитора, контроль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частоты ложных срабатываний и контроль порога обнаружения при нормальных климатических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условиях в объеме, установленном в стандартах на мониторы конкретного типа.</w:t>
      </w:r>
    </w:p>
    <w:p w14:paraId="1D9B7174" w14:textId="384E9C3C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Допускается не проводить такой контроль перед начатом испытаний, если предшествующее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испытание было закончено подобной операцией и после нее монитор не подвергался воздействию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внешних факторов, влияющих на его основные характеристики.</w:t>
      </w:r>
    </w:p>
    <w:p w14:paraId="3EF62A0F" w14:textId="4F539EE2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8.1.10 При осмотре внешнего вида монитора проверяют отсутствие видимых повреждений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монитора (вмятин, царапин, трещин, сколов, обрывов жгутов и т. п.).</w:t>
      </w:r>
    </w:p>
    <w:p w14:paraId="7CBF388A" w14:textId="2CF234A3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8.1.11 При испытании монитора на устойчивость к воздействию внешних факторов контроль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частоты ложных срабатываний и контроль порога обнаружения проводят при стабилизации испытательного режима и по истечении времени установления рабочего режима мониторов без извлечения его из камеры (снятия с испытательного стенда). При невозможности контроля указанных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характеристик без извлечения монитора из камеры допускается проводить контроль вне камеры в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течение времени, установленного в стандартах на мониторы конкретного типа.</w:t>
      </w:r>
    </w:p>
    <w:p w14:paraId="55878086" w14:textId="79366391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Допускается контроль основных характеристик заменять контролем отдельных показателей,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которые в совокупности связаны с контролируемой основной характеристикой. Вид контролируемых показателей и обоснование их применения следует приводить 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в стандартах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на мониторы конкретного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типа. Для проведения такого контроля конструкция монитора должна допускать возможность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получения необходимых численных показателей в ходе нормальной работы монитора.</w:t>
      </w:r>
    </w:p>
    <w:p w14:paraId="0D3174C1" w14:textId="4D47211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8.1.12 При контроле основных характеристик монитора следует проводить прямые измерения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с независимыми многократными наблюдениями, принимая за результат измерения среднее арифметическое результатов наблюдений.</w:t>
      </w:r>
    </w:p>
    <w:p w14:paraId="3D58D233" w14:textId="77777777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>8.1.13 Контроль порога обнаружения мониторов проводят с использованием СО из ЯМ.</w:t>
      </w:r>
    </w:p>
    <w:p w14:paraId="2E4D1D17" w14:textId="6126C21A" w:rsidR="002B232A" w:rsidRPr="002B232A" w:rsidRDefault="002B232A" w:rsidP="002B232A">
      <w:pPr>
        <w:pStyle w:val="Style12"/>
        <w:ind w:firstLine="709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Допускается применять альтернативные источники гамма-излучения </w:t>
      </w:r>
      <w:r w:rsidR="00593E24">
        <w:rPr>
          <w:rFonts w:ascii="Times New Roman" w:eastAsia="Times New Roman" w:hAnsi="Times New Roman" w:cs="Times New Roman"/>
          <w:color w:val="000000"/>
          <w:lang w:val="kk-KZ"/>
        </w:rPr>
        <w:t>–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 барий (</w:t>
      </w:r>
      <w:r w:rsidRPr="002B232A">
        <w:rPr>
          <w:rFonts w:ascii="Times New Roman" w:eastAsia="Times New Roman" w:hAnsi="Times New Roman" w:cs="Times New Roman"/>
          <w:color w:val="000000"/>
          <w:vertAlign w:val="superscript"/>
          <w:lang w:val="kk-KZ"/>
        </w:rPr>
        <w:t>133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Ва), нейтронного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излучения — калифорний (</w:t>
      </w:r>
      <w:r w:rsidRPr="002B232A">
        <w:rPr>
          <w:rFonts w:ascii="Times New Roman" w:eastAsia="Times New Roman" w:hAnsi="Times New Roman" w:cs="Times New Roman"/>
          <w:color w:val="000000"/>
          <w:vertAlign w:val="superscript"/>
          <w:lang w:val="kk-KZ"/>
        </w:rPr>
        <w:t>252</w:t>
      </w:r>
      <w:r>
        <w:rPr>
          <w:rFonts w:ascii="Times New Roman" w:eastAsia="Times New Roman" w:hAnsi="Times New Roman" w:cs="Times New Roman"/>
          <w:color w:val="000000"/>
          <w:lang w:val="en-US"/>
        </w:rPr>
        <w:t>Cf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) или кюрий (</w:t>
      </w:r>
      <w:r w:rsidRPr="002B232A">
        <w:rPr>
          <w:rFonts w:ascii="Times New Roman" w:eastAsia="Times New Roman" w:hAnsi="Times New Roman" w:cs="Times New Roman"/>
          <w:color w:val="000000"/>
          <w:vertAlign w:val="superscript"/>
          <w:lang w:val="kk-KZ"/>
        </w:rPr>
        <w:t>24</w:t>
      </w:r>
      <w:r w:rsidRPr="002B232A"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 xml:space="preserve">Cm), приведенные в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lastRenderedPageBreak/>
        <w:t>приложении Б (таблицы Б.1 и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2B232A">
        <w:rPr>
          <w:rFonts w:ascii="Times New Roman" w:eastAsia="Times New Roman" w:hAnsi="Times New Roman" w:cs="Times New Roman"/>
          <w:color w:val="000000"/>
          <w:lang w:val="kk-KZ"/>
        </w:rPr>
        <w:t>Б.З), при всех видах испытаний, кроме приемочных и сертификационных.</w:t>
      </w:r>
    </w:p>
    <w:bookmarkEnd w:id="3"/>
    <w:p w14:paraId="3F0A10AA" w14:textId="0050DC4B" w:rsidR="00AE653E" w:rsidRDefault="002B232A" w:rsidP="002B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232A">
        <w:rPr>
          <w:rFonts w:ascii="Times New Roman" w:hAnsi="Times New Roman" w:cs="Times New Roman"/>
          <w:sz w:val="24"/>
          <w:szCs w:val="24"/>
          <w:lang w:val="kk-KZ"/>
        </w:rPr>
        <w:t>8.1.14 Предельные отклонения испытательных режимов от заданных в настоящем стандарте</w:t>
      </w:r>
      <w:r w:rsidRPr="002B232A">
        <w:rPr>
          <w:rFonts w:ascii="Times New Roman" w:hAnsi="Times New Roman" w:cs="Times New Roman"/>
          <w:sz w:val="24"/>
          <w:szCs w:val="24"/>
        </w:rPr>
        <w:t xml:space="preserve"> </w:t>
      </w:r>
      <w:r w:rsidRPr="002B232A">
        <w:rPr>
          <w:rFonts w:ascii="Times New Roman" w:hAnsi="Times New Roman" w:cs="Times New Roman"/>
          <w:sz w:val="24"/>
          <w:szCs w:val="24"/>
          <w:lang w:val="kk-KZ"/>
        </w:rPr>
        <w:t>по показаниям средств измерений и погрешности измерения воздействующих факторов не должны</w:t>
      </w:r>
      <w:r w:rsidRPr="002B232A">
        <w:rPr>
          <w:rFonts w:ascii="Times New Roman" w:hAnsi="Times New Roman" w:cs="Times New Roman"/>
          <w:sz w:val="24"/>
          <w:szCs w:val="24"/>
        </w:rPr>
        <w:t xml:space="preserve"> </w:t>
      </w:r>
      <w:r w:rsidRPr="002B232A">
        <w:rPr>
          <w:rFonts w:ascii="Times New Roman" w:hAnsi="Times New Roman" w:cs="Times New Roman"/>
          <w:sz w:val="24"/>
          <w:szCs w:val="24"/>
          <w:lang w:val="kk-KZ"/>
        </w:rPr>
        <w:t>превышать значений, указанных в таблице 13.</w:t>
      </w:r>
    </w:p>
    <w:p w14:paraId="45F9C139" w14:textId="391FCE1D" w:rsidR="002B232A" w:rsidRDefault="002B232A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32F01A" w14:textId="696D5528" w:rsidR="002B232A" w:rsidRDefault="002B232A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Таблица 13</w:t>
      </w:r>
    </w:p>
    <w:p w14:paraId="2268C1B0" w14:textId="27DB54D5" w:rsidR="002B232A" w:rsidRDefault="002B232A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1"/>
        <w:gridCol w:w="2264"/>
        <w:gridCol w:w="2006"/>
      </w:tblGrid>
      <w:tr w:rsidR="002B232A" w:rsidRPr="00BF2DA3" w14:paraId="60691BF9" w14:textId="77777777" w:rsidTr="00BF2DA3">
        <w:tc>
          <w:tcPr>
            <w:tcW w:w="5301" w:type="dxa"/>
            <w:vAlign w:val="center"/>
          </w:tcPr>
          <w:p w14:paraId="296FBC13" w14:textId="2F50FD10" w:rsidR="002B232A" w:rsidRPr="00BF2DA3" w:rsidRDefault="002B232A" w:rsidP="00BF2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Воздействующий фактор</w:t>
            </w:r>
          </w:p>
        </w:tc>
        <w:tc>
          <w:tcPr>
            <w:tcW w:w="2264" w:type="dxa"/>
            <w:vAlign w:val="center"/>
          </w:tcPr>
          <w:p w14:paraId="3E8EDF46" w14:textId="3B50FFB0" w:rsidR="002B232A" w:rsidRPr="00BF2DA3" w:rsidRDefault="002B232A" w:rsidP="00BF2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Пред. откл. испытательного режима</w:t>
            </w:r>
          </w:p>
        </w:tc>
        <w:tc>
          <w:tcPr>
            <w:tcW w:w="2006" w:type="dxa"/>
            <w:vAlign w:val="center"/>
          </w:tcPr>
          <w:p w14:paraId="0A184704" w14:textId="48926B70" w:rsidR="002B232A" w:rsidRPr="00BF2DA3" w:rsidRDefault="002B232A" w:rsidP="00BF2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Погрешность измерения </w:t>
            </w:r>
            <w:r w:rsidR="00BF2DA3" w:rsidRPr="00BF2D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воздейсвующего фактора</w:t>
            </w:r>
          </w:p>
        </w:tc>
      </w:tr>
      <w:tr w:rsidR="002B232A" w14:paraId="496F07EE" w14:textId="77777777" w:rsidTr="00BF2DA3">
        <w:tc>
          <w:tcPr>
            <w:tcW w:w="5301" w:type="dxa"/>
          </w:tcPr>
          <w:p w14:paraId="3B631026" w14:textId="17BF3593" w:rsidR="002B232A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емпература окружающего воздуха </w:t>
            </w:r>
          </w:p>
        </w:tc>
        <w:tc>
          <w:tcPr>
            <w:tcW w:w="2264" w:type="dxa"/>
          </w:tcPr>
          <w:p w14:paraId="626F62D6" w14:textId="43B7CFB2" w:rsidR="002B232A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°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006" w:type="dxa"/>
          </w:tcPr>
          <w:p w14:paraId="662F8E32" w14:textId="09EA7544" w:rsidR="002B232A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± 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°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</w:tr>
      <w:tr w:rsidR="002B232A" w14:paraId="03AA1A31" w14:textId="77777777" w:rsidTr="00BF2DA3">
        <w:tc>
          <w:tcPr>
            <w:tcW w:w="5301" w:type="dxa"/>
          </w:tcPr>
          <w:p w14:paraId="4390014A" w14:textId="6C129211" w:rsidR="002B232A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Относительная влажность окружающего воздуха</w:t>
            </w:r>
          </w:p>
        </w:tc>
        <w:tc>
          <w:tcPr>
            <w:tcW w:w="2264" w:type="dxa"/>
          </w:tcPr>
          <w:p w14:paraId="068E46D5" w14:textId="21E4C77C" w:rsidR="002B232A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3 % </w:t>
            </w:r>
          </w:p>
        </w:tc>
        <w:tc>
          <w:tcPr>
            <w:tcW w:w="2006" w:type="dxa"/>
          </w:tcPr>
          <w:p w14:paraId="1B400FC8" w14:textId="222FE159" w:rsidR="002B232A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2B232A" w14:paraId="0086E11B" w14:textId="77777777" w:rsidTr="00BF2DA3">
        <w:tc>
          <w:tcPr>
            <w:tcW w:w="5301" w:type="dxa"/>
          </w:tcPr>
          <w:p w14:paraId="2FBB758F" w14:textId="67451AD9" w:rsidR="002B232A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Атмосферное пониженное давление</w:t>
            </w:r>
          </w:p>
        </w:tc>
        <w:tc>
          <w:tcPr>
            <w:tcW w:w="2264" w:type="dxa"/>
          </w:tcPr>
          <w:p w14:paraId="4599CBC9" w14:textId="46634005" w:rsidR="002B232A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5 %</w:t>
            </w:r>
          </w:p>
        </w:tc>
        <w:tc>
          <w:tcPr>
            <w:tcW w:w="2006" w:type="dxa"/>
          </w:tcPr>
          <w:p w14:paraId="382BB9E2" w14:textId="5C7E93CE" w:rsidR="002B232A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3%</w:t>
            </w:r>
          </w:p>
        </w:tc>
      </w:tr>
      <w:tr w:rsidR="002B232A" w14:paraId="70E3965C" w14:textId="77777777" w:rsidTr="00BF2DA3">
        <w:tc>
          <w:tcPr>
            <w:tcW w:w="5301" w:type="dxa"/>
          </w:tcPr>
          <w:p w14:paraId="51767FA8" w14:textId="6123F097" w:rsidR="002B232A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Синусоидальная вибрация:</w:t>
            </w:r>
          </w:p>
        </w:tc>
        <w:tc>
          <w:tcPr>
            <w:tcW w:w="2264" w:type="dxa"/>
          </w:tcPr>
          <w:p w14:paraId="4A0C285F" w14:textId="7377E163" w:rsidR="002B232A" w:rsidRDefault="002B232A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4F75AFBC" w14:textId="7863A015" w:rsidR="002B232A" w:rsidRDefault="002B232A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2DA3" w14:paraId="53A8B283" w14:textId="77777777" w:rsidTr="00BF2DA3">
        <w:tc>
          <w:tcPr>
            <w:tcW w:w="5301" w:type="dxa"/>
          </w:tcPr>
          <w:p w14:paraId="660C4A2B" w14:textId="180E0F85" w:rsid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частота вибрации; </w:t>
            </w:r>
          </w:p>
        </w:tc>
        <w:tc>
          <w:tcPr>
            <w:tcW w:w="2264" w:type="dxa"/>
          </w:tcPr>
          <w:p w14:paraId="0086527B" w14:textId="0C54E844" w:rsid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5 %</w:t>
            </w:r>
          </w:p>
        </w:tc>
        <w:tc>
          <w:tcPr>
            <w:tcW w:w="2006" w:type="dxa"/>
          </w:tcPr>
          <w:p w14:paraId="3C16D9A7" w14:textId="2C1E1C90" w:rsid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5%</w:t>
            </w:r>
          </w:p>
        </w:tc>
      </w:tr>
      <w:tr w:rsidR="00BF2DA3" w14:paraId="5ED21418" w14:textId="77777777" w:rsidTr="00BF2DA3">
        <w:tc>
          <w:tcPr>
            <w:tcW w:w="5301" w:type="dxa"/>
          </w:tcPr>
          <w:p w14:paraId="09D51E8A" w14:textId="597AF607" w:rsid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амплитуда перемещения; </w:t>
            </w:r>
          </w:p>
        </w:tc>
        <w:tc>
          <w:tcPr>
            <w:tcW w:w="2264" w:type="dxa"/>
          </w:tcPr>
          <w:p w14:paraId="50014A88" w14:textId="14F4A324" w:rsid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10 %</w:t>
            </w:r>
          </w:p>
        </w:tc>
        <w:tc>
          <w:tcPr>
            <w:tcW w:w="2006" w:type="dxa"/>
          </w:tcPr>
          <w:p w14:paraId="5C95184C" w14:textId="1F623202" w:rsid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10 %</w:t>
            </w:r>
          </w:p>
        </w:tc>
      </w:tr>
      <w:tr w:rsidR="00BF2DA3" w14:paraId="4A570C81" w14:textId="77777777" w:rsidTr="00BF2DA3">
        <w:tc>
          <w:tcPr>
            <w:tcW w:w="5301" w:type="dxa"/>
          </w:tcPr>
          <w:p w14:paraId="3C59B98E" w14:textId="05FBEEE1" w:rsid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амплитуда ускорения; </w:t>
            </w:r>
          </w:p>
        </w:tc>
        <w:tc>
          <w:tcPr>
            <w:tcW w:w="2264" w:type="dxa"/>
          </w:tcPr>
          <w:p w14:paraId="59305872" w14:textId="23B0BD23" w:rsid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20%</w:t>
            </w:r>
          </w:p>
        </w:tc>
        <w:tc>
          <w:tcPr>
            <w:tcW w:w="2006" w:type="dxa"/>
          </w:tcPr>
          <w:p w14:paraId="2EBE01C7" w14:textId="4E549EF0" w:rsid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20%</w:t>
            </w:r>
          </w:p>
        </w:tc>
      </w:tr>
      <w:tr w:rsidR="00BF2DA3" w14:paraId="395F9822" w14:textId="77777777" w:rsidTr="00BF2DA3">
        <w:tc>
          <w:tcPr>
            <w:tcW w:w="5301" w:type="dxa"/>
          </w:tcPr>
          <w:p w14:paraId="13EEAEB1" w14:textId="42EC55E0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частота перехода </w:t>
            </w:r>
          </w:p>
        </w:tc>
        <w:tc>
          <w:tcPr>
            <w:tcW w:w="2264" w:type="dxa"/>
          </w:tcPr>
          <w:p w14:paraId="46B087C1" w14:textId="1E4C1916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06" w:type="dxa"/>
          </w:tcPr>
          <w:p w14:paraId="7D54CD94" w14:textId="0780E02B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BF2DA3" w14:paraId="34474900" w14:textId="77777777" w:rsidTr="00BF2DA3">
        <w:tc>
          <w:tcPr>
            <w:tcW w:w="5301" w:type="dxa"/>
          </w:tcPr>
          <w:p w14:paraId="717F244E" w14:textId="17DED14F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Механический удар:</w:t>
            </w:r>
          </w:p>
        </w:tc>
        <w:tc>
          <w:tcPr>
            <w:tcW w:w="2264" w:type="dxa"/>
          </w:tcPr>
          <w:p w14:paraId="35A0C07E" w14:textId="77777777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14:paraId="73057ADC" w14:textId="77777777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2DA3" w14:paraId="5F539A26" w14:textId="77777777" w:rsidTr="00BF2DA3">
        <w:tc>
          <w:tcPr>
            <w:tcW w:w="5301" w:type="dxa"/>
          </w:tcPr>
          <w:p w14:paraId="6DEE145C" w14:textId="185C5E4D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пиковое ударное ускорение; </w:t>
            </w:r>
          </w:p>
        </w:tc>
        <w:tc>
          <w:tcPr>
            <w:tcW w:w="2264" w:type="dxa"/>
          </w:tcPr>
          <w:p w14:paraId="619008FA" w14:textId="3EB81524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10 %</w:t>
            </w:r>
          </w:p>
        </w:tc>
        <w:tc>
          <w:tcPr>
            <w:tcW w:w="2006" w:type="dxa"/>
          </w:tcPr>
          <w:p w14:paraId="6DB54CE3" w14:textId="370FEAB5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20 %</w:t>
            </w:r>
          </w:p>
        </w:tc>
      </w:tr>
      <w:tr w:rsidR="00BF2DA3" w14:paraId="308D5C20" w14:textId="77777777" w:rsidTr="00BF2DA3">
        <w:tc>
          <w:tcPr>
            <w:tcW w:w="5301" w:type="dxa"/>
          </w:tcPr>
          <w:p w14:paraId="4B761633" w14:textId="7AADB631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длительность воздействия ударного ускорения </w:t>
            </w:r>
          </w:p>
        </w:tc>
        <w:tc>
          <w:tcPr>
            <w:tcW w:w="2264" w:type="dxa"/>
          </w:tcPr>
          <w:p w14:paraId="0C3E8A75" w14:textId="044EC54B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5%</w:t>
            </w:r>
          </w:p>
        </w:tc>
        <w:tc>
          <w:tcPr>
            <w:tcW w:w="2006" w:type="dxa"/>
          </w:tcPr>
          <w:p w14:paraId="56525B82" w14:textId="6A9573BD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BF2DA3" w14:paraId="246D0807" w14:textId="77777777" w:rsidTr="00BF2DA3">
        <w:tc>
          <w:tcPr>
            <w:tcW w:w="5301" w:type="dxa"/>
          </w:tcPr>
          <w:p w14:paraId="0B0CAA77" w14:textId="12B0680B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Высота падения </w:t>
            </w:r>
          </w:p>
        </w:tc>
        <w:tc>
          <w:tcPr>
            <w:tcW w:w="2264" w:type="dxa"/>
          </w:tcPr>
          <w:p w14:paraId="7FF460A8" w14:textId="4B1133E3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2 %</w:t>
            </w:r>
          </w:p>
        </w:tc>
        <w:tc>
          <w:tcPr>
            <w:tcW w:w="2006" w:type="dxa"/>
          </w:tcPr>
          <w:p w14:paraId="5D2D0D88" w14:textId="220668E3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мм</w:t>
            </w:r>
          </w:p>
        </w:tc>
      </w:tr>
      <w:tr w:rsidR="00BF2DA3" w14:paraId="14E9FB47" w14:textId="77777777" w:rsidTr="00BF2DA3">
        <w:tc>
          <w:tcPr>
            <w:tcW w:w="5301" w:type="dxa"/>
          </w:tcPr>
          <w:p w14:paraId="18CB288D" w14:textId="36964655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Время проведения испытаний </w:t>
            </w:r>
          </w:p>
        </w:tc>
        <w:tc>
          <w:tcPr>
            <w:tcW w:w="2264" w:type="dxa"/>
          </w:tcPr>
          <w:p w14:paraId="44DF56A1" w14:textId="05867676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2006" w:type="dxa"/>
          </w:tcPr>
          <w:p w14:paraId="470B3B2D" w14:textId="41DFE5CE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BF2DA3" w14:paraId="03AE60BA" w14:textId="77777777" w:rsidTr="00BF2DA3">
        <w:tc>
          <w:tcPr>
            <w:tcW w:w="5301" w:type="dxa"/>
          </w:tcPr>
          <w:p w14:paraId="745C2DE5" w14:textId="78116F8D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Фон в месте испытаний </w:t>
            </w:r>
          </w:p>
        </w:tc>
        <w:tc>
          <w:tcPr>
            <w:tcW w:w="2264" w:type="dxa"/>
          </w:tcPr>
          <w:p w14:paraId="0F599352" w14:textId="0B88BCCA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2006" w:type="dxa"/>
          </w:tcPr>
          <w:p w14:paraId="7A755E44" w14:textId="73D03943" w:rsidR="00BF2DA3" w:rsidRPr="00BF2DA3" w:rsidRDefault="00BF2DA3" w:rsidP="00BF2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10 %</w:t>
            </w:r>
          </w:p>
        </w:tc>
      </w:tr>
    </w:tbl>
    <w:p w14:paraId="24522554" w14:textId="77777777" w:rsidR="002B232A" w:rsidRPr="002B232A" w:rsidRDefault="002B232A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FF2216" w14:textId="01B2F2DD" w:rsidR="00BF2DA3" w:rsidRPr="00BF2DA3" w:rsidRDefault="00BF2DA3" w:rsidP="00BF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DA3">
        <w:rPr>
          <w:rFonts w:ascii="Times New Roman" w:hAnsi="Times New Roman" w:cs="Times New Roman"/>
          <w:sz w:val="24"/>
          <w:szCs w:val="24"/>
          <w:lang w:val="kk-KZ"/>
        </w:rPr>
        <w:t>8.1.15 Контроль основных характеристик мониторов рекомендуется проводить на одном и том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2DA3">
        <w:rPr>
          <w:rFonts w:ascii="Times New Roman" w:hAnsi="Times New Roman" w:cs="Times New Roman"/>
          <w:sz w:val="24"/>
          <w:szCs w:val="24"/>
          <w:lang w:val="kk-KZ"/>
        </w:rPr>
        <w:t>же мониторе в следующей последовательности:</w:t>
      </w:r>
    </w:p>
    <w:p w14:paraId="50CB8E84" w14:textId="77777777" w:rsidR="00BF2DA3" w:rsidRPr="00BF2DA3" w:rsidRDefault="00BF2DA3" w:rsidP="00BF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DA3">
        <w:rPr>
          <w:rFonts w:ascii="Times New Roman" w:hAnsi="Times New Roman" w:cs="Times New Roman"/>
          <w:sz w:val="24"/>
          <w:szCs w:val="24"/>
          <w:lang w:val="kk-KZ"/>
        </w:rPr>
        <w:t>- контроль частоты ложных срабатываний:</w:t>
      </w:r>
    </w:p>
    <w:p w14:paraId="2C2746B4" w14:textId="77777777" w:rsidR="00BF2DA3" w:rsidRPr="00BF2DA3" w:rsidRDefault="00BF2DA3" w:rsidP="00BF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DA3">
        <w:rPr>
          <w:rFonts w:ascii="Times New Roman" w:hAnsi="Times New Roman" w:cs="Times New Roman"/>
          <w:sz w:val="24"/>
          <w:szCs w:val="24"/>
          <w:lang w:val="kk-KZ"/>
        </w:rPr>
        <w:t>- контроль порога обнаружения.</w:t>
      </w:r>
    </w:p>
    <w:p w14:paraId="7226C29A" w14:textId="4694C9CF" w:rsidR="002B232A" w:rsidRDefault="00BF2DA3" w:rsidP="00BF2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DA3">
        <w:rPr>
          <w:rFonts w:ascii="Times New Roman" w:hAnsi="Times New Roman" w:cs="Times New Roman"/>
          <w:sz w:val="24"/>
          <w:szCs w:val="24"/>
          <w:lang w:val="kk-KZ"/>
        </w:rPr>
        <w:t>8.1.16 Минимальное количество срабатываний монитора в зависимости от общего количества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2DA3">
        <w:rPr>
          <w:rFonts w:ascii="Times New Roman" w:hAnsi="Times New Roman" w:cs="Times New Roman"/>
          <w:sz w:val="24"/>
          <w:szCs w:val="24"/>
          <w:lang w:val="kk-KZ"/>
        </w:rPr>
        <w:t>перемещений СО или носимого монитора относительно СО для различных вероятностей обнаружения приведено в таблице 14.</w:t>
      </w:r>
    </w:p>
    <w:p w14:paraId="4AC31C86" w14:textId="77777777" w:rsidR="002B232A" w:rsidRDefault="002B232A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5F3134" w14:textId="5FBAA67B" w:rsidR="008F63EE" w:rsidRDefault="00BF2DA3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Таблица 14</w:t>
      </w:r>
    </w:p>
    <w:p w14:paraId="1691B732" w14:textId="6F2DABF7" w:rsidR="00BF2DA3" w:rsidRDefault="00BF2DA3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5"/>
        <w:gridCol w:w="1270"/>
        <w:gridCol w:w="1413"/>
        <w:gridCol w:w="1272"/>
        <w:gridCol w:w="1271"/>
        <w:gridCol w:w="1287"/>
        <w:gridCol w:w="1363"/>
      </w:tblGrid>
      <w:tr w:rsidR="00BF2DA3" w:rsidRPr="00866C73" w14:paraId="456C6092" w14:textId="77777777" w:rsidTr="00866C73">
        <w:tc>
          <w:tcPr>
            <w:tcW w:w="1668" w:type="dxa"/>
            <w:vMerge w:val="restart"/>
            <w:vAlign w:val="center"/>
          </w:tcPr>
          <w:p w14:paraId="1B359022" w14:textId="1E931620" w:rsidR="00BF2DA3" w:rsidRPr="00866C73" w:rsidRDefault="00BF2DA3" w:rsidP="0086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6C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Общее количество перемещений</w:t>
            </w:r>
          </w:p>
        </w:tc>
        <w:tc>
          <w:tcPr>
            <w:tcW w:w="7903" w:type="dxa"/>
            <w:gridSpan w:val="6"/>
            <w:vAlign w:val="center"/>
          </w:tcPr>
          <w:p w14:paraId="11715F94" w14:textId="20E3279C" w:rsidR="00BF2DA3" w:rsidRPr="00866C73" w:rsidRDefault="00BF2DA3" w:rsidP="0086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6C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Минимальное колиечество срабатываний монитора с вероятностью обнаружения*</w:t>
            </w:r>
          </w:p>
        </w:tc>
      </w:tr>
      <w:tr w:rsidR="00BF2DA3" w14:paraId="3D902366" w14:textId="77777777" w:rsidTr="00866C73">
        <w:tc>
          <w:tcPr>
            <w:tcW w:w="1668" w:type="dxa"/>
            <w:vMerge/>
            <w:tcBorders>
              <w:bottom w:val="double" w:sz="4" w:space="0" w:color="auto"/>
            </w:tcBorders>
          </w:tcPr>
          <w:p w14:paraId="69C19688" w14:textId="77777777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42B8C2E9" w14:textId="4339F2D4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51A46E0" w14:textId="14BA3B08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C1DDE3D" w14:textId="481E2324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0,80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40E37BFD" w14:textId="1BAEB4A8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0,85</w:t>
            </w:r>
          </w:p>
        </w:tc>
        <w:tc>
          <w:tcPr>
            <w:tcW w:w="1291" w:type="dxa"/>
            <w:tcBorders>
              <w:bottom w:val="double" w:sz="4" w:space="0" w:color="auto"/>
            </w:tcBorders>
          </w:tcPr>
          <w:p w14:paraId="72186ABB" w14:textId="65B6B74D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0,90</w:t>
            </w:r>
          </w:p>
        </w:tc>
        <w:tc>
          <w:tcPr>
            <w:tcW w:w="1368" w:type="dxa"/>
            <w:tcBorders>
              <w:bottom w:val="double" w:sz="4" w:space="0" w:color="auto"/>
            </w:tcBorders>
          </w:tcPr>
          <w:p w14:paraId="2DC36F43" w14:textId="61CA9DC6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0,95</w:t>
            </w:r>
          </w:p>
        </w:tc>
      </w:tr>
      <w:tr w:rsidR="00BF2DA3" w14:paraId="78C99DED" w14:textId="77777777" w:rsidTr="00866C73">
        <w:tc>
          <w:tcPr>
            <w:tcW w:w="1668" w:type="dxa"/>
            <w:tcBorders>
              <w:top w:val="double" w:sz="4" w:space="0" w:color="auto"/>
            </w:tcBorders>
          </w:tcPr>
          <w:p w14:paraId="5DAAD386" w14:textId="35138D45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7D81A2DA" w14:textId="2968C2AD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15189F7" w14:textId="7EA0D729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026C3D6" w14:textId="209BC603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4A33D35D" w14:textId="4A8D05B6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91" w:type="dxa"/>
            <w:tcBorders>
              <w:top w:val="double" w:sz="4" w:space="0" w:color="auto"/>
            </w:tcBorders>
          </w:tcPr>
          <w:p w14:paraId="414082D5" w14:textId="159FD514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68" w:type="dxa"/>
            <w:tcBorders>
              <w:top w:val="double" w:sz="4" w:space="0" w:color="auto"/>
            </w:tcBorders>
          </w:tcPr>
          <w:p w14:paraId="62E7FC5E" w14:textId="656364D2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F2DA3" w14:paraId="2F4FC75C" w14:textId="77777777" w:rsidTr="00BF2DA3">
        <w:tc>
          <w:tcPr>
            <w:tcW w:w="1668" w:type="dxa"/>
          </w:tcPr>
          <w:p w14:paraId="69BC8FFF" w14:textId="4A1F6FD3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5" w:type="dxa"/>
          </w:tcPr>
          <w:p w14:paraId="01ED1011" w14:textId="33012378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14:paraId="7E8E1B43" w14:textId="7B6B3C0C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14:paraId="2CB8D74C" w14:textId="130836E3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</w:tcPr>
          <w:p w14:paraId="4A28560D" w14:textId="1F20E592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91" w:type="dxa"/>
          </w:tcPr>
          <w:p w14:paraId="087A0997" w14:textId="2FBE2294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68" w:type="dxa"/>
          </w:tcPr>
          <w:p w14:paraId="4CCEA9AA" w14:textId="311FAB86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F2DA3" w14:paraId="669CCAD1" w14:textId="77777777" w:rsidTr="00BF2DA3">
        <w:tc>
          <w:tcPr>
            <w:tcW w:w="1668" w:type="dxa"/>
          </w:tcPr>
          <w:p w14:paraId="229FDDC7" w14:textId="4D81A964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5" w:type="dxa"/>
          </w:tcPr>
          <w:p w14:paraId="6A0BEE76" w14:textId="4DBA7B0D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</w:tcPr>
          <w:p w14:paraId="66C81688" w14:textId="5BEB97D0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14:paraId="25154E4D" w14:textId="3D2E551E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</w:tcPr>
          <w:p w14:paraId="3D69B338" w14:textId="4C13CC55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91" w:type="dxa"/>
          </w:tcPr>
          <w:p w14:paraId="1B0D3D9E" w14:textId="2C415817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68" w:type="dxa"/>
          </w:tcPr>
          <w:p w14:paraId="66019ACE" w14:textId="2704085A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F2DA3" w14:paraId="31AC9463" w14:textId="77777777" w:rsidTr="00BF2DA3">
        <w:tc>
          <w:tcPr>
            <w:tcW w:w="1668" w:type="dxa"/>
          </w:tcPr>
          <w:p w14:paraId="281DA90A" w14:textId="44389341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</w:tcPr>
          <w:p w14:paraId="14EABACE" w14:textId="18FBCC65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</w:tcPr>
          <w:p w14:paraId="0C0D1FF8" w14:textId="462462E6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14:paraId="6E902A3C" w14:textId="358431A5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</w:tcPr>
          <w:p w14:paraId="2BB12208" w14:textId="2E92BEDC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91" w:type="dxa"/>
          </w:tcPr>
          <w:p w14:paraId="4573457A" w14:textId="61DD3967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68" w:type="dxa"/>
          </w:tcPr>
          <w:p w14:paraId="723D387A" w14:textId="60C121E9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F2DA3" w14:paraId="3BE90A60" w14:textId="77777777" w:rsidTr="00BF2DA3">
        <w:tc>
          <w:tcPr>
            <w:tcW w:w="1668" w:type="dxa"/>
          </w:tcPr>
          <w:p w14:paraId="44C55B61" w14:textId="4FE0431B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624F61AB" w14:textId="4FBE70B6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</w:tcPr>
          <w:p w14:paraId="1A62B743" w14:textId="1111B2C7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276" w:type="dxa"/>
          </w:tcPr>
          <w:p w14:paraId="581D4C85" w14:textId="3894BF14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770D7995" w14:textId="4EB0B990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91" w:type="dxa"/>
          </w:tcPr>
          <w:p w14:paraId="5AFE3F37" w14:textId="7EF01675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68" w:type="dxa"/>
          </w:tcPr>
          <w:p w14:paraId="66CC0502" w14:textId="6C3ED0D7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F2DA3" w14:paraId="2FEF1DDF" w14:textId="77777777" w:rsidTr="00BF2DA3">
        <w:tc>
          <w:tcPr>
            <w:tcW w:w="1668" w:type="dxa"/>
          </w:tcPr>
          <w:p w14:paraId="763FC6E2" w14:textId="39EC05CB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5" w:type="dxa"/>
          </w:tcPr>
          <w:p w14:paraId="07BDCD48" w14:textId="3401CB41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</w:tcPr>
          <w:p w14:paraId="1778FC54" w14:textId="0E366F6A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276" w:type="dxa"/>
          </w:tcPr>
          <w:p w14:paraId="1774ECB3" w14:textId="06C7A127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275" w:type="dxa"/>
          </w:tcPr>
          <w:p w14:paraId="7BA93BC2" w14:textId="5E9D3A0A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291" w:type="dxa"/>
          </w:tcPr>
          <w:p w14:paraId="26666C2D" w14:textId="4F0F8374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68" w:type="dxa"/>
          </w:tcPr>
          <w:p w14:paraId="4250C700" w14:textId="40DEC935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F2DA3" w14:paraId="200B05D2" w14:textId="77777777" w:rsidTr="00BF2DA3">
        <w:tc>
          <w:tcPr>
            <w:tcW w:w="1668" w:type="dxa"/>
          </w:tcPr>
          <w:p w14:paraId="66C328C1" w14:textId="6A25A95A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275" w:type="dxa"/>
          </w:tcPr>
          <w:p w14:paraId="67FF5DD6" w14:textId="66417D22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418" w:type="dxa"/>
          </w:tcPr>
          <w:p w14:paraId="4ABFBFE5" w14:textId="5E0C4A14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276" w:type="dxa"/>
          </w:tcPr>
          <w:p w14:paraId="39319646" w14:textId="03162B06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275" w:type="dxa"/>
          </w:tcPr>
          <w:p w14:paraId="3E5ECC5A" w14:textId="38369FEF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291" w:type="dxa"/>
          </w:tcPr>
          <w:p w14:paraId="55D27921" w14:textId="360596A8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368" w:type="dxa"/>
          </w:tcPr>
          <w:p w14:paraId="067DB811" w14:textId="3DD9CEE5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F2DA3" w14:paraId="35A8B5E3" w14:textId="77777777" w:rsidTr="00BF2DA3">
        <w:tc>
          <w:tcPr>
            <w:tcW w:w="1668" w:type="dxa"/>
          </w:tcPr>
          <w:p w14:paraId="3CAAE892" w14:textId="51425EF6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03A8F013" w14:textId="05D397F1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418" w:type="dxa"/>
          </w:tcPr>
          <w:p w14:paraId="030EC3E0" w14:textId="6AD50687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276" w:type="dxa"/>
          </w:tcPr>
          <w:p w14:paraId="687D19FA" w14:textId="556E9A20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1275" w:type="dxa"/>
          </w:tcPr>
          <w:p w14:paraId="225A6F1B" w14:textId="4BA3AC73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1291" w:type="dxa"/>
          </w:tcPr>
          <w:p w14:paraId="02651CC7" w14:textId="5C092651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368" w:type="dxa"/>
          </w:tcPr>
          <w:p w14:paraId="7C0DBA15" w14:textId="09FC0978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BF2DA3" w14:paraId="0EBE9E56" w14:textId="77777777" w:rsidTr="00BF2DA3">
        <w:tc>
          <w:tcPr>
            <w:tcW w:w="1668" w:type="dxa"/>
          </w:tcPr>
          <w:p w14:paraId="34F28BEC" w14:textId="5C57A003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1275" w:type="dxa"/>
          </w:tcPr>
          <w:p w14:paraId="57EEAF74" w14:textId="7B43AFB8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1418" w:type="dxa"/>
          </w:tcPr>
          <w:p w14:paraId="7ACDE35B" w14:textId="66207F95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6" w:type="dxa"/>
          </w:tcPr>
          <w:p w14:paraId="479821AE" w14:textId="3EDC2FA6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  <w:tc>
          <w:tcPr>
            <w:tcW w:w="1275" w:type="dxa"/>
          </w:tcPr>
          <w:p w14:paraId="3250E15C" w14:textId="205B139D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  <w:tc>
          <w:tcPr>
            <w:tcW w:w="1291" w:type="dxa"/>
          </w:tcPr>
          <w:p w14:paraId="63E25565" w14:textId="4C423530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  <w:tc>
          <w:tcPr>
            <w:tcW w:w="1368" w:type="dxa"/>
          </w:tcPr>
          <w:p w14:paraId="7CF2EEC3" w14:textId="16BF0CB9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</w:tr>
      <w:tr w:rsidR="00BF2DA3" w14:paraId="56C3F54F" w14:textId="77777777" w:rsidTr="00BF2DA3">
        <w:tc>
          <w:tcPr>
            <w:tcW w:w="1668" w:type="dxa"/>
          </w:tcPr>
          <w:p w14:paraId="45D6E81E" w14:textId="03031C7E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1275" w:type="dxa"/>
          </w:tcPr>
          <w:p w14:paraId="60939652" w14:textId="2B47DAC7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527</w:t>
            </w:r>
          </w:p>
        </w:tc>
        <w:tc>
          <w:tcPr>
            <w:tcW w:w="1418" w:type="dxa"/>
          </w:tcPr>
          <w:p w14:paraId="18FAB650" w14:textId="1858C575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773</w:t>
            </w:r>
          </w:p>
        </w:tc>
        <w:tc>
          <w:tcPr>
            <w:tcW w:w="1276" w:type="dxa"/>
          </w:tcPr>
          <w:p w14:paraId="6530CB77" w14:textId="6C531657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822</w:t>
            </w:r>
          </w:p>
        </w:tc>
        <w:tc>
          <w:tcPr>
            <w:tcW w:w="1275" w:type="dxa"/>
          </w:tcPr>
          <w:p w14:paraId="1BFA7B1C" w14:textId="20952B03" w:rsidR="00BF2DA3" w:rsidRDefault="00BF2DA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869</w:t>
            </w:r>
          </w:p>
        </w:tc>
        <w:tc>
          <w:tcPr>
            <w:tcW w:w="1291" w:type="dxa"/>
          </w:tcPr>
          <w:p w14:paraId="7351A3B5" w14:textId="3F100A2E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916</w:t>
            </w:r>
          </w:p>
        </w:tc>
        <w:tc>
          <w:tcPr>
            <w:tcW w:w="1368" w:type="dxa"/>
          </w:tcPr>
          <w:p w14:paraId="1E023BFC" w14:textId="562486C0" w:rsidR="00BF2DA3" w:rsidRDefault="00866C73" w:rsidP="00F24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962</w:t>
            </w:r>
          </w:p>
        </w:tc>
      </w:tr>
      <w:tr w:rsidR="00866C73" w:rsidRPr="00866C73" w14:paraId="601699BF" w14:textId="77777777" w:rsidTr="00EF7FA0">
        <w:tc>
          <w:tcPr>
            <w:tcW w:w="9571" w:type="dxa"/>
            <w:gridSpan w:val="7"/>
          </w:tcPr>
          <w:p w14:paraId="314285DF" w14:textId="448DA9FB" w:rsidR="00866C73" w:rsidRPr="00866C73" w:rsidRDefault="00866C73" w:rsidP="00F24A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* Приведенные значения соответствуют достоверности не менее 95 </w:t>
            </w:r>
            <w:r w:rsidRPr="00866C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462B026A" w14:textId="77777777" w:rsidR="00BF2DA3" w:rsidRDefault="00BF2DA3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C7903E" w14:textId="26F13C49" w:rsid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8.1.17 Монитор считают выдержавшим испытание, если его характеристики, контролируемые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в процессе и (или) после испытания, находятся в пределах значений, установленных настоящим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стандартом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или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стандартами на мониторы конкретного типа.</w:t>
      </w:r>
    </w:p>
    <w:p w14:paraId="0FA27206" w14:textId="77777777" w:rsidR="00593E24" w:rsidRPr="00866C73" w:rsidRDefault="00593E24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F55AAA" w14:textId="77777777" w:rsidR="00866C73" w:rsidRPr="00593E24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93E24">
        <w:rPr>
          <w:rFonts w:ascii="Times New Roman" w:hAnsi="Times New Roman" w:cs="Times New Roman"/>
          <w:b/>
          <w:bCs/>
          <w:sz w:val="24"/>
          <w:szCs w:val="24"/>
          <w:lang w:val="kk-KZ"/>
        </w:rPr>
        <w:t>8.2 Контроль частоты ложных срабатываний</w:t>
      </w:r>
    </w:p>
    <w:p w14:paraId="16A3F1D2" w14:textId="5CAB5BDC" w:rsidR="00866C73" w:rsidRPr="00593E24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93E24">
        <w:rPr>
          <w:rFonts w:ascii="Times New Roman" w:hAnsi="Times New Roman" w:cs="Times New Roman"/>
          <w:b/>
          <w:bCs/>
          <w:sz w:val="24"/>
          <w:szCs w:val="24"/>
          <w:lang w:val="kk-KZ"/>
        </w:rPr>
        <w:t>8.2.1 Пешеходный монитор (5.1.1.4)</w:t>
      </w:r>
    </w:p>
    <w:p w14:paraId="4E292A0F" w14:textId="1AB76540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8.2.1.1 Частоту ложных срабатываний пешеходного монитора определяют как количество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ложных срабатываний на 1000 проходов. Общее количество проходов при испытании выбирают из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ряда: 10000. 20000, 30000, 50000.</w:t>
      </w:r>
    </w:p>
    <w:p w14:paraId="2C38FF0D" w14:textId="574F880D" w:rsidR="00AE653E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Допускается имитировать проход пешехода через контролируемое пространство пешеходного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монитора включением детектора присутствия приспособлением. Схема имитации периодической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занятости контролируемого пространства монитора должна быть приведена </w:t>
      </w:r>
      <w:r>
        <w:rPr>
          <w:rFonts w:ascii="Times New Roman" w:hAnsi="Times New Roman" w:cs="Times New Roman"/>
          <w:sz w:val="24"/>
          <w:szCs w:val="24"/>
          <w:lang w:val="kk-KZ"/>
        </w:rPr>
        <w:t>в стандартах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на мониторы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конкретного типа.</w:t>
      </w:r>
    </w:p>
    <w:p w14:paraId="708C9933" w14:textId="4EC9030C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8.2.1.2 При необходимости обновления фона испытания останавливают (отключают приспособление). Время, необходимое для обновления фона, должно быть указано в </w:t>
      </w:r>
      <w:r>
        <w:rPr>
          <w:rFonts w:ascii="Times New Roman" w:hAnsi="Times New Roman" w:cs="Times New Roman"/>
          <w:sz w:val="24"/>
          <w:szCs w:val="24"/>
          <w:lang w:val="kk-KZ"/>
        </w:rPr>
        <w:t>стандартах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на мониторы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конкретного типа.</w:t>
      </w:r>
    </w:p>
    <w:p w14:paraId="557B248C" w14:textId="63508851" w:rsid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Пешеходный монитор считают выдержавшим испытание, если на 1000 проходов количество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ложных срабатываний не более одного, а для ряда, указанного в 8.2.1. 1. не более значений,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приведенных в таблице 15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38A7BAC" w14:textId="12B72CB6" w:rsid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3AF093" w14:textId="35072341" w:rsid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Таблица 15 </w:t>
      </w:r>
    </w:p>
    <w:p w14:paraId="6DE040BD" w14:textId="4F20817A" w:rsid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6C73" w:rsidRPr="00866C73" w14:paraId="5853EBDF" w14:textId="77777777" w:rsidTr="00866C73">
        <w:tc>
          <w:tcPr>
            <w:tcW w:w="4785" w:type="dxa"/>
            <w:tcBorders>
              <w:bottom w:val="double" w:sz="4" w:space="0" w:color="auto"/>
            </w:tcBorders>
            <w:vAlign w:val="center"/>
          </w:tcPr>
          <w:p w14:paraId="2B54685D" w14:textId="717E90DF" w:rsidR="00866C73" w:rsidRPr="00866C73" w:rsidRDefault="00866C73" w:rsidP="0086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6C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Количество проходов</w:t>
            </w:r>
          </w:p>
        </w:tc>
        <w:tc>
          <w:tcPr>
            <w:tcW w:w="4786" w:type="dxa"/>
            <w:tcBorders>
              <w:bottom w:val="double" w:sz="4" w:space="0" w:color="auto"/>
            </w:tcBorders>
            <w:vAlign w:val="center"/>
          </w:tcPr>
          <w:p w14:paraId="60347AB2" w14:textId="5A809AC5" w:rsidR="00866C73" w:rsidRPr="00866C73" w:rsidRDefault="00866C73" w:rsidP="00866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6C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Максимальное количество ложных срабатываний*</w:t>
            </w:r>
          </w:p>
        </w:tc>
      </w:tr>
      <w:tr w:rsidR="00866C73" w14:paraId="6CB40596" w14:textId="77777777" w:rsidTr="00866C73">
        <w:tc>
          <w:tcPr>
            <w:tcW w:w="4785" w:type="dxa"/>
            <w:tcBorders>
              <w:top w:val="double" w:sz="4" w:space="0" w:color="auto"/>
            </w:tcBorders>
            <w:vAlign w:val="center"/>
          </w:tcPr>
          <w:p w14:paraId="268CAD12" w14:textId="151584D3" w:rsidR="00866C73" w:rsidRDefault="00866C73" w:rsidP="0086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4786" w:type="dxa"/>
            <w:tcBorders>
              <w:top w:val="double" w:sz="4" w:space="0" w:color="auto"/>
            </w:tcBorders>
            <w:vAlign w:val="center"/>
          </w:tcPr>
          <w:p w14:paraId="7DD843F5" w14:textId="765265C4" w:rsidR="00866C73" w:rsidRDefault="00866C73" w:rsidP="0086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66C73" w14:paraId="5734C330" w14:textId="77777777" w:rsidTr="00866C73">
        <w:tc>
          <w:tcPr>
            <w:tcW w:w="4785" w:type="dxa"/>
            <w:vAlign w:val="center"/>
          </w:tcPr>
          <w:p w14:paraId="514747CC" w14:textId="01D0B24F" w:rsidR="00866C73" w:rsidRDefault="00866C73" w:rsidP="0086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20000</w:t>
            </w:r>
          </w:p>
        </w:tc>
        <w:tc>
          <w:tcPr>
            <w:tcW w:w="4786" w:type="dxa"/>
            <w:vAlign w:val="center"/>
          </w:tcPr>
          <w:p w14:paraId="369A4423" w14:textId="06D3618F" w:rsidR="00866C73" w:rsidRDefault="00866C73" w:rsidP="0086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866C73" w14:paraId="6ECB0106" w14:textId="77777777" w:rsidTr="00866C73">
        <w:tc>
          <w:tcPr>
            <w:tcW w:w="4785" w:type="dxa"/>
            <w:vAlign w:val="center"/>
          </w:tcPr>
          <w:p w14:paraId="1E30E56D" w14:textId="18576396" w:rsidR="00866C73" w:rsidRDefault="00866C73" w:rsidP="0086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30000</w:t>
            </w:r>
          </w:p>
        </w:tc>
        <w:tc>
          <w:tcPr>
            <w:tcW w:w="4786" w:type="dxa"/>
            <w:vAlign w:val="center"/>
          </w:tcPr>
          <w:p w14:paraId="54DE4A08" w14:textId="0A91BC18" w:rsidR="00866C73" w:rsidRDefault="00866C73" w:rsidP="0086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866C73" w14:paraId="6AD84E9F" w14:textId="77777777" w:rsidTr="00866C73">
        <w:tc>
          <w:tcPr>
            <w:tcW w:w="4785" w:type="dxa"/>
            <w:vAlign w:val="center"/>
          </w:tcPr>
          <w:p w14:paraId="7CF34780" w14:textId="4EFE31EA" w:rsidR="00866C73" w:rsidRDefault="00866C73" w:rsidP="0086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50000</w:t>
            </w:r>
          </w:p>
        </w:tc>
        <w:tc>
          <w:tcPr>
            <w:tcW w:w="4786" w:type="dxa"/>
            <w:vAlign w:val="center"/>
          </w:tcPr>
          <w:p w14:paraId="1C0AF150" w14:textId="58EA3C4B" w:rsidR="00866C73" w:rsidRDefault="00866C73" w:rsidP="00866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866C73" w:rsidRPr="00866C73" w14:paraId="7D356D44" w14:textId="77777777" w:rsidTr="00EF7FA0">
        <w:tc>
          <w:tcPr>
            <w:tcW w:w="9571" w:type="dxa"/>
            <w:gridSpan w:val="2"/>
          </w:tcPr>
          <w:p w14:paraId="31B80F73" w14:textId="5F91A547" w:rsidR="00866C73" w:rsidRPr="00866C73" w:rsidRDefault="00866C73" w:rsidP="00866C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* Приведенные значения соответствуют достоверности не менее 95 %. </w:t>
            </w:r>
          </w:p>
        </w:tc>
      </w:tr>
    </w:tbl>
    <w:p w14:paraId="2D141809" w14:textId="11497315" w:rsid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0FA2C3" w14:textId="078C2B34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8.2.1.3 Частоту ложных срабатываний пешеходного монитора при непрерывном контроле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определяют как количество ложных срабатываний за 8 ч работы при отсутствии проходов пешехода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через контролируемое пространство.</w:t>
      </w:r>
    </w:p>
    <w:p w14:paraId="73371639" w14:textId="3D5CE3D2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8.2.1.4 В начале испытания включают пешеходный монитор, включая возможность появления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пешехода в контролируемом пространстве. При непрерывном контроле пешеходный монитор включают на 24 ч. Допускаются перерывы при проведении испытания и суммирование общего времени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работы.</w:t>
      </w:r>
    </w:p>
    <w:p w14:paraId="2E7ED5AB" w14:textId="2C6CADB5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8.2.1.5 Пешеходный монитор считают выдержавшим испытание, если в пересчете на 8 ч работы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количество ложных срабатываний — не более одного.</w:t>
      </w:r>
    </w:p>
    <w:p w14:paraId="52D7CD19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8.2.2 Транспортный монитор (5.1.1.4)</w:t>
      </w:r>
    </w:p>
    <w:p w14:paraId="3BE418F7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8.2.2.1 Контроль частоты ложных срабатываний транспортного монитора проводят в соответствии с 8.2.1.</w:t>
      </w:r>
    </w:p>
    <w:p w14:paraId="389E9040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8.2.2.2 Оценка результатов контроля — по 5.1.1.4. Допускается использовать значения, приведенные в таблице 15.</w:t>
      </w:r>
    </w:p>
    <w:p w14:paraId="3610BCE5" w14:textId="77777777" w:rsidR="00866C73" w:rsidRPr="00593E24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93E24">
        <w:rPr>
          <w:rFonts w:ascii="Times New Roman" w:hAnsi="Times New Roman" w:cs="Times New Roman"/>
          <w:b/>
          <w:bCs/>
          <w:sz w:val="24"/>
          <w:szCs w:val="24"/>
          <w:lang w:val="kk-KZ"/>
        </w:rPr>
        <w:t>8.2.3 Носимый монитор (5.1.1.5)</w:t>
      </w:r>
    </w:p>
    <w:p w14:paraId="64E316CF" w14:textId="0DFA841D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8.2.3.1 Частоту ложных срабатываний носимого монитора определяют как количество ложных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срабатываний за 10 мин непрерывной работы. Время непрерывной работы при контроле частоты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ложных срабатываний выбирают из ряда: 30: 60; 120; 180 мин и указывают в стандартах на носимый монитор.</w:t>
      </w:r>
    </w:p>
    <w:p w14:paraId="323EB3A4" w14:textId="10B024C0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lastRenderedPageBreak/>
        <w:t>8.2.3.2 Носимый монитор располагают в месте, где он будет использован для контроля порога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обнаружения, убедившись в отсутствии источников ионизирующего ихтучения в контролируемом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пространстве.</w:t>
      </w:r>
    </w:p>
    <w:p w14:paraId="2A7E6728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8.2.3.3 В месте проведения испытаний постоянно контролируют фон штатной дозиметрической аппаратурой.</w:t>
      </w:r>
    </w:p>
    <w:p w14:paraId="4E48356F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8.2.3.4 Количество срабатываний сигнализации носимого монитора, закрепленного неподвижно. отражают в протоколе испытаний.</w:t>
      </w:r>
    </w:p>
    <w:p w14:paraId="2606A5CD" w14:textId="7740B9BD" w:rsid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Частоту ложных срабатываний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л</m:t>
            </m:r>
          </m:sub>
        </m:sSub>
      </m:oMath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вычисляют по формуле (2) и указывают вместе со значением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рабочего интервала в ЭД на носимый монитор</w:t>
      </w:r>
    </w:p>
    <w:p w14:paraId="7E1FEEF7" w14:textId="2A1F736A" w:rsid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137EBD" w14:textId="06F2E6A7" w:rsidR="00866C73" w:rsidRDefault="005D7BA6" w:rsidP="00866C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л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10</m:t>
        </m:r>
      </m:oMath>
      <w:r w:rsidR="00866C73"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6C7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66C7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66C7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66C7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66C7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66C7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66C73" w:rsidRPr="00866C73">
        <w:rPr>
          <w:rFonts w:ascii="Times New Roman" w:hAnsi="Times New Roman" w:cs="Times New Roman"/>
          <w:sz w:val="24"/>
          <w:szCs w:val="24"/>
          <w:lang w:val="kk-KZ"/>
        </w:rPr>
        <w:t>(2)</w:t>
      </w:r>
    </w:p>
    <w:p w14:paraId="551B13A0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F20D9F" w14:textId="17CC30C6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— количество ложных срабатываний за время 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14:paraId="37017B5B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Т — время непрерывной работы, мин.</w:t>
      </w:r>
    </w:p>
    <w:p w14:paraId="4EE62FCB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8.2.3.5 Носимый монитор считают выдержавшим испытание, если частота ложных срабатываний Чх не более одного ложного срабатывания за К) мин непрерывной работы.</w:t>
      </w:r>
    </w:p>
    <w:p w14:paraId="4284B498" w14:textId="77777777" w:rsid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C46180" w14:textId="00907FD5" w:rsidR="00866C73" w:rsidRPr="00593E24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93E24">
        <w:rPr>
          <w:rFonts w:ascii="Times New Roman" w:hAnsi="Times New Roman" w:cs="Times New Roman"/>
          <w:b/>
          <w:bCs/>
          <w:sz w:val="24"/>
          <w:szCs w:val="24"/>
          <w:lang w:val="kk-KZ"/>
        </w:rPr>
        <w:t>8.3 Контроль порога обнаружения</w:t>
      </w:r>
    </w:p>
    <w:p w14:paraId="5BDD54C6" w14:textId="608244A6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8.3.1 Пешеходный мо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итор (5.1.1.1)</w:t>
      </w:r>
    </w:p>
    <w:p w14:paraId="1E1DD4FD" w14:textId="3192051B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8.3.1.1 Перед начатом испытания определяют зону минимальной чувствительности пешеходного монитора. Для определения зоны миниматьной чувствительности строится двухмерная карта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чувствительности путем регистрации скорости счета с детекторов. СО с помощью приспособления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(применение приспособления необходимо для исключения экранирования излучения СО тканями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человеческого тела) размешается в узловых точках двухмерной координатной сетки в плоскости,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расположенной перпендикулярно к направлению движения пешехода и проходящей (для симметричлой конструкции пешеходного монитора) через центры чувствительной поверхности противоположных детекторов. Шаг сетки 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не более 10 см. Для анализа используется информация о скорости счета с детекторов в соответствии с алгоритмом работы пешеходного монитора.</w:t>
      </w:r>
    </w:p>
    <w:p w14:paraId="7980A74D" w14:textId="67026B73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8.3.1.2 Выбирают и указывают в 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М:</w:t>
      </w:r>
    </w:p>
    <w:p w14:paraId="579F3A6B" w14:textId="361C915D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- СО в соответствии с категорией </w:t>
      </w:r>
      <w:r w:rsidR="00AE782F">
        <w:rPr>
          <w:rFonts w:ascii="Times New Roman" w:hAnsi="Times New Roman" w:cs="Times New Roman"/>
          <w:sz w:val="24"/>
          <w:szCs w:val="24"/>
          <w:lang w:val="kk-KZ"/>
        </w:rPr>
        <w:t>или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порогом обнаружения конкретного монитора;</w:t>
      </w:r>
    </w:p>
    <w:p w14:paraId="1291080B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- обшее количество перемещений СО в соответствии с таблицей 14;</w:t>
      </w:r>
    </w:p>
    <w:p w14:paraId="60EE5A6C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- количество опытов;</w:t>
      </w:r>
    </w:p>
    <w:p w14:paraId="330FC591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- способ перемещения СО через пешеходный монитор.</w:t>
      </w:r>
    </w:p>
    <w:p w14:paraId="784955BD" w14:textId="5A4CB71B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Перед началом испытания человек проходит через пешеходный монитор без СО. Проходы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осуществляют пешеходы различного телосложения. Каждый пешеход неоднократно проносит СО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через пешеходный монитор в свойственной ему манере, но так, чтобы СО перемещался по траектории минимальной чувствительности монитора со скоростью от 1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0 до 1,2 м/с. Данные о количестве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перемещений СО и срабатываний сигнализации монитора заносят в протокол испытаний.</w:t>
      </w:r>
    </w:p>
    <w:p w14:paraId="306B1A64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Повторяют необходимое количество опытов, делая, при необходимости, паузы для обновления фона.</w:t>
      </w:r>
    </w:p>
    <w:p w14:paraId="17E039EF" w14:textId="6FEFDB1C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8.3.1.3 Критерии оценки результатов контроля 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по таблице 14.</w:t>
      </w:r>
    </w:p>
    <w:p w14:paraId="1D8B9C85" w14:textId="77777777" w:rsid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1B43DE" w14:textId="1F9E78C3" w:rsidR="00866C73" w:rsidRPr="00593E24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93E24">
        <w:rPr>
          <w:rFonts w:ascii="Times New Roman" w:hAnsi="Times New Roman" w:cs="Times New Roman"/>
          <w:b/>
          <w:bCs/>
          <w:sz w:val="24"/>
          <w:szCs w:val="24"/>
          <w:lang w:val="kk-KZ"/>
        </w:rPr>
        <w:t>8.3.2 Транспортный монитор (5.1.1.2)</w:t>
      </w:r>
    </w:p>
    <w:p w14:paraId="01075E6A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8.3.2.1 Перед началом испытания определяют зону минимальной чувствительности транспортного монитора в соответствии с 8.3.1.1.</w:t>
      </w:r>
    </w:p>
    <w:p w14:paraId="12BDB5EB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8.3.2.2 Выбирают и указывают в ПМ:</w:t>
      </w:r>
    </w:p>
    <w:p w14:paraId="12F8AEB3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- СО в соответствии с категорией или порогом обнаружения конкретного монитора;</w:t>
      </w:r>
    </w:p>
    <w:p w14:paraId="2606A340" w14:textId="2170F1A6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- транспортное средство в зависимости от типа транспортного монитора 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микроавтобус грузоподъемностью не более 2,5 т, толщина металлических стенок транспортного отсека не менее 1 мм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для автомобильного монитора, металлический грузовой вагон 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для железнодорожного монитора;</w:t>
      </w:r>
    </w:p>
    <w:p w14:paraId="204068F1" w14:textId="048C9FE1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- место расположения СО в транспортном средстве 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на полу по центру (в случаях равномерного распределения чувствительности по высоте монитора не менее 30 %) или в зоне минимальной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чувствительности;</w:t>
      </w:r>
    </w:p>
    <w:p w14:paraId="6206AF6E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- общее количество перемещений СО в соответствии с таблицей 14;</w:t>
      </w:r>
    </w:p>
    <w:p w14:paraId="3584EC8C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- способ перемещения транспортного средства через транспортный монитор.</w:t>
      </w:r>
    </w:p>
    <w:p w14:paraId="36C25D5D" w14:textId="371B0A74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8.3.2.3 Включают монитор. После устано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ления рабочего режима транспортное средство проезжает через транспортный монитор без СО. Убедившись в отсутствии посторонних источников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ионизирующего излучения в транспортном средстве, начинают испытания с использованием СО.</w:t>
      </w:r>
    </w:p>
    <w:p w14:paraId="4F0AE983" w14:textId="589AE0C2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Транспортное средство неоднократно проезжает через транспортный монитор так, чтобы СО перемещался по траектории минимальной чувствительности со скоростью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(10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2) км/ч для автомобильного и (25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5) км/ч для железнодорожного мониторов. Данные о количестве перемещений СО 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срабатываний сигнализации монитора заносят в протокол испытаний.</w:t>
      </w:r>
    </w:p>
    <w:p w14:paraId="263E4F74" w14:textId="501920FF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Перед каждым проездом, при необходимости, транспортное средство удаляют от транспортного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монитора для обновления фона на расстояние, указанное в стандартах на мониторы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конкретного типа.</w:t>
      </w:r>
    </w:p>
    <w:p w14:paraId="3F7AE71D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8.3.2.4 Критерии оценки результатов контроля — по таблице 14.</w:t>
      </w:r>
    </w:p>
    <w:p w14:paraId="226A3969" w14:textId="77777777" w:rsidR="00593E24" w:rsidRDefault="00593E24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901126F" w14:textId="236CDD15" w:rsidR="00866C73" w:rsidRPr="00593E24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93E24">
        <w:rPr>
          <w:rFonts w:ascii="Times New Roman" w:hAnsi="Times New Roman" w:cs="Times New Roman"/>
          <w:b/>
          <w:bCs/>
          <w:sz w:val="24"/>
          <w:szCs w:val="24"/>
          <w:lang w:val="kk-KZ"/>
        </w:rPr>
        <w:t>8.3.3 Носимый монитор (5.1.1.3)</w:t>
      </w:r>
    </w:p>
    <w:p w14:paraId="692D106D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8.3.3.1 Перед началом испытания выбирают и указывают в ПМ:</w:t>
      </w:r>
    </w:p>
    <w:p w14:paraId="00DC1937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- СО в соответствии с категорией или порогом обнаружения конкретного монитора;</w:t>
      </w:r>
    </w:p>
    <w:p w14:paraId="16C010E0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- общее количество перемещений в соответствии с таблицей 14;</w:t>
      </w:r>
    </w:p>
    <w:p w14:paraId="61541633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- количество опытов.</w:t>
      </w:r>
    </w:p>
    <w:p w14:paraId="6937DDF6" w14:textId="52F8A77F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8.3.3.2 Носимый монитор располагают на достаточно большом расстоянии от СО так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чтобы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не срабатывала его сигнализация. Перемешают носимый монитор относительно СО или СО относительно носимого монитора способом, обеспечивающим скорость перемещения (0,50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±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0,05) м/с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так</w:t>
      </w:r>
      <w:r w:rsidR="00593E2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 xml:space="preserve"> чтобы минимальное расстояние от СО до чувствительной поверхности носимого монитора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соответствовало указанному в 5.1.1.3. Данные о количестве перемещений СО и срабатываний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сигнализации монитора заносят в протокол испытаний.</w:t>
      </w:r>
    </w:p>
    <w:p w14:paraId="1F4B072D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8.3.3.3 Повторяют необходимое количество опытов, делая паузы, если они предусмотрены в ПМ.</w:t>
      </w:r>
    </w:p>
    <w:p w14:paraId="1C5F16E7" w14:textId="77777777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8.3.3.4 Критерии оценки результатов контроля — по таблице 14.</w:t>
      </w:r>
    </w:p>
    <w:p w14:paraId="7955D827" w14:textId="77777777" w:rsid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FE4F53" w14:textId="10005F54" w:rsidR="00866C73" w:rsidRPr="00BD199E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199E">
        <w:rPr>
          <w:rFonts w:ascii="Times New Roman" w:hAnsi="Times New Roman" w:cs="Times New Roman"/>
          <w:b/>
          <w:bCs/>
          <w:sz w:val="24"/>
          <w:szCs w:val="24"/>
          <w:lang w:val="kk-KZ"/>
        </w:rPr>
        <w:t>8.4 Контроль времени установления рабочего режима (5.1.1.6)</w:t>
      </w:r>
    </w:p>
    <w:p w14:paraId="6535C77E" w14:textId="6D524AAC" w:rsidR="00866C73" w:rsidRPr="00866C73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8.4.1 Включают монитор. По истечении заданного интервала времени после включения проводят контроль порога обнаружения.</w:t>
      </w:r>
    </w:p>
    <w:p w14:paraId="19568756" w14:textId="77777777" w:rsidR="00AB2DF2" w:rsidRDefault="00AB2DF2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B330A48" w14:textId="6BD9B08A" w:rsidR="00866C73" w:rsidRPr="00EF7FA0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b/>
          <w:bCs/>
          <w:sz w:val="24"/>
          <w:szCs w:val="24"/>
          <w:lang w:val="kk-KZ"/>
        </w:rPr>
        <w:t>8.5 Контроль времени непрерывной работы (5.1.1.7)</w:t>
      </w:r>
    </w:p>
    <w:p w14:paraId="091C7105" w14:textId="14EF5509" w:rsidR="00AB2DF2" w:rsidRDefault="00866C73" w:rsidP="00866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C73">
        <w:rPr>
          <w:rFonts w:ascii="Times New Roman" w:hAnsi="Times New Roman" w:cs="Times New Roman"/>
          <w:sz w:val="24"/>
          <w:szCs w:val="24"/>
          <w:lang w:val="kk-KZ"/>
        </w:rPr>
        <w:t>8.5.1 Контроль времени непрерывной работы монитора проводят путем включения его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установленное время. В начале и по истечении времени непрерывной работы проводят контроль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6C73">
        <w:rPr>
          <w:rFonts w:ascii="Times New Roman" w:hAnsi="Times New Roman" w:cs="Times New Roman"/>
          <w:sz w:val="24"/>
          <w:szCs w:val="24"/>
          <w:lang w:val="kk-KZ"/>
        </w:rPr>
        <w:t>порога обнаружения.</w:t>
      </w:r>
    </w:p>
    <w:p w14:paraId="341FBB99" w14:textId="40B5376B" w:rsidR="00BD199E" w:rsidRDefault="00BD199E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1BE582" w14:textId="77777777" w:rsidR="00BD199E" w:rsidRDefault="00BD199E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62649D" w14:textId="69671F11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199E">
        <w:rPr>
          <w:rFonts w:ascii="Times New Roman" w:hAnsi="Times New Roman" w:cs="Times New Roman"/>
          <w:b/>
          <w:bCs/>
          <w:sz w:val="24"/>
          <w:szCs w:val="24"/>
          <w:lang w:val="kk-KZ"/>
        </w:rPr>
        <w:t>8.6 Контроль работоспособности монитора при максимально допустимом фоне гамма-излучения (5.1.1.8)</w:t>
      </w:r>
    </w:p>
    <w:p w14:paraId="15BAD9EE" w14:textId="77777777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lastRenderedPageBreak/>
        <w:t>8.6.1 При подтверждении работоспособности монитора в условиях повышенного фона проводят контроль порога обнаружения и контроль частоты ложных срабатываний.</w:t>
      </w:r>
    </w:p>
    <w:p w14:paraId="131AEB9F" w14:textId="0726856F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8.6.2 Перед началом испытаний проводят контроль порога обнаружения и частоты ложных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срабатываний при естественном фоне.</w:t>
      </w:r>
    </w:p>
    <w:p w14:paraId="17ED3ECA" w14:textId="3C485B23" w:rsid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8.6.3 В контролируемом пространстве создают повышенный фон, указанный в стандартах на мониторы конкретного типа, радионуклидным источником ионизирующего излучения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199E" w:rsidRPr="00BD199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137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Cs и контролируют штатной дозиметрической аппаратурой. Метод создания равномерного поля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должен быть указан </w:t>
      </w:r>
      <w:r>
        <w:rPr>
          <w:rFonts w:ascii="Times New Roman" w:hAnsi="Times New Roman" w:cs="Times New Roman"/>
          <w:sz w:val="24"/>
          <w:szCs w:val="24"/>
          <w:lang w:val="kk-KZ"/>
        </w:rPr>
        <w:t>в стандартах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на мониторы конкретного типа. Включают монитор, проводят контроль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порога обнаружения, определенного по формуле (1), и контроль частоты ложных срабатываний,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устаноаленной для мониторов конкретного типа.</w:t>
      </w:r>
    </w:p>
    <w:p w14:paraId="3EDD2768" w14:textId="77777777" w:rsidR="00BD199E" w:rsidRPr="00AB2DF2" w:rsidRDefault="00BD199E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8E920B" w14:textId="77777777" w:rsidR="00AB2DF2" w:rsidRPr="00BD199E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199E">
        <w:rPr>
          <w:rFonts w:ascii="Times New Roman" w:hAnsi="Times New Roman" w:cs="Times New Roman"/>
          <w:b/>
          <w:bCs/>
          <w:sz w:val="24"/>
          <w:szCs w:val="24"/>
          <w:lang w:val="kk-KZ"/>
        </w:rPr>
        <w:t>8.7 Испытание на воздействие повышенной (пониженной) температуры, соответствующей рабочим условиям (5.1.3.1)</w:t>
      </w:r>
    </w:p>
    <w:p w14:paraId="0F856E7D" w14:textId="77777777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8.7.1 Испытание проводят для проверки работоспособности монитора и сохранения его внешнего вида при и после воздействия повышенной (пониженной) температуры.</w:t>
      </w:r>
    </w:p>
    <w:p w14:paraId="66B5C9CE" w14:textId="11FDF1C8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8.7.2 Монитор, проверенный по 8.1.9, в выключенном состоянии устанавливают в камеру тепла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(холода), в которой предварительно созданы нормальные климатические условия испытания (8.1.1).</w:t>
      </w:r>
    </w:p>
    <w:p w14:paraId="493BDEBA" w14:textId="577CF911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8.7.3 Температуру в камере изменяют до верхнего (нижнего) значения рабочих температур,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установленного в стандартах для мониторов конкретной группы исполнения в соответствии с таблицей 7. Скорость повышения (понижения) температуры определяется характеристиками испытательной камеры.</w:t>
      </w:r>
    </w:p>
    <w:p w14:paraId="0113F908" w14:textId="0253BB42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8.7.4 Монитор выдерживают в камере при повышенной (пониженной) рабочей температуре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течение времени, необходимого для достижения те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лового равновесия, последующих осмотров его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внешнего вида и контроля его основных характеристик.</w:t>
      </w:r>
    </w:p>
    <w:p w14:paraId="5E7928A5" w14:textId="75E32950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8.7.5 Время выдержки для достижения те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лового равновесия в зависимости от массы монитора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должно быть:</w:t>
      </w:r>
    </w:p>
    <w:p w14:paraId="691919FB" w14:textId="5AC136B1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- 3 ч 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при массе монитора до 5 кг;</w:t>
      </w:r>
    </w:p>
    <w:p w14:paraId="03069C70" w14:textId="2B5EED61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- 5 ч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от 5 до 10 кг</w:t>
      </w:r>
    </w:p>
    <w:p w14:paraId="2FAC1788" w14:textId="668ADE87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- 6 ч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  <w:t xml:space="preserve">≤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10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 xml:space="preserve">≤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20</w:t>
      </w:r>
    </w:p>
    <w:p w14:paraId="780F81A4" w14:textId="0D8847A0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- 8 ч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  <w:t>≤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20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>≤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40</w:t>
      </w:r>
    </w:p>
    <w:p w14:paraId="05ED5B21" w14:textId="6A96992E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- 9 ч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  <w:t xml:space="preserve">≤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40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>≤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60</w:t>
      </w:r>
    </w:p>
    <w:p w14:paraId="7DCDBFDA" w14:textId="53A9027F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- 10 ч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  <w:t xml:space="preserve">≤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60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>≤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80</w:t>
      </w:r>
    </w:p>
    <w:p w14:paraId="5945F73E" w14:textId="4B34F0EB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- 11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ч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  <w:t>≤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80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>≤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100</w:t>
      </w:r>
    </w:p>
    <w:p w14:paraId="6C2AF8D6" w14:textId="07AE77C2" w:rsidR="00AB2DF2" w:rsidRPr="00EF7FA0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- 12 ч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ab/>
        <w:t>≤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100 </w:t>
      </w:r>
      <w:r w:rsidR="002E0E94">
        <w:rPr>
          <w:rFonts w:ascii="Times New Roman" w:hAnsi="Times New Roman" w:cs="Times New Roman"/>
          <w:sz w:val="24"/>
          <w:szCs w:val="24"/>
          <w:lang w:val="kk-KZ"/>
        </w:rPr>
        <w:t>≤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120</w:t>
      </w:r>
    </w:p>
    <w:p w14:paraId="4799187C" w14:textId="41CD9C11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Если масса монитора превышает 120 кг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то время выдержки для достижения те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лового равновесия должно быть указано в </w:t>
      </w:r>
      <w:r>
        <w:rPr>
          <w:rFonts w:ascii="Times New Roman" w:hAnsi="Times New Roman" w:cs="Times New Roman"/>
          <w:sz w:val="24"/>
          <w:szCs w:val="24"/>
          <w:lang w:val="kk-KZ"/>
        </w:rPr>
        <w:t>стандартах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на мониторы конкретного типа.</w:t>
      </w:r>
    </w:p>
    <w:p w14:paraId="488B8519" w14:textId="5224A922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8.7.6 После установления те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лового равновесия монитор включают и по истечении времени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установления рабочего режима проводят осмотр внешнего вида монитора и контроль его характеристик в соответствии с 8.1.10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8.1.13. Монитор выключают.</w:t>
      </w:r>
    </w:p>
    <w:p w14:paraId="3DA04B95" w14:textId="3E2BC4CE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8.7.7 Температуру в камере понижают (повышают) до нормальной. После устано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ления теплового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равновесия монитор включают и по истечении времени устано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ления рабочего режима проводят осмотр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внешнего вида монитора и контроль его характеристик в соответствии с 8.1.10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8.1.13.</w:t>
      </w:r>
    </w:p>
    <w:p w14:paraId="5D57697B" w14:textId="747897D3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8.7.8 Допускается повышение (понижение) температуры в камере проводить при включенном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мониторе.</w:t>
      </w:r>
    </w:p>
    <w:p w14:paraId="7D768891" w14:textId="77777777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8.7.9 Оценка результатов испытания — по 8.1.17.</w:t>
      </w:r>
    </w:p>
    <w:p w14:paraId="64119D95" w14:textId="77777777" w:rsidR="00BD199E" w:rsidRDefault="00BD199E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6230AA" w14:textId="049595B3" w:rsidR="00AB2DF2" w:rsidRPr="00EF7FA0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8.8 Испытание на воздействие повышенной </w:t>
      </w:r>
      <w:r w:rsidR="00DA3AA6">
        <w:rPr>
          <w:rFonts w:ascii="Times New Roman" w:hAnsi="Times New Roman" w:cs="Times New Roman"/>
          <w:b/>
          <w:bCs/>
          <w:sz w:val="24"/>
          <w:szCs w:val="24"/>
          <w:lang w:val="kk-KZ"/>
        </w:rPr>
        <w:t>в</w:t>
      </w:r>
      <w:r w:rsidRPr="00EF7FA0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лажности (5.1.3.1)</w:t>
      </w:r>
    </w:p>
    <w:p w14:paraId="1CF1CBB1" w14:textId="136D94BD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8.8.1 Испытание проводят для проверки работоспособности монитора и сохранения его внешнего вида при и после воздействия повышенной 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лажности.</w:t>
      </w:r>
    </w:p>
    <w:p w14:paraId="0320084A" w14:textId="77777777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lastRenderedPageBreak/>
        <w:t>8.8.2 Испытание мониторов проводят одним из следующих методов:</w:t>
      </w:r>
    </w:p>
    <w:p w14:paraId="0F026B7E" w14:textId="77193AC7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- метод 1 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постоянный режим без конденсации влаги. Применяют для мониторов групп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исполнения К5 и К8;</w:t>
      </w:r>
    </w:p>
    <w:p w14:paraId="0E69F7B7" w14:textId="1E55B52F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- метод 2 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циклический режим с конденсацией влаги. Применяют для мониторов групп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исполнения К4, К</w:t>
      </w:r>
      <w:r w:rsidR="003F6CA1" w:rsidRPr="002E564B">
        <w:rPr>
          <w:rFonts w:ascii="Times New Roman" w:hAnsi="Times New Roman" w:cs="Times New Roman"/>
          <w:sz w:val="24"/>
          <w:szCs w:val="24"/>
        </w:rPr>
        <w:t>6</w:t>
      </w:r>
      <w:r w:rsidR="00BD199E">
        <w:rPr>
          <w:rFonts w:ascii="Times New Roman" w:hAnsi="Times New Roman" w:cs="Times New Roman"/>
          <w:sz w:val="24"/>
          <w:szCs w:val="24"/>
        </w:rPr>
        <w:t>,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 К7.</w:t>
      </w:r>
    </w:p>
    <w:p w14:paraId="1250E958" w14:textId="0937326B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Мониторы групп исполнения К1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КЗ на воздействие повышенной 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лажности не испытывают.</w:t>
      </w:r>
    </w:p>
    <w:p w14:paraId="4391C33F" w14:textId="7C9389C7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Допускается испытывать методом 1 мониторы группы исполнения К4, которые при эксплуатации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не подвергаются длительному воздействию алажности воздуха, равной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100 %.</w:t>
      </w:r>
    </w:p>
    <w:p w14:paraId="49FC1151" w14:textId="77777777" w:rsidR="00AB2DF2" w:rsidRP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>8.8.3 Метод 1</w:t>
      </w:r>
    </w:p>
    <w:p w14:paraId="664F9214" w14:textId="02FFC18C" w:rsidR="00AB2DF2" w:rsidRDefault="00AB2DF2" w:rsidP="00AB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2DF2">
        <w:rPr>
          <w:rFonts w:ascii="Times New Roman" w:hAnsi="Times New Roman" w:cs="Times New Roman"/>
          <w:sz w:val="24"/>
          <w:szCs w:val="24"/>
          <w:lang w:val="kk-KZ"/>
        </w:rPr>
        <w:t xml:space="preserve">8.8.3.1 Монитор, проверенный по 8.1.9, помешают в выключенном состоянии в камеру 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вл</w:t>
      </w:r>
      <w:r w:rsidRPr="00AB2DF2">
        <w:rPr>
          <w:rFonts w:ascii="Times New Roman" w:hAnsi="Times New Roman" w:cs="Times New Roman"/>
          <w:sz w:val="24"/>
          <w:szCs w:val="24"/>
          <w:lang w:val="kk-KZ"/>
        </w:rPr>
        <w:t>ажности, в которой установлены нормальные климатические условия испытания (8.1.1).</w:t>
      </w:r>
    </w:p>
    <w:p w14:paraId="121ECC4D" w14:textId="3680CD5B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 xml:space="preserve">8.8.3.2 Температуру в камере повышают до 40 </w:t>
      </w:r>
      <w:r>
        <w:rPr>
          <w:rFonts w:ascii="Times New Roman" w:hAnsi="Times New Roman" w:cs="Times New Roman"/>
          <w:sz w:val="24"/>
          <w:szCs w:val="24"/>
          <w:lang w:val="kk-KZ"/>
        </w:rPr>
        <w:t>°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С, после чего относительную влажность повышают до 95 %, и этот режим поддерживают в камере в течение 48 ч.</w:t>
      </w:r>
    </w:p>
    <w:p w14:paraId="3887AE25" w14:textId="287B30E1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8.8.3.3 В конце выдержки монитор включают, проводят осмотр его внешнего вида и контроль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его характеристик в соответствии с 8.1.10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8.1.13.</w:t>
      </w:r>
    </w:p>
    <w:p w14:paraId="4830A000" w14:textId="2F9E1382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8.8.3.4 В камере создают нормальные климатические условия испытания (8.1.1). После установления теплового равновесия проводят осмотр внешнего вила монитора и контроль его характеристик в соответствии с 8.1.9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8.1.13.</w:t>
      </w:r>
    </w:p>
    <w:p w14:paraId="0C7702AF" w14:textId="5A37A196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 xml:space="preserve">8.8.3.5 Оценка результатов испытания 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 xml:space="preserve"> по 8.1.17.</w:t>
      </w:r>
    </w:p>
    <w:p w14:paraId="4CAEAF84" w14:textId="77777777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8.8.4 Метод 2</w:t>
      </w:r>
    </w:p>
    <w:p w14:paraId="649040C7" w14:textId="77777777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8.8.4.1 Монитор, проверенный по 8.1.9, в выключенном состоянии помешают в камеру влажности. в которой установлены нормальные климатические условия испытания (8.1.1).</w:t>
      </w:r>
    </w:p>
    <w:p w14:paraId="0D120CBB" w14:textId="003A9EE2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 xml:space="preserve">8.8.4.2 Монитор подвергают воздействию непрерывно следующих друг за другом циклов продолжительностью по 24 ч. Общее число циклов 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6.</w:t>
      </w:r>
    </w:p>
    <w:p w14:paraId="087F0DC5" w14:textId="5311D137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8.8.4.3 Испытание проводят по ГОСТ 20.57.406 (метод 207-3) при верхнем значении температуры 40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 xml:space="preserve">С, нижнем 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 xml:space="preserve"> по 8.1.1.</w:t>
      </w:r>
    </w:p>
    <w:p w14:paraId="6AB3B077" w14:textId="63046B4A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8.8.4.4 В конце последнего цикла проводят осмотр внешнего вида монитора и контроль его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характеристик в соответствии с 8.1.10—8.1.13.</w:t>
      </w:r>
    </w:p>
    <w:p w14:paraId="6C5B3AC1" w14:textId="1242701B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Если в конце последнего цикла испытаний проводят проверку сопротиатения изоляции, то в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период контроля на мониторе не должно быть конденсированной влаги, для чего во второй половине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последнего цикла относительная влажность должна быть не более 95 %.</w:t>
      </w:r>
    </w:p>
    <w:p w14:paraId="61396FF0" w14:textId="1D108826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.4.5 Монитор «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извле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кают из камеры и после выдержки в нормальных климатических условиях в течение времени от 6 до 16 ч проводят осмотр внешнего вида монитора и контроль его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характеристик в соответствии с 8.1.9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8.1.13.</w:t>
      </w:r>
    </w:p>
    <w:p w14:paraId="738823F3" w14:textId="63ECDD31" w:rsidR="00DA380C" w:rsidRPr="00DA380C" w:rsidRDefault="00EF7FA0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DA380C" w:rsidRPr="00DA380C">
        <w:rPr>
          <w:rFonts w:ascii="Times New Roman" w:hAnsi="Times New Roman" w:cs="Times New Roman"/>
          <w:sz w:val="24"/>
          <w:szCs w:val="24"/>
          <w:lang w:val="kk-KZ"/>
        </w:rPr>
        <w:t xml:space="preserve">.4.6 Оценка результатов испытания 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DA380C" w:rsidRPr="00DA380C">
        <w:rPr>
          <w:rFonts w:ascii="Times New Roman" w:hAnsi="Times New Roman" w:cs="Times New Roman"/>
          <w:sz w:val="24"/>
          <w:szCs w:val="24"/>
          <w:lang w:val="kk-KZ"/>
        </w:rPr>
        <w:t xml:space="preserve"> по 8.1.17.</w:t>
      </w:r>
    </w:p>
    <w:p w14:paraId="48D82959" w14:textId="2865116F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 xml:space="preserve">.4.7 Оценка коррозионных разрушений 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 xml:space="preserve"> по ГОСТ 27597.</w:t>
      </w:r>
    </w:p>
    <w:p w14:paraId="2596C172" w14:textId="77777777" w:rsidR="00EF7FA0" w:rsidRDefault="00EF7FA0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B70FC7" w14:textId="2E5D0455" w:rsidR="00DA380C" w:rsidRPr="00EF7FA0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8.9 Испытание </w:t>
      </w:r>
      <w:r w:rsidR="00DA3AA6">
        <w:rPr>
          <w:rFonts w:ascii="Times New Roman" w:hAnsi="Times New Roman" w:cs="Times New Roman"/>
          <w:b/>
          <w:bCs/>
          <w:sz w:val="24"/>
          <w:szCs w:val="24"/>
          <w:lang w:val="kk-KZ"/>
        </w:rPr>
        <w:t>н</w:t>
      </w:r>
      <w:r w:rsidRPr="00EF7FA0">
        <w:rPr>
          <w:rFonts w:ascii="Times New Roman" w:hAnsi="Times New Roman" w:cs="Times New Roman"/>
          <w:b/>
          <w:bCs/>
          <w:sz w:val="24"/>
          <w:szCs w:val="24"/>
          <w:lang w:val="kk-KZ"/>
        </w:rPr>
        <w:t>а воздействие быстрого изменения температуры среды (5.1.3.2)</w:t>
      </w:r>
    </w:p>
    <w:p w14:paraId="34E513F8" w14:textId="77777777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8.9.1 Испытание проводят для проверки работоспособности монитора и сохранения его внешнего вида после воздействия быстрого изменения температуры среды (температурного перепада).</w:t>
      </w:r>
    </w:p>
    <w:p w14:paraId="3B1876DC" w14:textId="21C08FA1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 xml:space="preserve">8.9.2 Испытание проводят в камерах 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тепла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 xml:space="preserve"> и холода (метод двух камер), температура в которых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предварительно установлена равной верхнему (нижнему) значению диапазона температур для соответствующей группы исполнений К4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К8 (таблица 7).</w:t>
      </w:r>
    </w:p>
    <w:p w14:paraId="488C0D7A" w14:textId="190F028E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lastRenderedPageBreak/>
        <w:t>8.9.3 Мониторы подвергают воздействию пяти непрерывно следующих друг за другом циклов,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если другое число циклов не установлено в стандартах на мониторы конкретного типа.</w:t>
      </w:r>
    </w:p>
    <w:p w14:paraId="3FEDCE6C" w14:textId="77777777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Каждый цикл состоит из следующих этапов:</w:t>
      </w:r>
    </w:p>
    <w:p w14:paraId="472848EE" w14:textId="78A33C08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- монитор, проверенный по 8.1.9, в выключенном состоянии помещают в камеру холода и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выдерживают при заданной температуре до достижения теплового равновесия в течение времени,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определенного в соответствии с 8.7.5;</w:t>
      </w:r>
    </w:p>
    <w:p w14:paraId="78A424FD" w14:textId="0F98BB4A" w:rsidR="00DA380C" w:rsidRP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- после выдержки монитор из камеры холода переносят в камеру тепла и выдерживают при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заданной температуре до достижения теплового равновесия в течение времени, определенного в</w:t>
      </w:r>
      <w:r w:rsidRPr="00DA380C">
        <w:rPr>
          <w:rFonts w:ascii="Times New Roman" w:hAnsi="Times New Roman" w:cs="Times New Roman"/>
          <w:sz w:val="24"/>
          <w:szCs w:val="24"/>
        </w:rPr>
        <w:t xml:space="preserve"> </w:t>
      </w:r>
      <w:r w:rsidRPr="00DA380C">
        <w:rPr>
          <w:rFonts w:ascii="Times New Roman" w:hAnsi="Times New Roman" w:cs="Times New Roman"/>
          <w:sz w:val="24"/>
          <w:szCs w:val="24"/>
          <w:lang w:val="kk-KZ"/>
        </w:rPr>
        <w:t>соответствии с 8.7.5.</w:t>
      </w:r>
    </w:p>
    <w:p w14:paraId="16EBD534" w14:textId="4C2BF9D7" w:rsidR="00DA380C" w:rsidRDefault="00DA380C" w:rsidP="00DA3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80C">
        <w:rPr>
          <w:rFonts w:ascii="Times New Roman" w:hAnsi="Times New Roman" w:cs="Times New Roman"/>
          <w:sz w:val="24"/>
          <w:szCs w:val="24"/>
          <w:lang w:val="kk-KZ"/>
        </w:rPr>
        <w:t>8.9.4 График испытательного цикла приведен на рисунке 1.</w:t>
      </w:r>
    </w:p>
    <w:p w14:paraId="61ED2D03" w14:textId="2387F3AE" w:rsidR="00866C73" w:rsidRDefault="00866C73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4B44F2" w14:textId="54A7A334" w:rsidR="00EF7FA0" w:rsidRDefault="005A2F95" w:rsidP="005A2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A2F95"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3E2CE865" wp14:editId="2C6A1CBA">
            <wp:extent cx="5940425" cy="32219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4853D" w14:textId="3AB88B5F" w:rsid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95">
        <w:rPr>
          <w:rFonts w:ascii="Times New Roman" w:hAnsi="Times New Roman" w:cs="Times New Roman"/>
          <w:sz w:val="24"/>
          <w:szCs w:val="24"/>
          <w:lang w:val="kk-KZ"/>
        </w:rPr>
        <w:t xml:space="preserve">Т — температура в камере; </w:t>
      </w:r>
      <w:r w:rsidR="005A2F95" w:rsidRPr="005A2F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A2F95">
        <w:rPr>
          <w:rFonts w:ascii="Times New Roman" w:hAnsi="Times New Roman" w:cs="Times New Roman"/>
          <w:sz w:val="24"/>
          <w:szCs w:val="24"/>
          <w:lang w:val="kk-KZ"/>
        </w:rPr>
        <w:t xml:space="preserve"> — текущее время; А — начало цикла; В — окончание цикла;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Pr="005A2F95">
        <w:rPr>
          <w:rFonts w:ascii="Times New Roman" w:hAnsi="Times New Roman" w:cs="Times New Roman"/>
          <w:sz w:val="24"/>
          <w:szCs w:val="24"/>
          <w:lang w:val="kk-KZ"/>
        </w:rPr>
        <w:t xml:space="preserve">— время выдержкн;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Pr="005A2F95">
        <w:rPr>
          <w:rFonts w:ascii="Times New Roman" w:hAnsi="Times New Roman" w:cs="Times New Roman"/>
          <w:sz w:val="24"/>
          <w:szCs w:val="24"/>
          <w:lang w:val="kk-KZ"/>
        </w:rPr>
        <w:t>— время переноса</w:t>
      </w:r>
    </w:p>
    <w:p w14:paraId="7EC33B64" w14:textId="7777777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6E2F63" w14:textId="7B8E5414" w:rsidR="00EF7FA0" w:rsidRDefault="00EF7FA0" w:rsidP="00EF7F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— График испытательного цикла</w:t>
      </w:r>
    </w:p>
    <w:p w14:paraId="1E3C8B6A" w14:textId="13BD16A3" w:rsidR="00EF7FA0" w:rsidRDefault="00EF7FA0" w:rsidP="00EF7F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BA8463F" w14:textId="01494600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8.9.5 Время переноса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должно быть не более 0,02 времени достижения теплового равновесия,</w:t>
      </w:r>
      <w:r w:rsidR="00BD199E" w:rsidRPr="00BD199E">
        <w:rPr>
          <w:rFonts w:ascii="Times New Roman" w:hAnsi="Times New Roman" w:cs="Times New Roman"/>
          <w:sz w:val="24"/>
          <w:szCs w:val="24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указанного в 8.7.5.</w:t>
      </w:r>
    </w:p>
    <w:p w14:paraId="21478E3F" w14:textId="26D56AAC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8.9.6 После окончания последнего цикла испытания монитор извлекают из камеры, выдерживают</w:t>
      </w:r>
      <w:r w:rsidR="00BD199E" w:rsidRPr="00BD199E">
        <w:rPr>
          <w:rFonts w:ascii="Times New Roman" w:hAnsi="Times New Roman" w:cs="Times New Roman"/>
          <w:sz w:val="24"/>
          <w:szCs w:val="24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в нормальных климатических условиях (8.1.1) до достижения теплового равновесия, затем проводят</w:t>
      </w:r>
      <w:r w:rsidR="00BD199E" w:rsidRPr="00BD199E">
        <w:rPr>
          <w:rFonts w:ascii="Times New Roman" w:hAnsi="Times New Roman" w:cs="Times New Roman"/>
          <w:sz w:val="24"/>
          <w:szCs w:val="24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осмотр внешнего вида монитора и контроль его характеристик в соответствии с 8.1.9</w:t>
      </w:r>
      <w:r w:rsidR="00BD199E" w:rsidRPr="00BD199E">
        <w:rPr>
          <w:rFonts w:ascii="Times New Roman" w:hAnsi="Times New Roman" w:cs="Times New Roman"/>
          <w:sz w:val="24"/>
          <w:szCs w:val="24"/>
        </w:rPr>
        <w:t xml:space="preserve"> -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8.1.13.</w:t>
      </w:r>
    </w:p>
    <w:p w14:paraId="5128BAA9" w14:textId="53DF3C6A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8.9.7 Оценка результатов испытания </w:t>
      </w:r>
      <w:r w:rsidR="00BD199E" w:rsidRPr="005D7BA6">
        <w:rPr>
          <w:rFonts w:ascii="Times New Roman" w:hAnsi="Times New Roman" w:cs="Times New Roman"/>
          <w:sz w:val="24"/>
          <w:szCs w:val="24"/>
        </w:rPr>
        <w:t>-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по 8.1.17.</w:t>
      </w:r>
    </w:p>
    <w:p w14:paraId="35E23075" w14:textId="361D8A98" w:rsid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8.9.8 При наличии в </w:t>
      </w:r>
      <w:r>
        <w:rPr>
          <w:rFonts w:ascii="Times New Roman" w:hAnsi="Times New Roman" w:cs="Times New Roman"/>
          <w:sz w:val="24"/>
          <w:szCs w:val="24"/>
          <w:lang w:val="kk-KZ"/>
        </w:rPr>
        <w:t>стандартах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требований к устойчивости метод испытаний должен быть приведен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kk-KZ"/>
        </w:rPr>
        <w:t>стандартах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на мониторы конкретного типа.</w:t>
      </w:r>
    </w:p>
    <w:p w14:paraId="265ACC20" w14:textId="77777777" w:rsidR="00BD199E" w:rsidRPr="00EF7FA0" w:rsidRDefault="00BD199E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69C83A" w14:textId="5FE259DA" w:rsidR="00EF7FA0" w:rsidRPr="00BD199E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199E">
        <w:rPr>
          <w:rFonts w:ascii="Times New Roman" w:hAnsi="Times New Roman" w:cs="Times New Roman"/>
          <w:b/>
          <w:bCs/>
          <w:sz w:val="24"/>
          <w:szCs w:val="24"/>
          <w:lang w:val="kk-KZ"/>
        </w:rPr>
        <w:t>8.10 Испытание на воздействие атмосферно</w:t>
      </w:r>
      <w:r w:rsidR="00DA3AA6">
        <w:rPr>
          <w:rFonts w:ascii="Times New Roman" w:hAnsi="Times New Roman" w:cs="Times New Roman"/>
          <w:b/>
          <w:bCs/>
          <w:sz w:val="24"/>
          <w:szCs w:val="24"/>
          <w:lang w:val="kk-KZ"/>
        </w:rPr>
        <w:t>го</w:t>
      </w:r>
      <w:r w:rsidRPr="00BD19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пониженного давления (5.1.3.3)</w:t>
      </w:r>
    </w:p>
    <w:p w14:paraId="12333D1A" w14:textId="7777777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8.10.1 Испытание проводят для проверки работоспособности монитора при и после воздействия атмосферного пониженного давления.</w:t>
      </w:r>
    </w:p>
    <w:p w14:paraId="0ADCCBF3" w14:textId="06C5AB6F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8.10.2 Испытанию на воздействие атмосферного пониженного давления подвергают мониторы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группы исполнения Р2. Мониторы группы исполнения </w:t>
      </w:r>
      <w:r w:rsidR="00BD199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1 данному испытанию не подвергают.</w:t>
      </w:r>
    </w:p>
    <w:p w14:paraId="09D6BDFE" w14:textId="1A09E0E9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lastRenderedPageBreak/>
        <w:t>8.10.3 Монитор помешают в барокамеру, в которой установлены нормальные климатические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условия испытания (8.1.1), проводят осмотр внешнего вида монитора и контроль его характеристик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в соответствии с 8.1.9</w:t>
      </w:r>
      <w:r w:rsidR="00BD199E" w:rsidRPr="00BD199E">
        <w:rPr>
          <w:rFonts w:ascii="Times New Roman" w:hAnsi="Times New Roman" w:cs="Times New Roman"/>
          <w:sz w:val="24"/>
          <w:szCs w:val="24"/>
        </w:rPr>
        <w:t xml:space="preserve"> -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8.1.13.</w:t>
      </w:r>
    </w:p>
    <w:p w14:paraId="6E8D7576" w14:textId="3C692C09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8.10.4 Давление в камере понижают до 66 кПа со скоростью не более 10 кПа/мин. Монитор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выдерживают при этом давлении в течение часа, после чего проводят контроль его характеристик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соответствии с 8.1.11</w:t>
      </w:r>
      <w:r w:rsidR="00BD199E" w:rsidRPr="00BD199E">
        <w:rPr>
          <w:rFonts w:ascii="Times New Roman" w:hAnsi="Times New Roman" w:cs="Times New Roman"/>
          <w:sz w:val="24"/>
          <w:szCs w:val="24"/>
        </w:rPr>
        <w:t xml:space="preserve"> -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8.1.13.</w:t>
      </w:r>
    </w:p>
    <w:p w14:paraId="0995A064" w14:textId="72003CE3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8.10.5 Затем да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вл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ение в барокамере повышают до нормального (8.1.1) со скоростью не более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10 кПа/мин. Монитор может оставаться во включенном состоянии в течение всего времени изменения давления.</w:t>
      </w:r>
    </w:p>
    <w:p w14:paraId="4C36DCEA" w14:textId="459BC3D9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8.10.6 После выдержки монитора в нормальных климатических условиях в течение часа проводят осмотр внешнего вида монитора и контроль его характеристик по 8.1.9</w:t>
      </w:r>
      <w:r w:rsidR="00BD199E" w:rsidRPr="00BD199E">
        <w:rPr>
          <w:rFonts w:ascii="Times New Roman" w:hAnsi="Times New Roman" w:cs="Times New Roman"/>
          <w:sz w:val="24"/>
          <w:szCs w:val="24"/>
        </w:rPr>
        <w:t xml:space="preserve"> -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8.1.13.</w:t>
      </w:r>
    </w:p>
    <w:p w14:paraId="6FC5ECE0" w14:textId="614AC0F0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8.10.7 Оценка результатов испытания </w:t>
      </w:r>
      <w:r w:rsidR="00BD199E" w:rsidRPr="005D7BA6">
        <w:rPr>
          <w:rFonts w:ascii="Times New Roman" w:hAnsi="Times New Roman" w:cs="Times New Roman"/>
          <w:sz w:val="24"/>
          <w:szCs w:val="24"/>
        </w:rPr>
        <w:t>–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по 8.1.17.</w:t>
      </w:r>
    </w:p>
    <w:p w14:paraId="1131A956" w14:textId="77777777" w:rsidR="00BD199E" w:rsidRDefault="00BD199E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8D0E1B" w14:textId="51C5D60C" w:rsidR="00EF7FA0" w:rsidRPr="00BD199E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199E">
        <w:rPr>
          <w:rFonts w:ascii="Times New Roman" w:hAnsi="Times New Roman" w:cs="Times New Roman"/>
          <w:b/>
          <w:bCs/>
          <w:sz w:val="24"/>
          <w:szCs w:val="24"/>
          <w:lang w:val="kk-KZ"/>
        </w:rPr>
        <w:t>8.11 Испытания на воздействие вибрационных и ударных нагрузок, соответствующих рабочим условиям (5.1.3.4</w:t>
      </w:r>
      <w:r w:rsidR="00BD199E" w:rsidRPr="00BD199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D199E">
        <w:rPr>
          <w:rFonts w:ascii="Times New Roman" w:hAnsi="Times New Roman" w:cs="Times New Roman"/>
          <w:b/>
          <w:bCs/>
          <w:sz w:val="24"/>
          <w:szCs w:val="24"/>
          <w:lang w:val="kk-KZ"/>
        </w:rPr>
        <w:t>5.1.3.7)</w:t>
      </w:r>
    </w:p>
    <w:p w14:paraId="1F631174" w14:textId="7777777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8.11.1 Испытания проводят в следующей последовательности:</w:t>
      </w:r>
    </w:p>
    <w:p w14:paraId="36A15B58" w14:textId="7777777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- испытание по определению резонансных частот;</w:t>
      </w:r>
    </w:p>
    <w:p w14:paraId="673A0E64" w14:textId="7777777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- испытание на устойчивость к воздействию синусоидальной вибрации (испытание на виброустойчивость);</w:t>
      </w:r>
    </w:p>
    <w:p w14:paraId="394700D9" w14:textId="7777777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- испытание на прочность к воздействию синусоидальной вибрации (испытание на вибропрочность);</w:t>
      </w:r>
    </w:p>
    <w:p w14:paraId="19DEE376" w14:textId="05D3B6A3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- испытание на прочность к воздействию механических ударов многократного или одиночного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действия (испытание на ударную прочность);</w:t>
      </w:r>
    </w:p>
    <w:p w14:paraId="348B7C85" w14:textId="0F0627A8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- испытание на устойчивость к воздействию механических ударов многократного действия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(испытание на ударную устойчивость).</w:t>
      </w:r>
    </w:p>
    <w:p w14:paraId="0FA58348" w14:textId="1F52149B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Необходимость проведения отдельных видов испытаний устанавливают в стандартах на мониторы конкретного типа в зависимости от предъя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ляемых к ним требований.</w:t>
      </w:r>
    </w:p>
    <w:p w14:paraId="5BAA1814" w14:textId="7777777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8.11.2 Испытания проводят в нормальных климатических условиях испытаний (8.1.1).</w:t>
      </w:r>
    </w:p>
    <w:p w14:paraId="3F1F610A" w14:textId="5BDED95C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8.11.3 Требования к креплению монитора для проведения механических испытаний и к контрольным точкам, в которых устанавливаются параметры испытательных режимов. </w:t>
      </w:r>
      <w:r w:rsidR="00BD199E" w:rsidRPr="00BD199E">
        <w:rPr>
          <w:rFonts w:ascii="Times New Roman" w:hAnsi="Times New Roman" w:cs="Times New Roman"/>
          <w:sz w:val="24"/>
          <w:szCs w:val="24"/>
        </w:rPr>
        <w:t>–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по 1.51</w:t>
      </w:r>
      <w:r w:rsidR="00BD199E" w:rsidRPr="00BD199E">
        <w:rPr>
          <w:rFonts w:ascii="Times New Roman" w:hAnsi="Times New Roman" w:cs="Times New Roman"/>
          <w:sz w:val="24"/>
          <w:szCs w:val="24"/>
        </w:rPr>
        <w:t>-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1.54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ГОСТ 20.57.406.</w:t>
      </w:r>
    </w:p>
    <w:p w14:paraId="4A860274" w14:textId="77777777" w:rsid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DA9C18" w14:textId="61FD3924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b/>
          <w:bCs/>
          <w:sz w:val="24"/>
          <w:szCs w:val="24"/>
          <w:lang w:val="kk-KZ"/>
        </w:rPr>
        <w:t>8.11.4 Испытание по определению резонансных частот (5.1.3.5)</w:t>
      </w:r>
    </w:p>
    <w:p w14:paraId="1B12EF29" w14:textId="62C6CE2C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8.11.4.1 Испытание проводят с целью проверки механических свойств мониторов и получения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исходной информации для выбора методов испытаний на виброустойчивость, вибропрочность, 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также для выбора длительности действия ударного ускорения при испытаниях на воздействие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механических ударов одиночного и многократного действия.</w:t>
      </w:r>
    </w:p>
    <w:p w14:paraId="4C5F55A5" w14:textId="5D973423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8.11.4.2 Испытание проводят на одном - двух мониторах. Допускается для испытания использовать мониторы из числа забракованных по электрическим характеристикам или испытанных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другие виды воздействий (кроме механических).</w:t>
      </w:r>
    </w:p>
    <w:p w14:paraId="00658592" w14:textId="7777777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8.11.4.3 Испытание проводят в выключенном состоянии монитора в трех взаимно перпендикулярных его положениях.</w:t>
      </w:r>
    </w:p>
    <w:p w14:paraId="1F02FF51" w14:textId="478FD56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8.11.4.4 Метод определения резонансных частот устанавливают в стандартах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мониторы конкретного типа и в </w:t>
      </w:r>
      <w:r w:rsidR="00BD199E">
        <w:rPr>
          <w:rFonts w:ascii="Times New Roman" w:hAnsi="Times New Roman" w:cs="Times New Roman"/>
          <w:sz w:val="24"/>
          <w:szCs w:val="24"/>
        </w:rPr>
        <w:t>П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М. При этом допускаются любые методы и средства выявления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резонансных частот (оптические, с помощью пьезоакселерометров, тензорезисторов и т.п.).</w:t>
      </w:r>
    </w:p>
    <w:p w14:paraId="581A165F" w14:textId="6B14213D" w:rsid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8.11.4.5 Устройство д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я определения резонансных частот конструкции должно иметь во всем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диапазоне частот испытаний чувствительность, достаточную для выявления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lastRenderedPageBreak/>
        <w:t>увеличения амплитуды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колебаний деталей монитора или его составных частей в два раза и более по сравнению с амплитудами колебаний точек его крепления.</w:t>
      </w:r>
    </w:p>
    <w:p w14:paraId="737E6799" w14:textId="5281DF0B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8.11.4.6 Для контроля поведения и состояния внутренних составных частей монитора допускается снимать крышки, кожухи, если они не являются несущей частью конструкции и при этом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не нарушается нормальное функционирование монитора, а также его крепление. После завершения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контроля снятые детали устанавливают на место.</w:t>
      </w:r>
    </w:p>
    <w:p w14:paraId="5319466E" w14:textId="0F12D31B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8.11.4.7 Испытание проводят в диапазоне частот от 5 Г</w:t>
      </w:r>
      <w:r w:rsidR="00BD199E">
        <w:rPr>
          <w:rFonts w:ascii="Times New Roman" w:hAnsi="Times New Roman" w:cs="Times New Roman"/>
          <w:sz w:val="24"/>
          <w:szCs w:val="24"/>
        </w:rPr>
        <w:t>ц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до 1,5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o.p.</m:t>
            </m:r>
          </m:sub>
        </m:sSub>
      </m:oMath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но не более 200 Гц,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o.p.</m:t>
            </m:r>
          </m:sub>
        </m:sSub>
      </m:oMath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—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резонансная частота монитора, Гц, определенная методом расчета или на основании результатов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испытаний мониторов аналогичных конструкций). Конкретный диапазон частот испытания устанавливают в </w:t>
      </w:r>
      <w:r w:rsidR="001C055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М.</w:t>
      </w:r>
    </w:p>
    <w:p w14:paraId="72EE3F60" w14:textId="241926A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8.11.4.8 Определение резонансных частот проводят плавным или ступенчатым (с шагом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</m:oMath>
      <w:r w:rsidRPr="00EF7FA0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равным от 2 до 5 Гц) изменением частоты синусоидальной вибрации во всем диапазоне частот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испытания от нижнего значения до верхнего и обратно при поддержании постоянной амплитуды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ускорения. Данная амплитуда должна быть минимальной, но достаточной для выявления резонанса,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и не превышать половины амплитуды ускорения в соответствии с таблицей 8.</w:t>
      </w:r>
    </w:p>
    <w:p w14:paraId="24BD9C3E" w14:textId="230AFDAA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8.11.4.9 За резонансные частоты (диапазон резонансных частот) монитора принимают низшие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значения резонансных частот входящих в него деталей, составных частей.</w:t>
      </w:r>
    </w:p>
    <w:p w14:paraId="715BD60E" w14:textId="095047D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8.11.4.10 Монитор считают выдержавшим испытание, если амплитуда колебаний деталей монитора или его составных частей не более чем в два раза превышает амплитуду колебаний точек его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крепления во всем диапазоне частот испытания.</w:t>
      </w:r>
    </w:p>
    <w:p w14:paraId="78C2C7F7" w14:textId="77777777" w:rsid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2FBFD5" w14:textId="78413608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b/>
          <w:bCs/>
          <w:sz w:val="24"/>
          <w:szCs w:val="24"/>
          <w:lang w:val="kk-KZ"/>
        </w:rPr>
        <w:t>8.11.5 Испытание на виброустойчивость (5.1.3.4)</w:t>
      </w:r>
    </w:p>
    <w:p w14:paraId="0C8DE43C" w14:textId="45F42936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8.11.5.1 Испытание проводят при воздействии вибрации в 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рех взаимно перпендикулярных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направлениях относительно монитора. Состояние монитора в процессе вибронагруження </w:t>
      </w:r>
      <w:r w:rsidR="001C055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включенное. Если известно наиболее опасное направление воздействия вибрации, то испытание проводят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только в этом направлении.</w:t>
      </w:r>
    </w:p>
    <w:p w14:paraId="420E9B44" w14:textId="32A80C8D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8.11.5.2 Монитор закрепляют на столе в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бростенда, проводят осмотр внешнего вида монитора и контроль его характеристик в соответствии с 8.1.9</w:t>
      </w:r>
      <w:r w:rsidR="001C055E" w:rsidRPr="001C055E">
        <w:rPr>
          <w:rFonts w:ascii="Times New Roman" w:hAnsi="Times New Roman" w:cs="Times New Roman"/>
          <w:sz w:val="24"/>
          <w:szCs w:val="24"/>
        </w:rPr>
        <w:t xml:space="preserve"> -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8.1.13. Частоту вибрации плавно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изменяют от нижнего значения диапазона, заданного в таблице 8, до верхнего и обратно (метод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качающейся частоты). Скорость изменения частоты должна допускать возможность контроля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характеристик монитора, но не более одной октавы в минуту. Число циклов качания должно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быть указано в </w:t>
      </w:r>
      <w:r>
        <w:rPr>
          <w:rFonts w:ascii="Times New Roman" w:hAnsi="Times New Roman" w:cs="Times New Roman"/>
          <w:sz w:val="24"/>
          <w:szCs w:val="24"/>
          <w:lang w:val="kk-KZ"/>
        </w:rPr>
        <w:t>стандарте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М на мониторы конкретного типа, но не менее пяти по каждому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направлению вибрации.</w:t>
      </w:r>
    </w:p>
    <w:p w14:paraId="285341A3" w14:textId="4940B779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Допускается на время контроля характеристик монитора отключение развертки частоты без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снятия в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бронагрузкн на частотах, указываемых в </w:t>
      </w:r>
      <w:r w:rsidR="001C055E">
        <w:rPr>
          <w:rFonts w:ascii="Times New Roman" w:hAnsi="Times New Roman" w:cs="Times New Roman"/>
          <w:sz w:val="24"/>
          <w:szCs w:val="24"/>
        </w:rPr>
        <w:t>П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М.</w:t>
      </w:r>
    </w:p>
    <w:p w14:paraId="074CDD5F" w14:textId="25A81D8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8.11.5.3 Для мониторов групп исполнения R0</w:t>
      </w:r>
      <w:r w:rsidR="00BD199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 R1 и R2 поддерживают постоянной амплитуду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ускорения в соответствии с таблицей 8. </w:t>
      </w:r>
      <w:r>
        <w:rPr>
          <w:rFonts w:ascii="Times New Roman" w:hAnsi="Times New Roman" w:cs="Times New Roman"/>
          <w:sz w:val="24"/>
          <w:szCs w:val="24"/>
          <w:lang w:val="kk-KZ"/>
        </w:rPr>
        <w:t>Дл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я мониторов групп исполнения R3 и R4 в диапазоне частот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ниже частоты перехода поддерживают постоянную амплитуду перемещения, равную 0,5 мм, выше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частоты перехода — постоянную амплитуду ускорения в соответствии с таблицей 8.</w:t>
      </w:r>
    </w:p>
    <w:p w14:paraId="4F7CA4A7" w14:textId="491B270A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8.11.5.4 По окончании испытания в каждом направлении проводят осмотр внешнего вида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монитора и контроль его характеристик в соответствии с 8.1.10</w:t>
      </w:r>
      <w:r w:rsidR="001C055E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8.1.13.</w:t>
      </w:r>
    </w:p>
    <w:p w14:paraId="4D86938A" w14:textId="754410AA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8.11.5.5 При обнаружении частот, на которых наблюдается нестабильность работы монитора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или ухудшение его характеристик, дополнительно проводят выдержку монитора на этих частотах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течение 5 мин.</w:t>
      </w:r>
    </w:p>
    <w:p w14:paraId="3ED70394" w14:textId="7777777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8.11.5.6 Оценка результатов испытания — по 8.1.17.</w:t>
      </w:r>
    </w:p>
    <w:p w14:paraId="6FBE5B8F" w14:textId="77777777" w:rsid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B11490" w14:textId="60EFD4EB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b/>
          <w:bCs/>
          <w:sz w:val="24"/>
          <w:szCs w:val="24"/>
          <w:lang w:val="kk-KZ"/>
        </w:rPr>
        <w:t>8.11.6 Испытание на вибропрочность (5.1.3.4)</w:t>
      </w:r>
    </w:p>
    <w:p w14:paraId="3A5AF188" w14:textId="4547448F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8.11.6.1 Испытание проводят при воздействии вибрации в трех взаимно перпендикулярных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напра</w:t>
      </w:r>
      <w:r>
        <w:rPr>
          <w:rFonts w:ascii="Times New Roman" w:hAnsi="Times New Roman" w:cs="Times New Roman"/>
          <w:sz w:val="24"/>
          <w:szCs w:val="24"/>
          <w:lang w:val="kk-KZ"/>
        </w:rPr>
        <w:t>вл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ениях относительно монитора. Если известно наиболее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lastRenderedPageBreak/>
        <w:t>опасное направление воздействия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вибрации, то испытание проводят только в этом направлении без сокращения обшей продолжительности испытаний. Состояние монитора в процессе вибронагружения — выключенное.</w:t>
      </w:r>
    </w:p>
    <w:p w14:paraId="57F3B0E3" w14:textId="1393DFD7" w:rsidR="00EF7FA0" w:rsidRP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8.11.6.2 Испытание проводят по ГОСТ 20.57.406 одним из следующих методов качающейся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частоты: 103-1.1, 103-1.4, 103-1.5, 103-1.6 с уметом требований настоящего стандарта. Выбор метода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определяется в зависимости от значения резонансных частот.</w:t>
      </w:r>
    </w:p>
    <w:p w14:paraId="558668FB" w14:textId="7AFB8F92" w:rsidR="00EF7FA0" w:rsidRDefault="00EF7FA0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FA0">
        <w:rPr>
          <w:rFonts w:ascii="Times New Roman" w:hAnsi="Times New Roman" w:cs="Times New Roman"/>
          <w:sz w:val="24"/>
          <w:szCs w:val="24"/>
          <w:lang w:val="kk-KZ"/>
        </w:rPr>
        <w:t>8.11.6.3 Диапазон частот вибрации, амплитуду перемещения, частоту перехода, амплитуду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 xml:space="preserve">ускорения, расчетное время 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икла качания частоты, расчетное число циклов качания и общую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FA0">
        <w:rPr>
          <w:rFonts w:ascii="Times New Roman" w:hAnsi="Times New Roman" w:cs="Times New Roman"/>
          <w:sz w:val="24"/>
          <w:szCs w:val="24"/>
          <w:lang w:val="kk-KZ"/>
        </w:rPr>
        <w:t>продолжительность воздействия вибрации выбирают из таблицы 16.</w:t>
      </w:r>
    </w:p>
    <w:p w14:paraId="236D5813" w14:textId="77777777" w:rsidR="001C055E" w:rsidRDefault="001C055E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E79067" w14:textId="7EA88E70" w:rsidR="00EF7FA0" w:rsidRDefault="0029270A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Таблица 16</w:t>
      </w:r>
    </w:p>
    <w:p w14:paraId="20268077" w14:textId="001B2495" w:rsidR="0029270A" w:rsidRDefault="0029270A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319"/>
        <w:gridCol w:w="1103"/>
        <w:gridCol w:w="1525"/>
        <w:gridCol w:w="1094"/>
        <w:gridCol w:w="1266"/>
        <w:gridCol w:w="1155"/>
        <w:gridCol w:w="1001"/>
        <w:gridCol w:w="1108"/>
      </w:tblGrid>
      <w:tr w:rsidR="0029270A" w:rsidRPr="0029270A" w14:paraId="1A62B79E" w14:textId="77777777" w:rsidTr="0029270A">
        <w:tc>
          <w:tcPr>
            <w:tcW w:w="689" w:type="pct"/>
            <w:vMerge w:val="restart"/>
          </w:tcPr>
          <w:p w14:paraId="7B762A80" w14:textId="1530895C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Группа исполнения</w:t>
            </w:r>
          </w:p>
        </w:tc>
        <w:tc>
          <w:tcPr>
            <w:tcW w:w="576" w:type="pct"/>
            <w:vMerge w:val="restart"/>
          </w:tcPr>
          <w:p w14:paraId="7F496E73" w14:textId="2497DF36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Диапазон частот, Гц</w:t>
            </w:r>
          </w:p>
        </w:tc>
        <w:tc>
          <w:tcPr>
            <w:tcW w:w="797" w:type="pct"/>
            <w:vMerge w:val="restart"/>
          </w:tcPr>
          <w:p w14:paraId="3F1F3F04" w14:textId="1B3E59A9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Амплитуда перемещения, мм</w:t>
            </w:r>
          </w:p>
        </w:tc>
        <w:tc>
          <w:tcPr>
            <w:tcW w:w="572" w:type="pct"/>
            <w:vMerge w:val="restart"/>
          </w:tcPr>
          <w:p w14:paraId="2CC1656E" w14:textId="22534E9B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Частота перехода, Гц</w:t>
            </w:r>
          </w:p>
        </w:tc>
        <w:tc>
          <w:tcPr>
            <w:tcW w:w="661" w:type="pct"/>
            <w:vMerge w:val="restart"/>
          </w:tcPr>
          <w:p w14:paraId="125CF2CC" w14:textId="11622F9F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Амплитуда ускорения, м/с</w:t>
            </w: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kk-KZ"/>
              </w:rPr>
              <w:t>2</w:t>
            </w: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603" w:type="pct"/>
            <w:vMerge w:val="restart"/>
          </w:tcPr>
          <w:p w14:paraId="12DB3AAD" w14:textId="35B9871F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Расчетное время цикла качания, мин. </w:t>
            </w:r>
          </w:p>
        </w:tc>
        <w:tc>
          <w:tcPr>
            <w:tcW w:w="1102" w:type="pct"/>
            <w:gridSpan w:val="2"/>
          </w:tcPr>
          <w:p w14:paraId="25ADDF78" w14:textId="7820EAEF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Общая продолжительность испытаний по каждому направлению</w:t>
            </w:r>
          </w:p>
        </w:tc>
      </w:tr>
      <w:tr w:rsidR="0029270A" w:rsidRPr="0029270A" w14:paraId="0FE80164" w14:textId="77777777" w:rsidTr="0029270A">
        <w:tc>
          <w:tcPr>
            <w:tcW w:w="689" w:type="pct"/>
            <w:vMerge/>
            <w:tcBorders>
              <w:bottom w:val="double" w:sz="4" w:space="0" w:color="auto"/>
            </w:tcBorders>
          </w:tcPr>
          <w:p w14:paraId="582AE4A4" w14:textId="77777777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76" w:type="pct"/>
            <w:vMerge/>
            <w:tcBorders>
              <w:bottom w:val="double" w:sz="4" w:space="0" w:color="auto"/>
            </w:tcBorders>
          </w:tcPr>
          <w:p w14:paraId="009242EB" w14:textId="77777777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97" w:type="pct"/>
            <w:vMerge/>
            <w:tcBorders>
              <w:bottom w:val="double" w:sz="4" w:space="0" w:color="auto"/>
            </w:tcBorders>
          </w:tcPr>
          <w:p w14:paraId="061DF4F6" w14:textId="77777777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72" w:type="pct"/>
            <w:vMerge/>
            <w:tcBorders>
              <w:bottom w:val="double" w:sz="4" w:space="0" w:color="auto"/>
            </w:tcBorders>
          </w:tcPr>
          <w:p w14:paraId="464B2EB3" w14:textId="77777777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61" w:type="pct"/>
            <w:vMerge/>
            <w:tcBorders>
              <w:bottom w:val="double" w:sz="4" w:space="0" w:color="auto"/>
            </w:tcBorders>
          </w:tcPr>
          <w:p w14:paraId="4D4B6A3E" w14:textId="77777777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3" w:type="pct"/>
            <w:vMerge/>
            <w:tcBorders>
              <w:bottom w:val="double" w:sz="4" w:space="0" w:color="auto"/>
            </w:tcBorders>
          </w:tcPr>
          <w:p w14:paraId="6137A59D" w14:textId="77777777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bottom w:val="double" w:sz="4" w:space="0" w:color="auto"/>
            </w:tcBorders>
          </w:tcPr>
          <w:p w14:paraId="2ED950C0" w14:textId="6DEC9992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Время, ч</w:t>
            </w:r>
          </w:p>
        </w:tc>
        <w:tc>
          <w:tcPr>
            <w:tcW w:w="579" w:type="pct"/>
            <w:tcBorders>
              <w:bottom w:val="double" w:sz="4" w:space="0" w:color="auto"/>
            </w:tcBorders>
          </w:tcPr>
          <w:p w14:paraId="61FBB1FC" w14:textId="6E3DAB07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2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Число циклов качания</w:t>
            </w:r>
          </w:p>
        </w:tc>
      </w:tr>
      <w:tr w:rsidR="0029270A" w14:paraId="0DA0A4D7" w14:textId="77777777" w:rsidTr="0029270A">
        <w:tc>
          <w:tcPr>
            <w:tcW w:w="689" w:type="pct"/>
            <w:tcBorders>
              <w:top w:val="double" w:sz="4" w:space="0" w:color="auto"/>
            </w:tcBorders>
          </w:tcPr>
          <w:p w14:paraId="528A21EF" w14:textId="46025971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R0</w:t>
            </w:r>
          </w:p>
        </w:tc>
        <w:tc>
          <w:tcPr>
            <w:tcW w:w="576" w:type="pct"/>
            <w:tcBorders>
              <w:top w:val="double" w:sz="4" w:space="0" w:color="auto"/>
            </w:tcBorders>
          </w:tcPr>
          <w:p w14:paraId="1844A80A" w14:textId="770D04C0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5 до 15</w:t>
            </w:r>
          </w:p>
        </w:tc>
        <w:tc>
          <w:tcPr>
            <w:tcW w:w="797" w:type="pct"/>
            <w:tcBorders>
              <w:top w:val="double" w:sz="4" w:space="0" w:color="auto"/>
            </w:tcBorders>
          </w:tcPr>
          <w:p w14:paraId="1CEF55C9" w14:textId="1B0EB7D2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72" w:type="pct"/>
            <w:tcBorders>
              <w:top w:val="double" w:sz="4" w:space="0" w:color="auto"/>
            </w:tcBorders>
          </w:tcPr>
          <w:p w14:paraId="24BAC4CE" w14:textId="01804EE7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61" w:type="pct"/>
            <w:tcBorders>
              <w:top w:val="double" w:sz="4" w:space="0" w:color="auto"/>
            </w:tcBorders>
          </w:tcPr>
          <w:p w14:paraId="2C1CE2F0" w14:textId="2A128D3D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(0,5)</w:t>
            </w:r>
          </w:p>
        </w:tc>
        <w:tc>
          <w:tcPr>
            <w:tcW w:w="603" w:type="pct"/>
            <w:tcBorders>
              <w:top w:val="double" w:sz="4" w:space="0" w:color="auto"/>
            </w:tcBorders>
          </w:tcPr>
          <w:p w14:paraId="6B3ACB54" w14:textId="57D527C2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522" w:type="pct"/>
            <w:tcBorders>
              <w:top w:val="double" w:sz="4" w:space="0" w:color="auto"/>
            </w:tcBorders>
          </w:tcPr>
          <w:p w14:paraId="499753EB" w14:textId="03F05E3D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  <w:tc>
          <w:tcPr>
            <w:tcW w:w="579" w:type="pct"/>
            <w:tcBorders>
              <w:top w:val="double" w:sz="4" w:space="0" w:color="auto"/>
            </w:tcBorders>
          </w:tcPr>
          <w:p w14:paraId="4D7B48B2" w14:textId="4C87B916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29270A" w14:paraId="44BBF835" w14:textId="77777777" w:rsidTr="0029270A">
        <w:tc>
          <w:tcPr>
            <w:tcW w:w="689" w:type="pct"/>
          </w:tcPr>
          <w:p w14:paraId="66E08D37" w14:textId="78F31FE1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</w:t>
            </w:r>
          </w:p>
        </w:tc>
        <w:tc>
          <w:tcPr>
            <w:tcW w:w="576" w:type="pct"/>
          </w:tcPr>
          <w:p w14:paraId="4F967143" w14:textId="0DD5AB56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≤ 5 ≤ 35</w:t>
            </w:r>
          </w:p>
        </w:tc>
        <w:tc>
          <w:tcPr>
            <w:tcW w:w="797" w:type="pct"/>
          </w:tcPr>
          <w:p w14:paraId="598401F6" w14:textId="1EAEBB26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72" w:type="pct"/>
          </w:tcPr>
          <w:p w14:paraId="384C266A" w14:textId="325F9FFA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61" w:type="pct"/>
          </w:tcPr>
          <w:p w14:paraId="5C6A8780" w14:textId="51F6370D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(0,5)</w:t>
            </w:r>
          </w:p>
        </w:tc>
        <w:tc>
          <w:tcPr>
            <w:tcW w:w="603" w:type="pct"/>
          </w:tcPr>
          <w:p w14:paraId="7DDD0EEA" w14:textId="29AB8B50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5,6</w:t>
            </w:r>
          </w:p>
        </w:tc>
        <w:tc>
          <w:tcPr>
            <w:tcW w:w="522" w:type="pct"/>
          </w:tcPr>
          <w:p w14:paraId="249229E9" w14:textId="6FA72A96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8,4</w:t>
            </w:r>
          </w:p>
        </w:tc>
        <w:tc>
          <w:tcPr>
            <w:tcW w:w="579" w:type="pct"/>
          </w:tcPr>
          <w:p w14:paraId="165E8FB6" w14:textId="0F2632CC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29270A" w14:paraId="004438CA" w14:textId="77777777" w:rsidTr="0029270A">
        <w:tc>
          <w:tcPr>
            <w:tcW w:w="689" w:type="pct"/>
          </w:tcPr>
          <w:p w14:paraId="7A2DE0D8" w14:textId="7F8A07C3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</w:t>
            </w:r>
          </w:p>
        </w:tc>
        <w:tc>
          <w:tcPr>
            <w:tcW w:w="576" w:type="pct"/>
          </w:tcPr>
          <w:p w14:paraId="4D17A545" w14:textId="7DA4400C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≤ 10 ≤ 55</w:t>
            </w:r>
          </w:p>
        </w:tc>
        <w:tc>
          <w:tcPr>
            <w:tcW w:w="797" w:type="pct"/>
          </w:tcPr>
          <w:p w14:paraId="1F2C2A00" w14:textId="304E5BB3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72" w:type="pct"/>
          </w:tcPr>
          <w:p w14:paraId="7C5404FC" w14:textId="19890C2C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61" w:type="pct"/>
          </w:tcPr>
          <w:p w14:paraId="3E502039" w14:textId="0930B03A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(1,0)</w:t>
            </w:r>
          </w:p>
        </w:tc>
        <w:tc>
          <w:tcPr>
            <w:tcW w:w="603" w:type="pct"/>
          </w:tcPr>
          <w:p w14:paraId="22F0FB1B" w14:textId="1D1E8355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522" w:type="pct"/>
          </w:tcPr>
          <w:p w14:paraId="11DE10D4" w14:textId="7B2A8A33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6,0</w:t>
            </w:r>
          </w:p>
        </w:tc>
        <w:tc>
          <w:tcPr>
            <w:tcW w:w="579" w:type="pct"/>
          </w:tcPr>
          <w:p w14:paraId="0F385C93" w14:textId="21F7AF5F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29270A" w14:paraId="011C6432" w14:textId="77777777" w:rsidTr="0029270A">
        <w:tc>
          <w:tcPr>
            <w:tcW w:w="689" w:type="pct"/>
          </w:tcPr>
          <w:p w14:paraId="54435880" w14:textId="7EC22A0E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</w:t>
            </w:r>
          </w:p>
        </w:tc>
        <w:tc>
          <w:tcPr>
            <w:tcW w:w="576" w:type="pct"/>
          </w:tcPr>
          <w:p w14:paraId="36A70C68" w14:textId="209BE611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≤ 10 ≤ 55</w:t>
            </w:r>
          </w:p>
        </w:tc>
        <w:tc>
          <w:tcPr>
            <w:tcW w:w="797" w:type="pct"/>
          </w:tcPr>
          <w:p w14:paraId="4193B4D8" w14:textId="2C40BB66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572" w:type="pct"/>
          </w:tcPr>
          <w:p w14:paraId="5A8D8BBF" w14:textId="7C47A0A5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661" w:type="pct"/>
          </w:tcPr>
          <w:p w14:paraId="033710F5" w14:textId="4872D794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(2,0)</w:t>
            </w:r>
          </w:p>
        </w:tc>
        <w:tc>
          <w:tcPr>
            <w:tcW w:w="603" w:type="pct"/>
          </w:tcPr>
          <w:p w14:paraId="72923010" w14:textId="589D9ABF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522" w:type="pct"/>
          </w:tcPr>
          <w:p w14:paraId="6D4AC455" w14:textId="07ABB95E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6,0</w:t>
            </w:r>
          </w:p>
        </w:tc>
        <w:tc>
          <w:tcPr>
            <w:tcW w:w="579" w:type="pct"/>
          </w:tcPr>
          <w:p w14:paraId="685ADEA6" w14:textId="3815C162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29270A" w14:paraId="2C2A3833" w14:textId="77777777" w:rsidTr="0029270A">
        <w:tc>
          <w:tcPr>
            <w:tcW w:w="689" w:type="pct"/>
          </w:tcPr>
          <w:p w14:paraId="393C7621" w14:textId="6417E81C" w:rsidR="0029270A" w:rsidRP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R4</w:t>
            </w:r>
          </w:p>
        </w:tc>
        <w:tc>
          <w:tcPr>
            <w:tcW w:w="576" w:type="pct"/>
          </w:tcPr>
          <w:p w14:paraId="5F8CB105" w14:textId="7765E4FD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≤ 10 ≤ 80</w:t>
            </w:r>
          </w:p>
        </w:tc>
        <w:tc>
          <w:tcPr>
            <w:tcW w:w="797" w:type="pct"/>
          </w:tcPr>
          <w:p w14:paraId="336FFABD" w14:textId="575F63B1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572" w:type="pct"/>
          </w:tcPr>
          <w:p w14:paraId="69F2EA0B" w14:textId="6535C0FB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661" w:type="pct"/>
          </w:tcPr>
          <w:p w14:paraId="2709897B" w14:textId="67697E57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(5,0)</w:t>
            </w:r>
          </w:p>
        </w:tc>
        <w:tc>
          <w:tcPr>
            <w:tcW w:w="603" w:type="pct"/>
          </w:tcPr>
          <w:p w14:paraId="33EBF339" w14:textId="390FEC7B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6,0</w:t>
            </w:r>
          </w:p>
        </w:tc>
        <w:tc>
          <w:tcPr>
            <w:tcW w:w="522" w:type="pct"/>
          </w:tcPr>
          <w:p w14:paraId="7DDEACBE" w14:textId="63703323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24,0</w:t>
            </w:r>
          </w:p>
        </w:tc>
        <w:tc>
          <w:tcPr>
            <w:tcW w:w="579" w:type="pct"/>
          </w:tcPr>
          <w:p w14:paraId="6295E976" w14:textId="3AC28CB9" w:rsidR="0029270A" w:rsidRDefault="0029270A" w:rsidP="00E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</w:tr>
      <w:tr w:rsidR="0029270A" w:rsidRPr="002E0E94" w14:paraId="10B7DB99" w14:textId="77777777" w:rsidTr="0029270A">
        <w:tc>
          <w:tcPr>
            <w:tcW w:w="5000" w:type="pct"/>
            <w:gridSpan w:val="8"/>
          </w:tcPr>
          <w:p w14:paraId="185BB192" w14:textId="41D8E278" w:rsidR="0029270A" w:rsidRPr="002E0E94" w:rsidRDefault="0029270A" w:rsidP="00EF7F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E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Примечание – </w:t>
            </w:r>
            <w:r w:rsidR="002E0E94" w:rsidRPr="002E0E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Продолжительность </w:t>
            </w:r>
            <w:r w:rsidRPr="002E0E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испытаний рассчитана исходя из скорости изменения частоты 1 октава/мин с последующим</w:t>
            </w:r>
            <w:r w:rsidR="002E0E94" w:rsidRPr="002E0E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округлением. </w:t>
            </w:r>
          </w:p>
        </w:tc>
      </w:tr>
    </w:tbl>
    <w:p w14:paraId="2C572951" w14:textId="26D8E351" w:rsidR="0029270A" w:rsidRDefault="0029270A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1A9289" w14:textId="28F4A859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8.11.6.4 Задание и контроль испытательного режима </w:t>
      </w:r>
      <w:r w:rsidR="001C055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по 8.11.5.3.</w:t>
      </w:r>
    </w:p>
    <w:p w14:paraId="009690C6" w14:textId="4438872C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8.11.6.5 Испытание методом 103-1.4 проиодят в диапазоне частот от 0,5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до 1,5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3C2705">
        <w:rPr>
          <w:rFonts w:ascii="Times New Roman" w:hAnsi="Times New Roman" w:cs="Times New Roman"/>
          <w:sz w:val="24"/>
          <w:szCs w:val="24"/>
          <w:lang w:val="kk-KZ"/>
        </w:rPr>
        <w:t>, Гц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резонансная частота монитора, не превышающая верхней частоты заданного диапазона).</w:t>
      </w:r>
    </w:p>
    <w:p w14:paraId="52ABF43F" w14:textId="0980516A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8.11.6.6 Испытание методом 103-1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5 проводят по 103-1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1 в диапазоне частот от 0,5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3C2705">
        <w:rPr>
          <w:rFonts w:ascii="Times New Roman" w:hAnsi="Times New Roman" w:cs="Times New Roman"/>
          <w:sz w:val="24"/>
          <w:szCs w:val="24"/>
          <w:lang w:val="kk-KZ"/>
        </w:rPr>
        <w:t>, до 1,5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Гц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— верхняя частота эксплуатационного диапазона частот рассматриваемой группы исполнения).</w:t>
      </w:r>
    </w:p>
    <w:p w14:paraId="2A262E8D" w14:textId="5553174B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Обшую продолжительность воздействия синусоидальной вибрации определяют по формулам,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приведенным в методе 103-1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4.</w:t>
      </w:r>
    </w:p>
    <w:p w14:paraId="68EC444A" w14:textId="061C200A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8.11.6.7 Испытание методом 103-1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6 проводят путем воздействия синусоидальной вибрации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средней частоте эксплуатационного диапазона частот. Значение амплитуды ускорения выбирают по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таблице 8. С целью сокращения времени испытания допускается проводить испытания на другой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частоте эксплуатационного диапазона, значение которой должно быть установлено в </w:t>
      </w:r>
      <w:r>
        <w:rPr>
          <w:rFonts w:ascii="Times New Roman" w:hAnsi="Times New Roman" w:cs="Times New Roman"/>
          <w:sz w:val="24"/>
          <w:szCs w:val="24"/>
          <w:lang w:val="kk-KZ"/>
        </w:rPr>
        <w:t>стандартах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и (или) ПМ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на мониторы конкретного типа.</w:t>
      </w:r>
    </w:p>
    <w:p w14:paraId="3A9D2C6D" w14:textId="1E9D99AE" w:rsid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Общую продолжительность воздействия синусоидальной вибрации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C27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, с, определяют по формуле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BA0E45B" w14:textId="77777777" w:rsid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CCF38E" w14:textId="3CE5389B" w:rsidR="003C2705" w:rsidRDefault="005D7BA6" w:rsidP="001C055E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f</m:t>
            </m:r>
          </m:den>
        </m:f>
      </m:oMath>
      <w:r w:rsidR="003C2705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="003C2705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="003C2705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="003C2705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="003C2705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="003C2705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="003C2705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(</w:t>
      </w:r>
      <w:r w:rsidR="003C2705" w:rsidRPr="003C2705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3C2705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</w:p>
    <w:p w14:paraId="40B96495" w14:textId="77777777" w:rsidR="003C2705" w:rsidRPr="003C2705" w:rsidRDefault="003C2705" w:rsidP="001C05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0142EEB" w14:textId="77777777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где N — число колебаний, равное:</w:t>
      </w:r>
    </w:p>
    <w:p w14:paraId="3158CF87" w14:textId="683C84EA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0.5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 xml:space="preserve"> ×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для групп исполнения R0 и R1;</w:t>
      </w:r>
    </w:p>
    <w:p w14:paraId="371E45EF" w14:textId="49E86986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1,0 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×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R2 и R3;</w:t>
      </w:r>
    </w:p>
    <w:p w14:paraId="1F6DBE23" w14:textId="464B6085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0,5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>×</w:t>
      </w:r>
      <w:r w:rsidR="00DA3A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7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R4;</w:t>
      </w:r>
    </w:p>
    <w:p w14:paraId="50241629" w14:textId="0B8020EC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f</m:t>
        </m:r>
      </m:oMath>
      <w:r w:rsidRPr="00B24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фиксированная частота, Гц.</w:t>
      </w:r>
    </w:p>
    <w:p w14:paraId="3FE30C9D" w14:textId="6F63F986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8.11.6.8 По окончании испытания в каждом напраазенин проводят осмотр внешнего вида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монитора и контроль его характеристик в соответствии с 8.1.10</w:t>
      </w:r>
      <w:r w:rsidR="002B56F6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8.1.13.</w:t>
      </w:r>
    </w:p>
    <w:p w14:paraId="0467ADAB" w14:textId="2BB0BF78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8.11.6.9 Оценка результатов испытания </w:t>
      </w:r>
      <w:r w:rsidR="002B56F6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по 8.1.17.</w:t>
      </w:r>
    </w:p>
    <w:p w14:paraId="1BB208A8" w14:textId="77777777" w:rsid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7E294D" w14:textId="4D7BA692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b/>
          <w:bCs/>
          <w:sz w:val="24"/>
          <w:szCs w:val="24"/>
          <w:lang w:val="kk-KZ"/>
        </w:rPr>
        <w:t>8.11.7 Испытание на ударную прочность (5.1.3.6, 5.1.3.7)</w:t>
      </w:r>
    </w:p>
    <w:p w14:paraId="3B0340F2" w14:textId="77777777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8.11.7.1 Испытание проводят с учетом результатов ранее проведенных исследований (8.11.4).</w:t>
      </w:r>
    </w:p>
    <w:p w14:paraId="06DF52D1" w14:textId="77777777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8.11.7.2 Испытание проводят одним из следующих методов:</w:t>
      </w:r>
    </w:p>
    <w:p w14:paraId="6A561AC3" w14:textId="3F3764DD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- метод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— испытание на прочность к воздействию механических ударов одиночного или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многократного действия. Данный метод применяют для мониторов, у которых низшая резонансная частота менее 1000 Гц. Прочность к воздействию механических ударов многократного действия мониторов с низшей резонансной частотой выше 1000 Гц обеспечивается его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конструкцией;</w:t>
      </w:r>
    </w:p>
    <w:p w14:paraId="32E11415" w14:textId="3CE14DB9" w:rsidR="003C2705" w:rsidRP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- метод В — испытание па прочность к воздействию механических ударов при свободном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падении. Данный метод применяют для носимых мониторов.</w:t>
      </w:r>
    </w:p>
    <w:p w14:paraId="699568F3" w14:textId="743ECAA9" w:rsidR="0029270A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8.11.7.3 Испытание мониторов методом </w:t>
      </w:r>
      <w:r w:rsidR="002B56F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проводят путем во</w:t>
      </w:r>
      <w:r w:rsidR="009C1850">
        <w:rPr>
          <w:rFonts w:ascii="Times New Roman" w:hAnsi="Times New Roman" w:cs="Times New Roman"/>
          <w:sz w:val="24"/>
          <w:szCs w:val="24"/>
          <w:lang w:val="kk-KZ"/>
        </w:rPr>
        <w:t>зд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ействия механических ударов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одиночного или многократного действия. Значение параметров удара одиночного и многократного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действия выбирают по 5.1.3.6 и указывают в </w:t>
      </w:r>
      <w:r>
        <w:rPr>
          <w:rFonts w:ascii="Times New Roman" w:hAnsi="Times New Roman" w:cs="Times New Roman"/>
          <w:sz w:val="24"/>
          <w:szCs w:val="24"/>
          <w:lang w:val="kk-KZ"/>
        </w:rPr>
        <w:t>стандартах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 xml:space="preserve"> или ПМ на мониторы конкретного типа. Длительность воздействия ударного ускорения в зависимости от значения низшей резонансной частоты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монитора выбирают из таблицы 17.</w:t>
      </w:r>
    </w:p>
    <w:p w14:paraId="1A3694C7" w14:textId="4B253F63" w:rsidR="0029270A" w:rsidRDefault="0029270A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FD8F48" w14:textId="5762ED9C" w:rsidR="003C2705" w:rsidRDefault="003C2705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Таблица 17</w:t>
      </w:r>
    </w:p>
    <w:p w14:paraId="0942504B" w14:textId="40DEBC71" w:rsidR="003C2705" w:rsidRDefault="003C2705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2705" w:rsidRPr="003C2705" w14:paraId="50ACA0D1" w14:textId="77777777" w:rsidTr="003C2705">
        <w:tc>
          <w:tcPr>
            <w:tcW w:w="4785" w:type="dxa"/>
            <w:tcBorders>
              <w:bottom w:val="double" w:sz="4" w:space="0" w:color="auto"/>
            </w:tcBorders>
            <w:vAlign w:val="center"/>
          </w:tcPr>
          <w:p w14:paraId="2D998295" w14:textId="59D3CAA5" w:rsidR="003C2705" w:rsidRPr="003C2705" w:rsidRDefault="003C2705" w:rsidP="003C27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27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Значение низшей резонансной частоты, Гц</w:t>
            </w:r>
          </w:p>
        </w:tc>
        <w:tc>
          <w:tcPr>
            <w:tcW w:w="4786" w:type="dxa"/>
            <w:tcBorders>
              <w:bottom w:val="double" w:sz="4" w:space="0" w:color="auto"/>
            </w:tcBorders>
            <w:vAlign w:val="center"/>
          </w:tcPr>
          <w:p w14:paraId="75336B69" w14:textId="689CF492" w:rsidR="003C2705" w:rsidRPr="003C2705" w:rsidRDefault="003C2705" w:rsidP="003C27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27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Длительность воздействия ударного ускорения, мс</w:t>
            </w:r>
          </w:p>
        </w:tc>
      </w:tr>
      <w:tr w:rsidR="003C2705" w14:paraId="6A07AB23" w14:textId="77777777" w:rsidTr="003C2705">
        <w:tc>
          <w:tcPr>
            <w:tcW w:w="4785" w:type="dxa"/>
            <w:tcBorders>
              <w:top w:val="double" w:sz="4" w:space="0" w:color="auto"/>
            </w:tcBorders>
            <w:vAlign w:val="center"/>
          </w:tcPr>
          <w:p w14:paraId="09A24D91" w14:textId="73C6403E" w:rsidR="003C2705" w:rsidRDefault="003C2705" w:rsidP="003C2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60 включ.</w:t>
            </w:r>
          </w:p>
        </w:tc>
        <w:tc>
          <w:tcPr>
            <w:tcW w:w="4786" w:type="dxa"/>
            <w:tcBorders>
              <w:top w:val="double" w:sz="4" w:space="0" w:color="auto"/>
            </w:tcBorders>
            <w:vAlign w:val="center"/>
          </w:tcPr>
          <w:p w14:paraId="32866CC6" w14:textId="26A6EFF7" w:rsidR="003C2705" w:rsidRDefault="003C2705" w:rsidP="003C2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18,0 ± 5,0</w:t>
            </w:r>
          </w:p>
        </w:tc>
      </w:tr>
      <w:tr w:rsidR="003C2705" w14:paraId="050E4F37" w14:textId="77777777" w:rsidTr="003C2705">
        <w:tc>
          <w:tcPr>
            <w:tcW w:w="4785" w:type="dxa"/>
            <w:vAlign w:val="center"/>
          </w:tcPr>
          <w:p w14:paraId="433D5B4B" w14:textId="0230B71F" w:rsidR="003C2705" w:rsidRDefault="003C2705" w:rsidP="003C2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Свыше 60 ≤ 100</w:t>
            </w:r>
          </w:p>
        </w:tc>
        <w:tc>
          <w:tcPr>
            <w:tcW w:w="4786" w:type="dxa"/>
            <w:vAlign w:val="center"/>
          </w:tcPr>
          <w:p w14:paraId="23E43692" w14:textId="0820F7F7" w:rsidR="003C2705" w:rsidRDefault="003C2705" w:rsidP="003C2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11,0 ± 5,0</w:t>
            </w:r>
          </w:p>
        </w:tc>
      </w:tr>
      <w:tr w:rsidR="003C2705" w14:paraId="48E355D6" w14:textId="77777777" w:rsidTr="003C2705">
        <w:tc>
          <w:tcPr>
            <w:tcW w:w="4785" w:type="dxa"/>
            <w:vAlign w:val="center"/>
          </w:tcPr>
          <w:p w14:paraId="1101B219" w14:textId="58FEC98E" w:rsidR="003C2705" w:rsidRDefault="003C2705" w:rsidP="003C2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≤ 100 ≤ 200</w:t>
            </w:r>
          </w:p>
        </w:tc>
        <w:tc>
          <w:tcPr>
            <w:tcW w:w="4786" w:type="dxa"/>
            <w:vAlign w:val="center"/>
          </w:tcPr>
          <w:p w14:paraId="091A16A4" w14:textId="358E168B" w:rsidR="003C2705" w:rsidRDefault="003C2705" w:rsidP="003C2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6,0 ± 2,0</w:t>
            </w:r>
          </w:p>
        </w:tc>
      </w:tr>
      <w:tr w:rsidR="003C2705" w14:paraId="45E0B24B" w14:textId="77777777" w:rsidTr="003C2705">
        <w:tc>
          <w:tcPr>
            <w:tcW w:w="4785" w:type="dxa"/>
            <w:vAlign w:val="center"/>
          </w:tcPr>
          <w:p w14:paraId="5460DECA" w14:textId="738D1B25" w:rsidR="003C2705" w:rsidRDefault="003C2705" w:rsidP="003C2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≤ 200 ≤ 500</w:t>
            </w:r>
          </w:p>
        </w:tc>
        <w:tc>
          <w:tcPr>
            <w:tcW w:w="4786" w:type="dxa"/>
            <w:vAlign w:val="center"/>
          </w:tcPr>
          <w:p w14:paraId="234FC260" w14:textId="29177620" w:rsidR="003C2705" w:rsidRDefault="003C2705" w:rsidP="003C2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 ± 1,0</w:t>
            </w:r>
          </w:p>
        </w:tc>
      </w:tr>
      <w:tr w:rsidR="003C2705" w14:paraId="2C8E4936" w14:textId="77777777" w:rsidTr="003C2705">
        <w:tc>
          <w:tcPr>
            <w:tcW w:w="4785" w:type="dxa"/>
            <w:vAlign w:val="center"/>
          </w:tcPr>
          <w:p w14:paraId="5824C3C8" w14:textId="21C2C240" w:rsidR="003C2705" w:rsidRDefault="003C2705" w:rsidP="003C2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≤ 500 ≤ 1000</w:t>
            </w:r>
          </w:p>
        </w:tc>
        <w:tc>
          <w:tcPr>
            <w:tcW w:w="4786" w:type="dxa"/>
            <w:vAlign w:val="center"/>
          </w:tcPr>
          <w:p w14:paraId="1577B603" w14:textId="5C16DA6C" w:rsidR="003C2705" w:rsidRDefault="003C2705" w:rsidP="003C2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 ± 0,5</w:t>
            </w:r>
          </w:p>
        </w:tc>
      </w:tr>
    </w:tbl>
    <w:p w14:paraId="3BF004C8" w14:textId="77777777" w:rsidR="003C2705" w:rsidRDefault="003C2705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A790C6E" w14:textId="3A3689D5" w:rsidR="003C2705" w:rsidRDefault="003C2705" w:rsidP="003C2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2705">
        <w:rPr>
          <w:rFonts w:ascii="Times New Roman" w:hAnsi="Times New Roman" w:cs="Times New Roman"/>
          <w:sz w:val="24"/>
          <w:szCs w:val="24"/>
          <w:lang w:val="kk-KZ"/>
        </w:rPr>
        <w:t>8.11.7.4 Если характеристики испытательного оборудования не обеспечивают требуемой длительности воздействия ударного ускорения, то допускается проведение испытания с длительностью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2705">
        <w:rPr>
          <w:rFonts w:ascii="Times New Roman" w:hAnsi="Times New Roman" w:cs="Times New Roman"/>
          <w:sz w:val="24"/>
          <w:szCs w:val="24"/>
          <w:lang w:val="kk-KZ"/>
        </w:rPr>
        <w:t>воздействия ударного ускорения</w:t>
      </w:r>
      <w:r w:rsidR="006C64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n</m:t>
            </m:r>
          </m:sub>
        </m:sSub>
      </m:oMath>
      <w:r w:rsidRPr="003C2705">
        <w:rPr>
          <w:rFonts w:ascii="Times New Roman" w:hAnsi="Times New Roman" w:cs="Times New Roman"/>
          <w:sz w:val="24"/>
          <w:szCs w:val="24"/>
          <w:lang w:val="kk-KZ"/>
        </w:rPr>
        <w:t>, мс определяемой по формуле</w:t>
      </w:r>
    </w:p>
    <w:p w14:paraId="16C08D7F" w14:textId="59527875" w:rsidR="0029270A" w:rsidRDefault="0029270A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BE416AA" w14:textId="2B6DF1A5" w:rsidR="006C6482" w:rsidRDefault="005D7BA6" w:rsidP="006C6482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≥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300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o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. </m:t>
                </m:r>
              </m:sub>
            </m:sSub>
          </m:den>
        </m:f>
      </m:oMath>
      <w:r w:rsidR="006C6482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ab/>
      </w:r>
      <w:r w:rsidR="006C6482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ab/>
      </w:r>
      <w:r w:rsidR="006C6482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ab/>
      </w:r>
      <w:r w:rsidR="006C6482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ab/>
      </w:r>
      <w:r w:rsidR="006C6482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ab/>
      </w:r>
      <w:r w:rsidR="006C6482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ab/>
      </w:r>
      <w:r w:rsidR="006C6482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(</w:t>
      </w:r>
      <w:r w:rsidR="006C6482" w:rsidRPr="00B24815">
        <w:rPr>
          <w:rFonts w:ascii="Times New Roman" w:eastAsiaTheme="minorEastAsia" w:hAnsi="Times New Roman" w:cs="Times New Roman"/>
          <w:iCs/>
          <w:sz w:val="24"/>
          <w:szCs w:val="24"/>
        </w:rPr>
        <w:t>4</w:t>
      </w:r>
      <w:r w:rsidR="006C6482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)</w:t>
      </w:r>
    </w:p>
    <w:p w14:paraId="33DC2281" w14:textId="1F24875B" w:rsidR="006C6482" w:rsidRDefault="006C6482" w:rsidP="006C6482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57697564" w14:textId="0F192F01" w:rsidR="006C6482" w:rsidRDefault="006C6482" w:rsidP="006C648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где,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</m:t>
            </m:r>
            <m:r>
              <w:rPr>
                <w:rFonts w:ascii="Cambria Math" w:hAnsi="Cambria Math" w:cs="Times New Roman"/>
                <w:sz w:val="24"/>
                <w:szCs w:val="24"/>
              </w:rPr>
              <m:t>.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. 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- низшая резонансная частота, Гц. </w:t>
      </w:r>
    </w:p>
    <w:p w14:paraId="60889B46" w14:textId="7A753281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8.11.7.5 Если монитор имеет входящие в его конструкцию встроенные элементы за</w:t>
      </w:r>
      <w:r w:rsidR="009C1850">
        <w:rPr>
          <w:rFonts w:ascii="Times New Roman" w:hAnsi="Times New Roman" w:cs="Times New Roman"/>
          <w:iCs/>
          <w:sz w:val="24"/>
          <w:szCs w:val="24"/>
          <w:lang w:val="kk-KZ"/>
        </w:rPr>
        <w:t>щ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иты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(амортизаторы), то при выборе длительности ударного ускорения учитывают низшую резонансную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частоту самого монитора, а не элеме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н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тов за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щ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иты.</w:t>
      </w:r>
    </w:p>
    <w:p w14:paraId="36FDF647" w14:textId="6E45604E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8.11.7.6 Форма импульса ударного ускорения должна быть близкой к полусинусоиде. Измерение параметров удара (пикового ударного ускорения,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lastRenderedPageBreak/>
        <w:t>длительности воздействия ударного ускорения,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формы импульса, частоты следования) проводят пьезоакселерометрами или тензоакселерометрами.</w:t>
      </w:r>
    </w:p>
    <w:p w14:paraId="61DE931F" w14:textId="30A8D531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8.11.7.7 Рекомендуется измерение параметров испытательного режима проводить в процессе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настройки стенда на режим с использованием ГММ испытываемого монитора (предельное отклонение массы ГММ от массы натуры ±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5 %). Способ крепления ГММ к стенду или переходному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приспособлению должен быть аналогичен креплению натурного образца монитора. После настройки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стенда на заданный режим груз заменяют испытуемым монитором и далее испытание проводят при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неизменной настройке стенда.</w:t>
      </w:r>
    </w:p>
    <w:p w14:paraId="613D9D3A" w14:textId="4C4E8B89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8.11.7.8 Допускаются перерывы в испытании, длительность которых не ограничивают, но при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этом об</w:t>
      </w:r>
      <w:r w:rsidR="00454D01">
        <w:rPr>
          <w:rFonts w:ascii="Times New Roman" w:hAnsi="Times New Roman" w:cs="Times New Roman"/>
          <w:iCs/>
          <w:sz w:val="24"/>
          <w:szCs w:val="24"/>
          <w:lang w:val="kk-KZ"/>
        </w:rPr>
        <w:t>щ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ее число ударов должно сохраняться.</w:t>
      </w:r>
    </w:p>
    <w:p w14:paraId="5D6C2C71" w14:textId="3A4F718F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8.11.7.9 Испытание проводят путем воздействия ударов поочередно в каждом из </w:t>
      </w:r>
      <w:r w:rsidR="00454D01">
        <w:rPr>
          <w:rFonts w:ascii="Times New Roman" w:hAnsi="Times New Roman" w:cs="Times New Roman"/>
          <w:iCs/>
          <w:sz w:val="24"/>
          <w:szCs w:val="24"/>
          <w:lang w:val="kk-KZ"/>
        </w:rPr>
        <w:t>т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рех взаимно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перпендикулярных направлений по отношению к монитору. При этом общее число ударов следует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поровну распределять между направлениями. Мониторы, имеющие ось симметрии, испытывают в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двух взаимно перпендикулярных напра</w:t>
      </w:r>
      <w:r w:rsidR="00454D01">
        <w:rPr>
          <w:rFonts w:ascii="Times New Roman" w:hAnsi="Times New Roman" w:cs="Times New Roman"/>
          <w:iCs/>
          <w:sz w:val="24"/>
          <w:szCs w:val="24"/>
          <w:lang w:val="kk-KZ"/>
        </w:rPr>
        <w:t>влениях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(вдоль и перпендикулярно к оси симметрии) при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сохранении общего числа ударов. Если известно наиболее опасное напр</w:t>
      </w:r>
      <w:r w:rsidR="00454D01">
        <w:rPr>
          <w:rFonts w:ascii="Times New Roman" w:hAnsi="Times New Roman" w:cs="Times New Roman"/>
          <w:iCs/>
          <w:sz w:val="24"/>
          <w:szCs w:val="24"/>
          <w:lang w:val="kk-KZ"/>
        </w:rPr>
        <w:t>авление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воздействия ударов,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то испытание проводят только в этом направлении при сохранении общего числа ударов. Конкретное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число направлений воздействия ударов указывают в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стандартах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или ПМ на мониторы конкретного типа.</w:t>
      </w:r>
    </w:p>
    <w:p w14:paraId="6E068EDF" w14:textId="7865374D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8.11.7.10 По окончании испытания проводят осмотр внешнего вида монитора и контроль его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характеристик в соответствии с 8.1.9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–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8.1.13.</w:t>
      </w:r>
    </w:p>
    <w:p w14:paraId="0CA40377" w14:textId="2F07F7E7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8.11.7.11 Оценка результатов испытаний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по 8.1.17.</w:t>
      </w:r>
    </w:p>
    <w:p w14:paraId="3ECB64A6" w14:textId="39669531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8.11.7.12 Испытание мониторов методом В проводят путем свободного падения его на горизонтальную площадку из резиновой или полихлорвиниловой прокладки толщиной 3 мм</w:t>
      </w:r>
      <w:r w:rsidRPr="006C6482">
        <w:rPr>
          <w:rFonts w:ascii="Times New Roman" w:hAnsi="Times New Roman" w:cs="Times New Roman"/>
          <w:iCs/>
          <w:sz w:val="24"/>
          <w:szCs w:val="24"/>
          <w:vertAlign w:val="superscript"/>
          <w:lang w:val="kk-KZ"/>
        </w:rPr>
        <w:t>+500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мкм</w:t>
      </w:r>
      <w:r w:rsidR="00454D0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положенной свободно на стальное или бетонное основание.</w:t>
      </w:r>
    </w:p>
    <w:p w14:paraId="1BE109A7" w14:textId="77777777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8.11.7.13 Монитор бросают в следующей последовательности:</w:t>
      </w:r>
    </w:p>
    <w:p w14:paraId="233BFAE0" w14:textId="76DDA8FC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- с падением на каждую грань (на лицевую в последнюю очередь)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6 раз;</w:t>
      </w:r>
    </w:p>
    <w:p w14:paraId="4F14277C" w14:textId="531218E4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- с падением на любые три взаимно перпендикулярные ребра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3 раза;</w:t>
      </w:r>
    </w:p>
    <w:p w14:paraId="312F43C4" w14:textId="5813C500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- с падением на любые два угла, расположенные диаметрально на лицевой и задней гранях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соответственно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–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2 раза.</w:t>
      </w:r>
    </w:p>
    <w:p w14:paraId="7E973A20" w14:textId="524D5F1F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8.11.7.14 Высота падения для монитора массой не более 5 кг должна быть равной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br/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1 м, для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монитора массой более 5 кг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0,5 м. Отсчет высоты падения проводят от самой низшей точки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монитора, обращенной к испытательной площадке.</w:t>
      </w:r>
    </w:p>
    <w:p w14:paraId="6681B21B" w14:textId="5C990081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8.11.7.15 Непараллельность соударяемых поверхностей площадки и монитора перед падением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не должна быть более 1 мм на 100 мм длины (при падении на грани и ребра). Контроль непараллельности поверхностей проводят любым способом с погрешностью ±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1 мм.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</w:p>
    <w:p w14:paraId="19129C89" w14:textId="46005E90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8.11.7.16 В начале испытания проводят осмотр внешнего вида монитора и контроль его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характеристик в соответствии с 8.1.9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–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8.1.13. Состояние монитора (включенное или выключенное)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в процессе испытания устанавливают в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стандартах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или </w:t>
      </w:r>
      <w:r w:rsidR="00454D01">
        <w:rPr>
          <w:rFonts w:ascii="Times New Roman" w:hAnsi="Times New Roman" w:cs="Times New Roman"/>
          <w:iCs/>
          <w:sz w:val="24"/>
          <w:szCs w:val="24"/>
          <w:lang w:val="kk-KZ"/>
        </w:rPr>
        <w:t>П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М на мониторы конкретного типа. После каждого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падения проводят осмотр внешнего вида монитора и ко</w:t>
      </w:r>
      <w:r w:rsidR="00454D01">
        <w:rPr>
          <w:rFonts w:ascii="Times New Roman" w:hAnsi="Times New Roman" w:cs="Times New Roman"/>
          <w:iCs/>
          <w:sz w:val="24"/>
          <w:szCs w:val="24"/>
          <w:lang w:val="kk-KZ"/>
        </w:rPr>
        <w:t>н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троль</w:t>
      </w:r>
      <w:r w:rsidR="00454D0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его характеристик в соответствии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с 8.1.9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–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8.1.13.</w:t>
      </w:r>
    </w:p>
    <w:p w14:paraId="7A0C05D0" w14:textId="32D504CF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8.11.7.17 Оценка результатов испытания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по 8.1.17.</w:t>
      </w:r>
    </w:p>
    <w:p w14:paraId="27326DF6" w14:textId="77777777" w:rsid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3A47F8CB" w14:textId="141E3828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8.11.8 Испытание на ударную устойчивость (5.1.3.6)</w:t>
      </w:r>
    </w:p>
    <w:p w14:paraId="762063E0" w14:textId="67FE1A52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8.11.8.1 Испытание проводят с у</w:t>
      </w:r>
      <w:r w:rsidR="00454D01">
        <w:rPr>
          <w:rFonts w:ascii="Times New Roman" w:hAnsi="Times New Roman" w:cs="Times New Roman"/>
          <w:iCs/>
          <w:sz w:val="24"/>
          <w:szCs w:val="24"/>
          <w:lang w:val="kk-KZ"/>
        </w:rPr>
        <w:t>ч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етом результатов ранее проведенных исследований (8.11.4).</w:t>
      </w:r>
    </w:p>
    <w:p w14:paraId="2D7B8EF0" w14:textId="07E05F4F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8.11.8.2 Испытание на ударную устойчивость проводят путем воздействия ударов многократного действия поочередно в каждом из трех взаимно перпендикулярных направлений относительно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монитора. Если известно наиболее опасное направление воздействия ударов, то испытание проводят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только в этом направлении при сохранении общего числа ударов. Число направлений воздействия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ударов указывают в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стандартах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или ПМ на мониторы конкретного типа.</w:t>
      </w:r>
    </w:p>
    <w:p w14:paraId="1804C79C" w14:textId="4FA7536C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lastRenderedPageBreak/>
        <w:t>8.11.8.3 Параметры ударов многократного действия (кроме общего числа ударов) аналогичны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методу А испытания на ударную прочность (8.11.7.3).</w:t>
      </w:r>
    </w:p>
    <w:p w14:paraId="64AE5FAC" w14:textId="6C550EA6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8.11.8.4 В начале испытания монитор, закрепленный на столе (платформе) стенда, подвергают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осмотру внешнего вида и проверке его характеристик по 8.1.9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–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8.1.13, затем воздействию трех ударов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в каждом направлении, при этом частота следования ударов должна обеспечивать возможность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контроля характеристик монитора.</w:t>
      </w:r>
    </w:p>
    <w:p w14:paraId="05FD457F" w14:textId="191BF5AF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8.11.8.5 При совмещении испытания на ударную устойчивость с испытанием на ударную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прочность общее число ударов, равное 50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,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остается неизменным в соответствии с 5.1.3.6</w:t>
      </w:r>
      <w:r w:rsidR="00454D01">
        <w:rPr>
          <w:rFonts w:ascii="Times New Roman" w:hAnsi="Times New Roman" w:cs="Times New Roman"/>
          <w:iCs/>
          <w:sz w:val="24"/>
          <w:szCs w:val="24"/>
          <w:lang w:val="kk-KZ"/>
        </w:rPr>
        <w:t>,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а контроль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характеристик монитора проводят по окончании испытания на прочность при воздействии последних трех ударов в каждом направлении. Частота следования последних трех ударов должна обеспечивать возможность контроля характеристик монитора по 8.1.11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–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8.1.13.</w:t>
      </w:r>
    </w:p>
    <w:p w14:paraId="605FC44B" w14:textId="77777777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8.11.8.6 По окончании испытания проводят осмотр внешнего вида монитора по 8.1.10.</w:t>
      </w:r>
    </w:p>
    <w:p w14:paraId="54FA6310" w14:textId="33B07B06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8.11.8.7 Оценка результатов испытания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по 8.1.17.</w:t>
      </w:r>
    </w:p>
    <w:p w14:paraId="1F36A121" w14:textId="77777777" w:rsid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24B73348" w14:textId="146C70F8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8.12 Испытание на прочность к воздействию повышенной (пониженной) температуры, соответствующей условиям транспортирования (5.1.3.8, 5.1.3.9)</w:t>
      </w:r>
    </w:p>
    <w:p w14:paraId="7BAEABBC" w14:textId="3B7D2AF5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8.12.1 В начале испытания проводят осмотр внешнего вида монитора в транспортной </w:t>
      </w:r>
      <w:r w:rsidR="009C1850">
        <w:rPr>
          <w:rFonts w:ascii="Times New Roman" w:hAnsi="Times New Roman" w:cs="Times New Roman"/>
          <w:iCs/>
          <w:sz w:val="24"/>
          <w:szCs w:val="24"/>
          <w:lang w:val="kk-KZ"/>
        </w:rPr>
        <w:t>т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ape, 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затем помещают в камеру тепла (холода). Температуру в камере доводят до верхнего или нижнего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значения, установленных для транспортирования, в соответствии с таблицей 9.</w:t>
      </w:r>
    </w:p>
    <w:p w14:paraId="39A46EF9" w14:textId="418E9050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8.12.2 Допускается проводить испытание монитора без упаковки, а также не проводить испытание монитора, для которого предельные значения температуры при транспортировании в соответствии с таблицей 9 не превышают предельных значений в рабочих условиях в соответствии с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таблицей 7.</w:t>
      </w:r>
    </w:p>
    <w:p w14:paraId="00FAB100" w14:textId="63AA21E8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8.12.3 При испытании монитора без упаковки допускается совмещать данное испытание с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испытанием на устойчивость и прочность к воздействию повышенной (пониженной) температуры,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соответствующей рабочим условиям.</w:t>
      </w:r>
    </w:p>
    <w:p w14:paraId="38C4C605" w14:textId="0B6310A8" w:rsidR="006C6482" w:rsidRP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После испытания на устойчивость и прочность к воздействию повышенной (пониженной)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температуры, соответствующей рабочим условиям (8.7), монитор не извлекают из камеры, а температуру в камере повышают (понижают) до предельного значения (таблица 7) и продолжают испытание на прочность.</w:t>
      </w:r>
    </w:p>
    <w:p w14:paraId="542CE3FF" w14:textId="20969DE9" w:rsid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8.12.4 Монитор в транспортной таре выдерживают в камере при заданной температуре до установления теплового равновесия. Время выдержки при заданной температуре в зависимости от массы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C6482">
        <w:rPr>
          <w:rFonts w:ascii="Times New Roman" w:hAnsi="Times New Roman" w:cs="Times New Roman"/>
          <w:iCs/>
          <w:sz w:val="24"/>
          <w:szCs w:val="24"/>
          <w:lang w:val="kk-KZ"/>
        </w:rPr>
        <w:t>монитора и упаковки, а также от состояния упаковки, выбирают в соответствии с таблицей 18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. </w:t>
      </w:r>
    </w:p>
    <w:p w14:paraId="4D34C458" w14:textId="7C5D2F7E" w:rsid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1DF3F893" w14:textId="6389D5EA" w:rsid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>Таблица 18</w:t>
      </w:r>
    </w:p>
    <w:p w14:paraId="39E0658C" w14:textId="70A48924" w:rsidR="006C6482" w:rsidRDefault="006C6482" w:rsidP="006C6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C6482" w:rsidRPr="005A2F95" w14:paraId="60CE7976" w14:textId="77777777" w:rsidTr="00622AF5">
        <w:tc>
          <w:tcPr>
            <w:tcW w:w="2392" w:type="dxa"/>
            <w:vMerge w:val="restart"/>
            <w:vAlign w:val="center"/>
          </w:tcPr>
          <w:p w14:paraId="6B67C045" w14:textId="4AEDD1F9" w:rsidR="006C6482" w:rsidRPr="005A2F95" w:rsidRDefault="006C6482" w:rsidP="00622AF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Масса монитора с упаковкой, кг</w:t>
            </w:r>
          </w:p>
        </w:tc>
        <w:tc>
          <w:tcPr>
            <w:tcW w:w="7179" w:type="dxa"/>
            <w:gridSpan w:val="3"/>
            <w:vAlign w:val="center"/>
          </w:tcPr>
          <w:p w14:paraId="66A19B44" w14:textId="453EFB61" w:rsidR="006C6482" w:rsidRPr="005A2F95" w:rsidRDefault="006C6482" w:rsidP="00622AF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Время выдержки монитора, ч</w:t>
            </w:r>
          </w:p>
        </w:tc>
      </w:tr>
      <w:tr w:rsidR="006C6482" w:rsidRPr="005A2F95" w14:paraId="1612AEBA" w14:textId="77777777" w:rsidTr="007D3636">
        <w:tc>
          <w:tcPr>
            <w:tcW w:w="2392" w:type="dxa"/>
            <w:vMerge/>
            <w:tcBorders>
              <w:bottom w:val="double" w:sz="4" w:space="0" w:color="auto"/>
            </w:tcBorders>
            <w:vAlign w:val="center"/>
          </w:tcPr>
          <w:p w14:paraId="6C168413" w14:textId="77777777" w:rsidR="006C6482" w:rsidRPr="005A2F95" w:rsidRDefault="006C6482" w:rsidP="00622AF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36D5AF6F" w14:textId="629B254F" w:rsidR="006C6482" w:rsidRPr="005A2F95" w:rsidRDefault="00622AF5" w:rsidP="00622AF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без упаковки</w:t>
            </w:r>
          </w:p>
        </w:tc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3EB809C5" w14:textId="336DC25A" w:rsidR="006C6482" w:rsidRPr="005A2F95" w:rsidRDefault="00622AF5" w:rsidP="00622AF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с открытой упаковкой</w:t>
            </w:r>
          </w:p>
        </w:tc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355B993E" w14:textId="00A20EB1" w:rsidR="006C6482" w:rsidRPr="005A2F95" w:rsidRDefault="00622AF5" w:rsidP="00622AF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с закрытой упаковкой</w:t>
            </w:r>
          </w:p>
        </w:tc>
      </w:tr>
      <w:tr w:rsidR="006C6482" w:rsidRPr="005A2F95" w14:paraId="7E547F20" w14:textId="77777777" w:rsidTr="00760A98">
        <w:tc>
          <w:tcPr>
            <w:tcW w:w="2392" w:type="dxa"/>
            <w:tcBorders>
              <w:top w:val="double" w:sz="4" w:space="0" w:color="auto"/>
            </w:tcBorders>
            <w:vAlign w:val="center"/>
          </w:tcPr>
          <w:p w14:paraId="65C5C8D2" w14:textId="641A4CED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2393" w:type="dxa"/>
            <w:tcBorders>
              <w:top w:val="double" w:sz="4" w:space="0" w:color="auto"/>
            </w:tcBorders>
            <w:vAlign w:val="center"/>
          </w:tcPr>
          <w:p w14:paraId="6FB6036B" w14:textId="22C66D93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3</w:t>
            </w:r>
          </w:p>
        </w:tc>
        <w:tc>
          <w:tcPr>
            <w:tcW w:w="2393" w:type="dxa"/>
            <w:tcBorders>
              <w:top w:val="double" w:sz="4" w:space="0" w:color="auto"/>
            </w:tcBorders>
            <w:vAlign w:val="center"/>
          </w:tcPr>
          <w:p w14:paraId="34AE05A0" w14:textId="0D682C38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2393" w:type="dxa"/>
            <w:tcBorders>
              <w:top w:val="double" w:sz="4" w:space="0" w:color="auto"/>
            </w:tcBorders>
            <w:vAlign w:val="center"/>
          </w:tcPr>
          <w:p w14:paraId="131A9861" w14:textId="70750D00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6</w:t>
            </w:r>
          </w:p>
        </w:tc>
      </w:tr>
      <w:tr w:rsidR="006C6482" w:rsidRPr="005A2F95" w14:paraId="75770A9E" w14:textId="77777777" w:rsidTr="00760A98">
        <w:tc>
          <w:tcPr>
            <w:tcW w:w="2392" w:type="dxa"/>
            <w:vAlign w:val="center"/>
          </w:tcPr>
          <w:p w14:paraId="0A9DF02E" w14:textId="65686EBD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10</w:t>
            </w:r>
          </w:p>
        </w:tc>
        <w:tc>
          <w:tcPr>
            <w:tcW w:w="2393" w:type="dxa"/>
            <w:vAlign w:val="center"/>
          </w:tcPr>
          <w:p w14:paraId="6813CA6F" w14:textId="66FB3949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2393" w:type="dxa"/>
            <w:vAlign w:val="center"/>
          </w:tcPr>
          <w:p w14:paraId="5A49E73A" w14:textId="46D5A6AE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7</w:t>
            </w:r>
          </w:p>
        </w:tc>
        <w:tc>
          <w:tcPr>
            <w:tcW w:w="2393" w:type="dxa"/>
            <w:vAlign w:val="center"/>
          </w:tcPr>
          <w:p w14:paraId="60389348" w14:textId="420982C8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10</w:t>
            </w:r>
          </w:p>
        </w:tc>
      </w:tr>
      <w:tr w:rsidR="006C6482" w:rsidRPr="005A2F95" w14:paraId="488CB283" w14:textId="77777777" w:rsidTr="00760A98">
        <w:tc>
          <w:tcPr>
            <w:tcW w:w="2392" w:type="dxa"/>
            <w:vAlign w:val="center"/>
          </w:tcPr>
          <w:p w14:paraId="72DF4AF4" w14:textId="607DD269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20</w:t>
            </w:r>
          </w:p>
        </w:tc>
        <w:tc>
          <w:tcPr>
            <w:tcW w:w="2393" w:type="dxa"/>
            <w:vAlign w:val="center"/>
          </w:tcPr>
          <w:p w14:paraId="7B4B60B5" w14:textId="1F56FB81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6</w:t>
            </w:r>
          </w:p>
        </w:tc>
        <w:tc>
          <w:tcPr>
            <w:tcW w:w="2393" w:type="dxa"/>
            <w:vAlign w:val="center"/>
          </w:tcPr>
          <w:p w14:paraId="15C9F984" w14:textId="4463E1AE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8</w:t>
            </w:r>
          </w:p>
        </w:tc>
        <w:tc>
          <w:tcPr>
            <w:tcW w:w="2393" w:type="dxa"/>
            <w:vAlign w:val="center"/>
          </w:tcPr>
          <w:p w14:paraId="0075F6E0" w14:textId="313CD675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12</w:t>
            </w:r>
          </w:p>
        </w:tc>
      </w:tr>
      <w:tr w:rsidR="006C6482" w:rsidRPr="005A2F95" w14:paraId="6D6B5F4B" w14:textId="77777777" w:rsidTr="00760A98">
        <w:tc>
          <w:tcPr>
            <w:tcW w:w="2392" w:type="dxa"/>
            <w:vAlign w:val="center"/>
          </w:tcPr>
          <w:p w14:paraId="58A91BD7" w14:textId="0AAB7403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40</w:t>
            </w:r>
          </w:p>
        </w:tc>
        <w:tc>
          <w:tcPr>
            <w:tcW w:w="2393" w:type="dxa"/>
            <w:vAlign w:val="center"/>
          </w:tcPr>
          <w:p w14:paraId="6A9DDAA6" w14:textId="05A829C4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8</w:t>
            </w:r>
          </w:p>
        </w:tc>
        <w:tc>
          <w:tcPr>
            <w:tcW w:w="2393" w:type="dxa"/>
            <w:vAlign w:val="center"/>
          </w:tcPr>
          <w:p w14:paraId="44DA0073" w14:textId="6D4B3D26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10</w:t>
            </w:r>
          </w:p>
        </w:tc>
        <w:tc>
          <w:tcPr>
            <w:tcW w:w="2393" w:type="dxa"/>
            <w:vAlign w:val="center"/>
          </w:tcPr>
          <w:p w14:paraId="7A501610" w14:textId="31B73812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16</w:t>
            </w:r>
          </w:p>
        </w:tc>
      </w:tr>
      <w:tr w:rsidR="006C6482" w:rsidRPr="005A2F95" w14:paraId="381455CE" w14:textId="77777777" w:rsidTr="00760A98">
        <w:tc>
          <w:tcPr>
            <w:tcW w:w="2392" w:type="dxa"/>
            <w:vAlign w:val="center"/>
          </w:tcPr>
          <w:p w14:paraId="4B33A746" w14:textId="634B344B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60</w:t>
            </w:r>
          </w:p>
        </w:tc>
        <w:tc>
          <w:tcPr>
            <w:tcW w:w="2393" w:type="dxa"/>
            <w:vAlign w:val="center"/>
          </w:tcPr>
          <w:p w14:paraId="17A4F8FB" w14:textId="5744CE38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9</w:t>
            </w:r>
          </w:p>
        </w:tc>
        <w:tc>
          <w:tcPr>
            <w:tcW w:w="2393" w:type="dxa"/>
            <w:vAlign w:val="center"/>
          </w:tcPr>
          <w:p w14:paraId="2EF072C7" w14:textId="0825DF96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11</w:t>
            </w:r>
          </w:p>
        </w:tc>
        <w:tc>
          <w:tcPr>
            <w:tcW w:w="2393" w:type="dxa"/>
            <w:vAlign w:val="center"/>
          </w:tcPr>
          <w:p w14:paraId="596FFB9B" w14:textId="52E7787B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18</w:t>
            </w:r>
          </w:p>
        </w:tc>
      </w:tr>
      <w:tr w:rsidR="006C6482" w:rsidRPr="005A2F95" w14:paraId="3B48CE8A" w14:textId="77777777" w:rsidTr="00760A98">
        <w:tc>
          <w:tcPr>
            <w:tcW w:w="2392" w:type="dxa"/>
            <w:vAlign w:val="center"/>
          </w:tcPr>
          <w:p w14:paraId="7F2C9A45" w14:textId="53028F1B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80</w:t>
            </w:r>
          </w:p>
        </w:tc>
        <w:tc>
          <w:tcPr>
            <w:tcW w:w="2393" w:type="dxa"/>
            <w:vAlign w:val="center"/>
          </w:tcPr>
          <w:p w14:paraId="6D27527C" w14:textId="33D04070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10</w:t>
            </w:r>
          </w:p>
        </w:tc>
        <w:tc>
          <w:tcPr>
            <w:tcW w:w="2393" w:type="dxa"/>
            <w:vAlign w:val="center"/>
          </w:tcPr>
          <w:p w14:paraId="18943DFC" w14:textId="62490B54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12</w:t>
            </w:r>
          </w:p>
        </w:tc>
        <w:tc>
          <w:tcPr>
            <w:tcW w:w="2393" w:type="dxa"/>
            <w:vAlign w:val="center"/>
          </w:tcPr>
          <w:p w14:paraId="0A1AA56C" w14:textId="1D274A7E" w:rsidR="006C6482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20</w:t>
            </w:r>
          </w:p>
        </w:tc>
      </w:tr>
      <w:tr w:rsidR="00622AF5" w:rsidRPr="005A2F95" w14:paraId="2551FE78" w14:textId="77777777" w:rsidTr="00760A98">
        <w:tc>
          <w:tcPr>
            <w:tcW w:w="2392" w:type="dxa"/>
            <w:vAlign w:val="center"/>
          </w:tcPr>
          <w:p w14:paraId="27A58507" w14:textId="3C2205E8" w:rsidR="00622AF5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100</w:t>
            </w:r>
          </w:p>
        </w:tc>
        <w:tc>
          <w:tcPr>
            <w:tcW w:w="2393" w:type="dxa"/>
            <w:vAlign w:val="center"/>
          </w:tcPr>
          <w:p w14:paraId="13ED30B7" w14:textId="0184F9D3" w:rsidR="00622AF5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11</w:t>
            </w:r>
          </w:p>
        </w:tc>
        <w:tc>
          <w:tcPr>
            <w:tcW w:w="2393" w:type="dxa"/>
            <w:vAlign w:val="center"/>
          </w:tcPr>
          <w:p w14:paraId="0D72A7C9" w14:textId="6D073A94" w:rsidR="00622AF5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13</w:t>
            </w:r>
          </w:p>
        </w:tc>
        <w:tc>
          <w:tcPr>
            <w:tcW w:w="2393" w:type="dxa"/>
            <w:vAlign w:val="center"/>
          </w:tcPr>
          <w:p w14:paraId="029B928E" w14:textId="439B47BB" w:rsidR="00622AF5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22</w:t>
            </w:r>
          </w:p>
        </w:tc>
      </w:tr>
      <w:tr w:rsidR="00622AF5" w:rsidRPr="005A2F95" w14:paraId="6B5EF1A7" w14:textId="77777777" w:rsidTr="00760A98">
        <w:tc>
          <w:tcPr>
            <w:tcW w:w="2392" w:type="dxa"/>
            <w:vAlign w:val="center"/>
          </w:tcPr>
          <w:p w14:paraId="383F9373" w14:textId="531A28CA" w:rsidR="00622AF5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120</w:t>
            </w:r>
          </w:p>
        </w:tc>
        <w:tc>
          <w:tcPr>
            <w:tcW w:w="2393" w:type="dxa"/>
            <w:vAlign w:val="center"/>
          </w:tcPr>
          <w:p w14:paraId="7A087F3C" w14:textId="387405C7" w:rsidR="00622AF5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12</w:t>
            </w:r>
          </w:p>
        </w:tc>
        <w:tc>
          <w:tcPr>
            <w:tcW w:w="2393" w:type="dxa"/>
            <w:vAlign w:val="center"/>
          </w:tcPr>
          <w:p w14:paraId="3306268C" w14:textId="3F16E01E" w:rsidR="00622AF5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14</w:t>
            </w:r>
          </w:p>
        </w:tc>
        <w:tc>
          <w:tcPr>
            <w:tcW w:w="2393" w:type="dxa"/>
            <w:vAlign w:val="center"/>
          </w:tcPr>
          <w:p w14:paraId="0E01852E" w14:textId="38FADC0E" w:rsidR="00622AF5" w:rsidRPr="005A2F95" w:rsidRDefault="00622AF5" w:rsidP="00760A9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24</w:t>
            </w:r>
          </w:p>
        </w:tc>
      </w:tr>
      <w:tr w:rsidR="00622AF5" w:rsidRPr="005A2F95" w14:paraId="34B07721" w14:textId="77777777" w:rsidTr="00260CAB">
        <w:tc>
          <w:tcPr>
            <w:tcW w:w="9571" w:type="dxa"/>
            <w:gridSpan w:val="4"/>
          </w:tcPr>
          <w:p w14:paraId="2A8E6B20" w14:textId="1103862D" w:rsidR="00622AF5" w:rsidRPr="005A2F95" w:rsidRDefault="00622AF5" w:rsidP="006C64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5A2F95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Примечание – При необходимости после достижения теплового равновесия монитор выдерживают в течение времени, указанного в ПМ. </w:t>
            </w:r>
          </w:p>
        </w:tc>
      </w:tr>
    </w:tbl>
    <w:p w14:paraId="34462CAE" w14:textId="6F529246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8.12.5 По окончании испытания монитор извлекают из камеры, из тары (при необходимости)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и выдерживают в нормальных климатических условиях испытания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(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8.1.1)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lastRenderedPageBreak/>
        <w:t>до установления теплового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равновесия (время выдержки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–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в соответствии с таблицей 18). проводят осмотр внешнего вида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монитора и контроль его характеристик в соответствии с 8.1.9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–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8.1.13.</w:t>
      </w:r>
    </w:p>
    <w:p w14:paraId="032CDB91" w14:textId="19495ECF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8.12.6 Оценка результатов испытания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–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по 8.1.17.</w:t>
      </w:r>
    </w:p>
    <w:p w14:paraId="1DFD68A9" w14:textId="77777777" w:rsid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6AF000AC" w14:textId="2EC6DC47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8.13 Испытание на прочность к воздействию повышенной относительной влажности окружающего воздуха, соответствующей условиям транспортирования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(5.1.3.8)</w:t>
      </w:r>
    </w:p>
    <w:p w14:paraId="1456ACC4" w14:textId="1DA4DF35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8.13.1 Монитор в транспортной таре испытывают методом 1 по 8.8.3.</w:t>
      </w:r>
    </w:p>
    <w:p w14:paraId="5C2EA35C" w14:textId="70CCCA28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8.13.2 Допускается не проводить испытание мониторов групп исполнения К4, К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6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. К7, прошедших испытание методом 2 по 8.8.4.</w:t>
      </w:r>
    </w:p>
    <w:p w14:paraId="3FE6FE98" w14:textId="3F956561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8.13.3 По окончании испытания мо</w:t>
      </w:r>
      <w:r w:rsidR="00760A98">
        <w:rPr>
          <w:rFonts w:ascii="Times New Roman" w:hAnsi="Times New Roman" w:cs="Times New Roman"/>
          <w:iCs/>
          <w:sz w:val="24"/>
          <w:szCs w:val="24"/>
          <w:lang w:val="kk-KZ"/>
        </w:rPr>
        <w:t>нит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ор извлекают из камеры, из тары (при необходимости)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и выдерживают в нормальных климатических условиях (8.1.1) до достижения теплового равновесия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(время выдержки в соответствии с таблицей 18), проводят осмотр внешнего вида монитора и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контроль его характеристик по 8.1.9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–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8.1.13.</w:t>
      </w:r>
    </w:p>
    <w:p w14:paraId="1BC1F645" w14:textId="5CE8C062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8.13.4 Оценка результатов испытания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по 8.1.17.</w:t>
      </w:r>
    </w:p>
    <w:p w14:paraId="7B1181DD" w14:textId="734E9147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8.13.5 Оценка коррозионных разрушений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по ГОСТ 27597.</w:t>
      </w:r>
    </w:p>
    <w:p w14:paraId="298AC87F" w14:textId="77777777" w:rsid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69B00274" w14:textId="28283520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8.14 Испытание на прочность к воздействию синусоидальной вибрации, соответствующей условиям транспортирования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(5.1.3.10, 5.1.3.12)</w:t>
      </w:r>
    </w:p>
    <w:p w14:paraId="205B100F" w14:textId="4C3A68A2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8.14.1 Монитор в транспортной таре в выключенном состоянии закрепляют на столе вибростенда без дополнительной амортизации.</w:t>
      </w:r>
    </w:p>
    <w:p w14:paraId="05BE2812" w14:textId="75A589A3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8.14.2 Испытание проводят поочередно в трех взаимно перпендикулярных направлениях или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в направлении, обозначенном на таре манипуляционным знаком «Верх», одним из методов по 8.11.6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с параметрами воздействующих факторов по 5.1.3.10. Об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щ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ая продолжительность воздействия вибрации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6 ч. Выбор метода зависит от резонансных частот монитора, упакованного в тару. Определение резонансных частот монитора в таре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по 8.11.4.</w:t>
      </w:r>
    </w:p>
    <w:p w14:paraId="74D2F5D0" w14:textId="522F028C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Допускается проводить испытание посредством перевозки монитора в транспортной таре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автомобильным транспортом в соответствии с ГОСТ 23088.</w:t>
      </w:r>
    </w:p>
    <w:p w14:paraId="4D23A10D" w14:textId="2850831E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8.14.3 По окончании испытания монитор извлекают из тары, проводят осмотр его внешнего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вида и контроль его характеристик по 8.1.9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–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8.1.13.</w:t>
      </w:r>
    </w:p>
    <w:p w14:paraId="6AE65493" w14:textId="6BF10D22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8.14.4 Оценка результатов испытания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по 8.1.17.</w:t>
      </w:r>
    </w:p>
    <w:p w14:paraId="39AD10F4" w14:textId="77777777" w:rsid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214777FA" w14:textId="6C8B5E49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8.15 Испытание мониторов в транспортной таре на прочность к воздействию ударов при свободном палении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(5.1.3.11)</w:t>
      </w:r>
    </w:p>
    <w:p w14:paraId="1CAA1918" w14:textId="3F7032FD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8.15.1 Испытание монитора в транспортной таре проводят путем свободного падения его на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горизонтальную гладкую, твердую (бетонную, стальную) плиту.</w:t>
      </w:r>
    </w:p>
    <w:p w14:paraId="69EE34D2" w14:textId="6EA023B9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8.15.2 Размеры плиты в плане должны превышать соответствующие размеры упаковки не менее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чем в 1,5 раза, толщина плиты из бетона должна быть не менее 100 мм, из стати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не менее 12 мм.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При этом стальная плита должна прилегать всей поверхностью к бетонному блоку и закрепляться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на нем.</w:t>
      </w:r>
    </w:p>
    <w:p w14:paraId="63B3D6CB" w14:textId="71D67CC9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8.15.3 Монитор, если иное не оговорено в стандартах на мониторы конкретного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типа, бросают два раза:</w:t>
      </w:r>
    </w:p>
    <w:p w14:paraId="054428C1" w14:textId="5531C81A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- первое падение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из транспортного положения монитора;</w:t>
      </w:r>
    </w:p>
    <w:p w14:paraId="22DC2305" w14:textId="77A2B176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- второе падение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из положения монитора при эксплуатации.</w:t>
      </w:r>
    </w:p>
    <w:p w14:paraId="73CBE219" w14:textId="30589780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8.15.4 Высота падения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в соответствии с таблицей 10. Отсчет высоты падения проводят от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самой низшей точки упаковки, обращенной к испытательной плите.</w:t>
      </w:r>
    </w:p>
    <w:p w14:paraId="4F866E73" w14:textId="2A47F8DE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8.15.5 Непара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л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лельность соударяемых поверхностей плиты и упаковки перед падением не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должна быть более 1 мм на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100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мм длины. Контроль непараллельно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сти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соударяемых поверхностей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проводят любым способом с погрешностью ±</w:t>
      </w:r>
      <w:r w:rsid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1 мм.</w:t>
      </w:r>
    </w:p>
    <w:p w14:paraId="2F906B73" w14:textId="6106829F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lastRenderedPageBreak/>
        <w:t>8.15.6 После каждого падения проводят осмотр внешнего вида упаковки. Затем проводят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осмотр внешнего вида монитора и контроль его характеристик по 8.1.9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–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8.1.13.</w:t>
      </w:r>
    </w:p>
    <w:p w14:paraId="5276E255" w14:textId="14622A32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8.15.7 Оценка результатов испытания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по 8.1.17.</w:t>
      </w:r>
    </w:p>
    <w:p w14:paraId="40912F5B" w14:textId="77777777" w:rsid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35D5C2A0" w14:textId="48AE92F9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8.16 Испытание на стойкость к воздействию магнитных </w:t>
      </w:r>
      <w:r w:rsidR="009C185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п</w:t>
      </w:r>
      <w:r w:rsidRPr="00622AF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олей сетевой частоты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(5.1.3.14. 5.1.3.15)</w:t>
      </w:r>
    </w:p>
    <w:p w14:paraId="6498559B" w14:textId="5B4357CA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8.16.1 Испытание проводят по ГОСТ 12997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5.8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)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14:paraId="31504FA8" w14:textId="2CC69C97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8.16.2 Монитор считают выдержавшим испытание, если во время и после испытания его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характеристики соответствуют требованиям настоящего стандарта.</w:t>
      </w:r>
    </w:p>
    <w:p w14:paraId="662404C7" w14:textId="77777777" w:rsid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710CAE1B" w14:textId="5A721888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8.17 Испытание на стойкость к воздействию электромагнитного излучения, создаваемого системами сотовой радиосвязи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(5.1.3.16)</w:t>
      </w:r>
    </w:p>
    <w:p w14:paraId="653E2F34" w14:textId="63302939" w:rsidR="00622AF5" w:rsidRPr="00622AF5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8.17.1 Испытаниям подлежат мониторы, которые по условиям эксплуатации подвергаются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воздействию электромагнитного излучения, создаваемого системами сотовой радиосвязи, указанными в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стандартах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на мониторы конкретного типа.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</w:p>
    <w:p w14:paraId="4BF931C9" w14:textId="062F271A" w:rsidR="006C6482" w:rsidRDefault="00622AF5" w:rsidP="00622A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8.17.2 Методика проведения испытаний должна быть приведена в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стандартах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и (или) </w:t>
      </w:r>
      <w:r w:rsidR="00E8560E">
        <w:rPr>
          <w:rFonts w:ascii="Times New Roman" w:hAnsi="Times New Roman" w:cs="Times New Roman"/>
          <w:iCs/>
          <w:sz w:val="24"/>
          <w:szCs w:val="24"/>
          <w:lang w:val="kk-KZ"/>
        </w:rPr>
        <w:t>П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М на мониторы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622AF5">
        <w:rPr>
          <w:rFonts w:ascii="Times New Roman" w:hAnsi="Times New Roman" w:cs="Times New Roman"/>
          <w:iCs/>
          <w:sz w:val="24"/>
          <w:szCs w:val="24"/>
          <w:lang w:val="kk-KZ"/>
        </w:rPr>
        <w:t>конкретного типа.</w:t>
      </w:r>
    </w:p>
    <w:p w14:paraId="0F8D5B31" w14:textId="15765DF7" w:rsid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8.17.3 Монитор считают выдержавшим испытание, если во время и после испытания его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характеристики соответствуют требованиям настоящего стандарта.</w:t>
      </w:r>
    </w:p>
    <w:p w14:paraId="78FF90E9" w14:textId="77777777" w:rsidR="00760A98" w:rsidRPr="00260CAB" w:rsidRDefault="00760A98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3CF03075" w14:textId="77777777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760A9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8.18 Контроль потребляемой мощности (тока)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(5.1.4.10)</w:t>
      </w:r>
    </w:p>
    <w:p w14:paraId="657FC12F" w14:textId="70E7B045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8.18.1 Контроль проводят по ГОСТ 12997</w:t>
      </w:r>
      <w:r w:rsidR="00760A9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</w:t>
      </w:r>
      <w:r w:rsidR="00760A98" w:rsidRPr="00260CAB">
        <w:rPr>
          <w:rFonts w:ascii="Times New Roman" w:hAnsi="Times New Roman" w:cs="Times New Roman"/>
          <w:iCs/>
          <w:sz w:val="24"/>
          <w:szCs w:val="24"/>
          <w:lang w:val="kk-KZ"/>
        </w:rPr>
        <w:t>5.31</w:t>
      </w:r>
      <w:r w:rsidR="00760A98">
        <w:rPr>
          <w:rFonts w:ascii="Times New Roman" w:hAnsi="Times New Roman" w:cs="Times New Roman"/>
          <w:iCs/>
          <w:sz w:val="24"/>
          <w:szCs w:val="24"/>
          <w:lang w:val="kk-KZ"/>
        </w:rPr>
        <w:t>)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14:paraId="04ADAA99" w14:textId="77777777" w:rsidR="00760A98" w:rsidRDefault="00760A98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71230941" w14:textId="1976FBFC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760A9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8.19 Контроль массы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(5.1.4.11, 5.1.4.12)</w:t>
      </w:r>
    </w:p>
    <w:p w14:paraId="394558E3" w14:textId="225BD365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8.19.1 Массу мониторов контролируют любыми средствами измерений, обеспечивающими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точность, требуемую технической документацией.</w:t>
      </w:r>
    </w:p>
    <w:p w14:paraId="59F56532" w14:textId="77777777" w:rsid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346FC90B" w14:textId="24728F6F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8.20 Испытание на воздействие отклонения напряжения питания (5.1.5.1)</w:t>
      </w:r>
    </w:p>
    <w:p w14:paraId="3E5E2F78" w14:textId="62C46C10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8.20.1 В начале испытания устанавливают напряжение питания, равное номинальному значению, и через определенный интервал времени после включения, указанный в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стандартах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на мониторы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конкретного типа, проводят контроль характеристик, установленных для данного вида испытания.</w:t>
      </w:r>
    </w:p>
    <w:p w14:paraId="0E0B7A87" w14:textId="2289BF27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Напряжение питания увеличивают до верхнего предельного значения и через заданный интервал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времени после включения проводят контроль характеристик монитора. Затем напряжение питания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уменьшают до нижнего предельного значения и через заданный интервал времени после включения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проводят кон</w:t>
      </w:r>
      <w:r w:rsidR="00760A98">
        <w:rPr>
          <w:rFonts w:ascii="Times New Roman" w:hAnsi="Times New Roman" w:cs="Times New Roman"/>
          <w:iCs/>
          <w:sz w:val="24"/>
          <w:szCs w:val="24"/>
          <w:lang w:val="kk-KZ"/>
        </w:rPr>
        <w:t>т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роль характеристик монитора.</w:t>
      </w:r>
    </w:p>
    <w:p w14:paraId="60157943" w14:textId="67957A82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8.20.2 Монитор считают выдержавшим испытание, если при изменениях напряжения питания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его характеристики удовлетворяют требованиям, установленным настоящим стандартом.</w:t>
      </w:r>
    </w:p>
    <w:p w14:paraId="32D9E89D" w14:textId="77777777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8.21 Контроль электрической прочности и сопротивления изоляции (5.1.5.2)</w:t>
      </w:r>
    </w:p>
    <w:p w14:paraId="44323D78" w14:textId="784CC28F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8.21.1 Контроль электрической прочности и сопротивления изоляции мониторов проводят по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ГОСТ 12997</w:t>
      </w:r>
      <w:r w:rsidR="009C5D2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</w:t>
      </w:r>
      <w:r w:rsidR="009C5D22" w:rsidRPr="00260CAB">
        <w:rPr>
          <w:rFonts w:ascii="Times New Roman" w:hAnsi="Times New Roman" w:cs="Times New Roman"/>
          <w:iCs/>
          <w:sz w:val="24"/>
          <w:szCs w:val="24"/>
          <w:lang w:val="kk-KZ"/>
        </w:rPr>
        <w:t>5.11</w:t>
      </w:r>
      <w:r w:rsidR="009C5D22">
        <w:rPr>
          <w:rFonts w:ascii="Times New Roman" w:hAnsi="Times New Roman" w:cs="Times New Roman"/>
          <w:iCs/>
          <w:sz w:val="24"/>
          <w:szCs w:val="24"/>
          <w:lang w:val="kk-KZ"/>
        </w:rPr>
        <w:t>)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14:paraId="7C55F53E" w14:textId="77777777" w:rsid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566CF358" w14:textId="6C89C4F6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8.22 Контроль комплектности (5.3)</w:t>
      </w:r>
    </w:p>
    <w:p w14:paraId="685C0D35" w14:textId="73FBDA81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8.22.1 В соответствии со стандартами на мониторы конкретного типа перед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отправкой потребителю следует убедиться в наличии поставляемых вместе с мониторами комплектующих изделий и ЭД.</w:t>
      </w:r>
    </w:p>
    <w:p w14:paraId="127DAA3F" w14:textId="77777777" w:rsidR="005A2F95" w:rsidRDefault="005A2F95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2E738DC3" w14:textId="581C22DF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8.23 Контроль маркировки (5.4)</w:t>
      </w:r>
    </w:p>
    <w:p w14:paraId="22122DB6" w14:textId="77777777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8.23.1 Методы контроля качества маркировки мониторов — по ГОСТ 26828.</w:t>
      </w:r>
    </w:p>
    <w:p w14:paraId="654BF733" w14:textId="77777777" w:rsid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2E70579D" w14:textId="45A4FB5D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lastRenderedPageBreak/>
        <w:t>8.24 Контроль конструкции мониторов на соответствие требованиям безопасности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(раздел 6)</w:t>
      </w:r>
    </w:p>
    <w:p w14:paraId="2CD554E5" w14:textId="421498F0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8.24.1 Контроль конструкции мониторов на соответствие требованиям безопасности включает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проверку на соответствие требованиям пожаробезопасности, взры</w:t>
      </w:r>
      <w:r w:rsidR="009C1850">
        <w:rPr>
          <w:rFonts w:ascii="Times New Roman" w:hAnsi="Times New Roman" w:cs="Times New Roman"/>
          <w:iCs/>
          <w:sz w:val="24"/>
          <w:szCs w:val="24"/>
          <w:lang w:val="kk-KZ"/>
        </w:rPr>
        <w:t>во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безопасности и электробезопасности.</w:t>
      </w:r>
    </w:p>
    <w:p w14:paraId="0F269628" w14:textId="77777777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8.24.2 Контролируют мониторы в целом или отдельно их составные части, имеющие индивидуальное исполнение в виде отдельных блоков.</w:t>
      </w:r>
    </w:p>
    <w:p w14:paraId="06138E75" w14:textId="586C909C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8.24.3 Контроль пожаробезопасности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по ГОСТ 12.1.004. Испытание на соответствие требованиям пожаробезопасности не проводят, если для внешнего конструктивного исполнения мониторов не использованы органические материалы, а электрические и тепловые режимы компонентов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соответствуют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стандартам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на них.</w:t>
      </w:r>
    </w:p>
    <w:p w14:paraId="374CE370" w14:textId="05453A90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Мониторы, содержащие элементы, материалы и вещества, разработанные без учета обеспечения пожаробезопасности или не прошедшие контроль на пожаробезопасность, подвергают испытаниям на воздействие пламени и электрических перегрузок по </w:t>
      </w:r>
      <w:r w:rsidR="005A2F95">
        <w:rPr>
          <w:rFonts w:ascii="Times New Roman" w:hAnsi="Times New Roman" w:cs="Times New Roman"/>
          <w:iCs/>
          <w:sz w:val="24"/>
          <w:szCs w:val="24"/>
          <w:lang w:val="kk-KZ"/>
        </w:rPr>
        <w:br/>
      </w:r>
      <w:r w:rsidR="00024D61" w:rsidRPr="00024D61">
        <w:rPr>
          <w:rFonts w:ascii="Times New Roman" w:hAnsi="Times New Roman" w:cs="Times New Roman"/>
          <w:iCs/>
          <w:sz w:val="24"/>
          <w:szCs w:val="24"/>
          <w:lang w:val="kk-KZ"/>
        </w:rPr>
        <w:t>ГОСТ IEC 60065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14:paraId="67871A78" w14:textId="4650AAC8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8.24.4 Испытанию на соответствие требованиям взрывобезопасности подвергают мониторы,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изготовленные во взрывозащищенном исполнении и предназначенные для эксплуатации во взрывоопасной среде. Испытание проводят по </w:t>
      </w:r>
      <w:r w:rsidR="00024D61" w:rsidRPr="00024D61">
        <w:rPr>
          <w:rFonts w:ascii="Times New Roman" w:hAnsi="Times New Roman" w:cs="Times New Roman"/>
          <w:iCs/>
          <w:sz w:val="24"/>
          <w:szCs w:val="24"/>
          <w:lang w:val="kk-KZ"/>
        </w:rPr>
        <w:t>СТ РК МЭК 60079-0</w:t>
      </w:r>
      <w:r w:rsidR="00024D61" w:rsidRPr="00024D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и в зависимости от выбранного вида взрывозащиты по ГОСТ 22782.3</w:t>
      </w:r>
      <w:r w:rsidR="005A13E3" w:rsidRPr="005A13E3">
        <w:rPr>
          <w:rFonts w:ascii="Times New Roman" w:hAnsi="Times New Roman" w:cs="Times New Roman"/>
          <w:iCs/>
          <w:sz w:val="24"/>
          <w:szCs w:val="24"/>
        </w:rPr>
        <w:t>,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7A0508" w:rsidRPr="007A0508">
        <w:rPr>
          <w:rFonts w:ascii="Times New Roman" w:hAnsi="Times New Roman" w:cs="Times New Roman"/>
          <w:iCs/>
          <w:sz w:val="24"/>
          <w:szCs w:val="24"/>
          <w:lang w:val="kk-KZ"/>
        </w:rPr>
        <w:t>ГОСТ 31610.11</w:t>
      </w:r>
      <w:r w:rsidR="007A0508" w:rsidRPr="007A050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0508" w:rsidRPr="007A0508">
        <w:rPr>
          <w:rFonts w:ascii="Times New Roman" w:hAnsi="Times New Roman" w:cs="Times New Roman"/>
          <w:iCs/>
          <w:sz w:val="24"/>
          <w:szCs w:val="24"/>
          <w:lang w:val="kk-KZ"/>
        </w:rPr>
        <w:t>(IEC 60079-11:2011)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</w:t>
      </w:r>
      <w:r w:rsidR="007A0508" w:rsidRPr="007A0508">
        <w:rPr>
          <w:rFonts w:ascii="Times New Roman" w:hAnsi="Times New Roman" w:cs="Times New Roman"/>
          <w:iCs/>
          <w:sz w:val="24"/>
          <w:szCs w:val="24"/>
          <w:lang w:val="kk-KZ"/>
        </w:rPr>
        <w:t>ГОСТ IEC 60079-1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14:paraId="1E395DD3" w14:textId="503A382E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8.24.5 Измерение переходного сопротивления между присоединительным элементом заземления и любой доступной для прикосновения металлической нетоковедущей частью, которая может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оказаться под напряжением, следует проводить способом вольтметра-амперметра на постоянном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или переменном токе методом непосредственного отсчета. Погрешность измерения не должна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превышать ±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10 %.</w:t>
      </w:r>
    </w:p>
    <w:p w14:paraId="069D2C11" w14:textId="3883C952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8.24.6 Виды и методы испытания на безопасность должны быть установлены в стандартах на мониторы конкретного типа.</w:t>
      </w:r>
    </w:p>
    <w:p w14:paraId="60C73217" w14:textId="77777777" w:rsid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56B04F35" w14:textId="39ADEF6E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9 Транспортирование и хранение</w:t>
      </w:r>
    </w:p>
    <w:p w14:paraId="37613946" w14:textId="77777777" w:rsid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44DB8596" w14:textId="031B9A8B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9.1 Транспортирование мониторов следует проводить в упаковке предпр</w:t>
      </w:r>
      <w:r w:rsidR="009C5D22">
        <w:rPr>
          <w:rFonts w:ascii="Times New Roman" w:hAnsi="Times New Roman" w:cs="Times New Roman"/>
          <w:iCs/>
          <w:sz w:val="24"/>
          <w:szCs w:val="24"/>
          <w:lang w:val="kk-KZ"/>
        </w:rPr>
        <w:t>иятия-и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зготовителя.</w:t>
      </w:r>
    </w:p>
    <w:p w14:paraId="34A0A376" w14:textId="079D6CBF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Транспортирование мониторов допускается осу</w:t>
      </w:r>
      <w:r w:rsidR="009C5D22">
        <w:rPr>
          <w:rFonts w:ascii="Times New Roman" w:hAnsi="Times New Roman" w:cs="Times New Roman"/>
          <w:iCs/>
          <w:sz w:val="24"/>
          <w:szCs w:val="24"/>
          <w:lang w:val="kk-KZ"/>
        </w:rPr>
        <w:t>щ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ест</w:t>
      </w:r>
      <w:r w:rsidR="009C5D22">
        <w:rPr>
          <w:rFonts w:ascii="Times New Roman" w:hAnsi="Times New Roman" w:cs="Times New Roman"/>
          <w:iCs/>
          <w:sz w:val="24"/>
          <w:szCs w:val="24"/>
          <w:lang w:val="kk-KZ"/>
        </w:rPr>
        <w:t>вл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ять транспортом любого вида на любые расстояния по правилам и нормам перевозок грузов, действующим на каждом виде транспорта.</w:t>
      </w:r>
    </w:p>
    <w:p w14:paraId="0090C65A" w14:textId="73B245E5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Не допускается транспортировать мониторы в неотапливаемых и негерметизированных отсеках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самолета.</w:t>
      </w:r>
    </w:p>
    <w:p w14:paraId="09C496B8" w14:textId="204BAB16" w:rsidR="006C6482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9.2 Условия транспортирования мониторов должны соответствовать требованиям 5.1.3.8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–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5.1.3.12, стандартов на мониторы конкр</w:t>
      </w:r>
      <w:r w:rsidR="009C5D22">
        <w:rPr>
          <w:rFonts w:ascii="Times New Roman" w:hAnsi="Times New Roman" w:cs="Times New Roman"/>
          <w:iCs/>
          <w:sz w:val="24"/>
          <w:szCs w:val="24"/>
        </w:rPr>
        <w:t>етно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го типа.</w:t>
      </w:r>
    </w:p>
    <w:p w14:paraId="598D5A6B" w14:textId="0B50F991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9.3 Хранение мониторов должно осуществляться в упаковке предприятия-изготовителя. Допускается хранение мониторов без упаковки, при этом они должны быть защищены от воздействия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прямых солнечных лучей.</w:t>
      </w:r>
    </w:p>
    <w:p w14:paraId="1326732F" w14:textId="3C16BE15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9.4 Условия хранения должны соответствовать требованиям ГОСТ 15150 и должны быть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указаны в стандартах на мониторы конкретного типа.</w:t>
      </w:r>
    </w:p>
    <w:p w14:paraId="09750473" w14:textId="77777777" w:rsid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451D8F71" w14:textId="4F65A4ED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10 Указания по эксплуатации</w:t>
      </w:r>
    </w:p>
    <w:p w14:paraId="3144DD4E" w14:textId="77777777" w:rsid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22A75A1F" w14:textId="612359E7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10.1 Сведения, необходимые для правильной эксплуатации (применения, транспортирования,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хранения и технического обслуживания) мониторов и поддержания их в постоянной готовности к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работе, должны быть указаны в руководстве по эксплуатации на мониторы по </w:t>
      </w:r>
      <w:r w:rsidR="009C1850">
        <w:rPr>
          <w:rFonts w:ascii="Times New Roman" w:hAnsi="Times New Roman" w:cs="Times New Roman"/>
          <w:iCs/>
          <w:sz w:val="24"/>
          <w:szCs w:val="24"/>
          <w:lang w:val="kk-KZ"/>
        </w:rPr>
        <w:t>ГОСТ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2.601</w:t>
      </w:r>
      <w:r w:rsidR="00756DE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и </w:t>
      </w:r>
      <w:r w:rsidR="009C1850">
        <w:rPr>
          <w:rFonts w:ascii="Times New Roman" w:hAnsi="Times New Roman" w:cs="Times New Roman"/>
          <w:iCs/>
          <w:sz w:val="24"/>
          <w:szCs w:val="24"/>
          <w:lang w:val="kk-KZ"/>
        </w:rPr>
        <w:t>ГОСТ</w:t>
      </w:r>
      <w:r w:rsidR="00756DE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2.610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14:paraId="1D2BB768" w14:textId="59C9A5E9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lastRenderedPageBreak/>
        <w:t>10.2 Для подтверждения работоспособности монитора на месте эксплуатации допускается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применять альтернативные источники гамма-излучения </w:t>
      </w:r>
      <w:r w:rsidR="009C5D22">
        <w:rPr>
          <w:rFonts w:ascii="Times New Roman" w:hAnsi="Times New Roman" w:cs="Times New Roman"/>
          <w:iCs/>
          <w:sz w:val="24"/>
          <w:szCs w:val="24"/>
        </w:rPr>
        <w:t>–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барий (</w:t>
      </w:r>
      <w:r w:rsidR="009C5D22" w:rsidRPr="009C5D22">
        <w:rPr>
          <w:rFonts w:ascii="Times New Roman" w:hAnsi="Times New Roman" w:cs="Times New Roman"/>
          <w:iCs/>
          <w:sz w:val="24"/>
          <w:szCs w:val="24"/>
          <w:vertAlign w:val="superscript"/>
        </w:rPr>
        <w:t>133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Ва), нейтронного излучения </w:t>
      </w:r>
      <w:r w:rsidR="009C5D22"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калифорний </w:t>
      </w:r>
      <w:r w:rsidRPr="009C5D22">
        <w:rPr>
          <w:rFonts w:ascii="Times New Roman" w:hAnsi="Times New Roman" w:cs="Times New Roman"/>
          <w:iCs/>
          <w:sz w:val="24"/>
          <w:szCs w:val="24"/>
          <w:lang w:val="kk-KZ"/>
        </w:rPr>
        <w:t>(</w:t>
      </w:r>
      <w:r w:rsidR="009C5D22" w:rsidRPr="009C5D22">
        <w:rPr>
          <w:rFonts w:ascii="Times New Roman" w:hAnsi="Times New Roman" w:cs="Times New Roman"/>
          <w:iCs/>
          <w:sz w:val="24"/>
          <w:szCs w:val="24"/>
          <w:vertAlign w:val="superscript"/>
          <w:lang w:val="kk-KZ"/>
        </w:rPr>
        <w:t>252</w:t>
      </w:r>
      <w:r w:rsidR="009C5D22" w:rsidRPr="009C5D22">
        <w:rPr>
          <w:rFonts w:ascii="Times New Roman" w:hAnsi="Times New Roman" w:cs="Times New Roman"/>
          <w:iCs/>
          <w:sz w:val="24"/>
          <w:szCs w:val="24"/>
          <w:lang w:val="en-US"/>
        </w:rPr>
        <w:t>Cf</w:t>
      </w:r>
      <w:r w:rsidR="009C5D22" w:rsidRPr="009C5D22">
        <w:rPr>
          <w:rFonts w:ascii="Times New Roman" w:hAnsi="Times New Roman" w:cs="Times New Roman"/>
          <w:iCs/>
          <w:sz w:val="24"/>
          <w:szCs w:val="24"/>
        </w:rPr>
        <w:t>)</w:t>
      </w:r>
      <w:r w:rsidRPr="009C5D2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или кюрий (</w:t>
      </w:r>
      <w:r w:rsidRPr="009C5D22">
        <w:rPr>
          <w:rFonts w:ascii="Times New Roman" w:hAnsi="Times New Roman" w:cs="Times New Roman"/>
          <w:iCs/>
          <w:sz w:val="24"/>
          <w:szCs w:val="24"/>
          <w:vertAlign w:val="superscript"/>
          <w:lang w:val="kk-KZ"/>
        </w:rPr>
        <w:t>244</w:t>
      </w:r>
      <w:r w:rsidRPr="009C5D22">
        <w:rPr>
          <w:rFonts w:ascii="Times New Roman" w:hAnsi="Times New Roman" w:cs="Times New Roman"/>
          <w:iCs/>
          <w:sz w:val="24"/>
          <w:szCs w:val="24"/>
          <w:lang w:val="kk-KZ"/>
        </w:rPr>
        <w:t>С</w:t>
      </w:r>
      <w:r w:rsidR="009C5D22" w:rsidRPr="009C5D22">
        <w:rPr>
          <w:rFonts w:ascii="Times New Roman" w:hAnsi="Times New Roman" w:cs="Times New Roman"/>
          <w:iCs/>
          <w:sz w:val="24"/>
          <w:szCs w:val="24"/>
          <w:lang w:val="en-US"/>
        </w:rPr>
        <w:t>m</w:t>
      </w:r>
      <w:r w:rsidRPr="009C5D22">
        <w:rPr>
          <w:rFonts w:ascii="Times New Roman" w:hAnsi="Times New Roman" w:cs="Times New Roman"/>
          <w:iCs/>
          <w:sz w:val="24"/>
          <w:szCs w:val="24"/>
          <w:lang w:val="kk-KZ"/>
        </w:rPr>
        <w:t>),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приведенные в приложении Б (таблицы Б.1, Б.</w:t>
      </w:r>
      <w:r w:rsidR="009C5D22" w:rsidRPr="009C5D22">
        <w:rPr>
          <w:rFonts w:ascii="Times New Roman" w:hAnsi="Times New Roman" w:cs="Times New Roman"/>
          <w:iCs/>
          <w:sz w:val="24"/>
          <w:szCs w:val="24"/>
        </w:rPr>
        <w:t>3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).</w:t>
      </w:r>
    </w:p>
    <w:p w14:paraId="48398CFA" w14:textId="4F510801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10.3 При отсутствии на предприятии, эксплуатирующем мониторы, СО и альтернативных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источников, указанных в 10.2, допускается проверку работоспособности мониторов на месте эксплуатации проводить с использованием производственного контрольного источника. Таким источником может служить источник, изгото</w:t>
      </w:r>
      <w:r w:rsidR="009C5D22">
        <w:rPr>
          <w:rFonts w:ascii="Times New Roman" w:hAnsi="Times New Roman" w:cs="Times New Roman"/>
          <w:iCs/>
          <w:sz w:val="24"/>
          <w:szCs w:val="24"/>
          <w:lang w:val="kk-KZ"/>
        </w:rPr>
        <w:t>вл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енный предприятием из имеющегося в производстве ЯМ,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который отличается физическими характеристиками или изотопным составом от ЯМ, указанного в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приложении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А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, но отвечает требованиям контроля ЯМ на предприятии и находится в пределах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чувствительности монитора. Защитная оболочка </w:t>
      </w:r>
      <w:r w:rsidR="009C5D22">
        <w:rPr>
          <w:rFonts w:ascii="Times New Roman" w:hAnsi="Times New Roman" w:cs="Times New Roman"/>
          <w:iCs/>
          <w:sz w:val="24"/>
          <w:szCs w:val="24"/>
          <w:lang w:val="kk-KZ"/>
        </w:rPr>
        <w:t>–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в соответствии с приложением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А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14:paraId="7D758FE6" w14:textId="580C9A76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В качестве производственных контрольных источников, например, могут быть использованы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альтернативные источники гамма-излучения из естественного урана и урана с обогащением </w:t>
      </w:r>
      <w:r w:rsidR="009C5D22" w:rsidRPr="009C5D22">
        <w:rPr>
          <w:rFonts w:ascii="Times New Roman" w:hAnsi="Times New Roman" w:cs="Times New Roman"/>
          <w:iCs/>
          <w:sz w:val="24"/>
          <w:szCs w:val="24"/>
          <w:vertAlign w:val="superscript"/>
          <w:lang w:val="kk-KZ"/>
        </w:rPr>
        <w:t>235</w:t>
      </w:r>
      <w:r w:rsidRPr="009C5D22">
        <w:rPr>
          <w:rFonts w:ascii="Times New Roman" w:hAnsi="Times New Roman" w:cs="Times New Roman"/>
          <w:iCs/>
          <w:sz w:val="24"/>
          <w:szCs w:val="24"/>
          <w:lang w:val="kk-KZ"/>
        </w:rPr>
        <w:t>U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менее 5 %, приведенные в таблице Б.2.</w:t>
      </w:r>
    </w:p>
    <w:p w14:paraId="0151C47D" w14:textId="08D82982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Применяемые производственные контрольные источники должны быть указаны в ЭД на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мониторы.</w:t>
      </w:r>
    </w:p>
    <w:p w14:paraId="75D6FD39" w14:textId="3384C419" w:rsidR="00260CAB" w:rsidRPr="00260CAB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10.4 Пешеходные и транспортные мониторы рекомендуется устанавливать на границах зон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доступа к ЯМ или защищаемых зон в местах с низким </w:t>
      </w:r>
      <w:r w:rsidR="009C5D22">
        <w:rPr>
          <w:rFonts w:ascii="Times New Roman" w:hAnsi="Times New Roman" w:cs="Times New Roman"/>
          <w:iCs/>
          <w:sz w:val="24"/>
          <w:szCs w:val="24"/>
          <w:lang w:val="kk-KZ"/>
        </w:rPr>
        <w:t>фо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ном и низкими показателями изменения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фона. Для увеличения эффективности работы мониторов рекомендуется использовать турникеты,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замед</w:t>
      </w:r>
      <w:r w:rsidR="009C5D22">
        <w:rPr>
          <w:rFonts w:ascii="Times New Roman" w:hAnsi="Times New Roman" w:cs="Times New Roman"/>
          <w:iCs/>
          <w:sz w:val="24"/>
          <w:szCs w:val="24"/>
          <w:lang w:val="kk-KZ"/>
        </w:rPr>
        <w:t>л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яющие движение, направляющие барьеры. Для исключения возможности экранирования ЯМ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металлическими контейнерами рекомендуется использовать металлообнаруж</w:t>
      </w:r>
      <w:r w:rsidR="009C5D22">
        <w:rPr>
          <w:rFonts w:ascii="Times New Roman" w:hAnsi="Times New Roman" w:cs="Times New Roman"/>
          <w:iCs/>
          <w:sz w:val="24"/>
          <w:szCs w:val="24"/>
          <w:lang w:val="kk-KZ"/>
        </w:rPr>
        <w:t>и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тели.</w:t>
      </w:r>
    </w:p>
    <w:p w14:paraId="29DD5EFB" w14:textId="0F844BCF" w:rsidR="006C6482" w:rsidRPr="006C6482" w:rsidRDefault="00260CAB" w:rsidP="00260C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10.5 Допускается радиационные мониторы ЯМ применять для обнаружения РВ. Минимальную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активность альтернативных источников из РВ следует определять для каждого конкретного монитора, например, по методике, приведенной в приложении В</w:t>
      </w:r>
      <w:r w:rsidR="009C5D22">
        <w:rPr>
          <w:rFonts w:ascii="Times New Roman" w:hAnsi="Times New Roman" w:cs="Times New Roman"/>
          <w:iCs/>
          <w:sz w:val="24"/>
          <w:szCs w:val="24"/>
          <w:lang w:val="kk-KZ"/>
        </w:rPr>
        <w:t>,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и указывать в ЭД. Для альтернативных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источников, приведенных в таблице Б.1</w:t>
      </w:r>
      <w:r w:rsidR="009C5D22">
        <w:rPr>
          <w:rFonts w:ascii="Times New Roman" w:hAnsi="Times New Roman" w:cs="Times New Roman"/>
          <w:iCs/>
          <w:sz w:val="24"/>
          <w:szCs w:val="24"/>
          <w:lang w:val="kk-KZ"/>
        </w:rPr>
        <w:t>,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минимальную активность выбирают из указанных таблиц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60CAB">
        <w:rPr>
          <w:rFonts w:ascii="Times New Roman" w:hAnsi="Times New Roman" w:cs="Times New Roman"/>
          <w:iCs/>
          <w:sz w:val="24"/>
          <w:szCs w:val="24"/>
          <w:lang w:val="kk-KZ"/>
        </w:rPr>
        <w:t>в зависимости от категории монитора.</w:t>
      </w:r>
    </w:p>
    <w:p w14:paraId="0F476EA4" w14:textId="77777777" w:rsidR="006C6482" w:rsidRPr="006C6482" w:rsidRDefault="006C6482" w:rsidP="00EF7F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4E512E81" w14:textId="77777777" w:rsidR="000A34C1" w:rsidRDefault="000A34C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03F4458D" w14:textId="7AB0BCEE" w:rsidR="000A34C1" w:rsidRPr="00756DE6" w:rsidRDefault="0054489D" w:rsidP="00756D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6DE6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Приложение </w:t>
      </w:r>
      <w:r w:rsidR="000A34C1" w:rsidRPr="00756DE6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</w:p>
    <w:p w14:paraId="4D1CE71F" w14:textId="44DDC1E3" w:rsidR="000A34C1" w:rsidRPr="00756DE6" w:rsidRDefault="000A34C1" w:rsidP="00756DE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756DE6">
        <w:rPr>
          <w:rFonts w:ascii="Times New Roman" w:hAnsi="Times New Roman" w:cs="Times New Roman"/>
          <w:i/>
          <w:iCs/>
          <w:sz w:val="24"/>
          <w:szCs w:val="24"/>
          <w:lang w:val="kk-KZ"/>
        </w:rPr>
        <w:t>(обязательное)</w:t>
      </w:r>
    </w:p>
    <w:p w14:paraId="0A6408DF" w14:textId="77777777" w:rsidR="000A34C1" w:rsidRPr="00756DE6" w:rsidRDefault="000A34C1" w:rsidP="00756D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DB733D" w14:textId="3AB4F99A" w:rsidR="000A34C1" w:rsidRPr="00756DE6" w:rsidRDefault="000A34C1" w:rsidP="00756D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6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Требования к стандартным образцам из ядерных материалов</w:t>
      </w:r>
    </w:p>
    <w:p w14:paraId="4BD85153" w14:textId="77777777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6483F2" w14:textId="522F55AB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>А.1 Д</w:t>
      </w:r>
      <w:r w:rsidR="00756DE6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я установления категории мониторов применяют СО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представляющие собой закрытые радионуклидные источники ионизирующего излучения из плутония и высокообогащенного урана, с указанием их массы,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изотопного состава и конфигурации.</w:t>
      </w:r>
    </w:p>
    <w:p w14:paraId="6C0D06F1" w14:textId="3BAE92ED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А.2 Требования к порядку разработки, утверждения, регистрации, выпуску, применению СО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ГОСТ 8.315.</w:t>
      </w:r>
    </w:p>
    <w:p w14:paraId="26DDF21D" w14:textId="4CE0F0A1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Выбор геометрической формы СО основан на обеспечении минимальной анизотропии и минимального выхода ионизирующего излучения из образцов. Этому условию соответствуют металлические образ</w:t>
      </w:r>
      <w:r w:rsidR="009C1850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ы ЯМ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в форме шара, куба или цилиндра, высота которого составляет 0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8 диаметра. Отклонение линейных размеров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образцов из ЯМ 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н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более 2 %. Отклонение сферических и цилиндрических образцов от заданной формы 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более 5 %.</w:t>
      </w:r>
    </w:p>
    <w:p w14:paraId="2B9E055F" w14:textId="659486E2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А.4 Для установления категории монитора 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о порогу обнаружении применяют СО следующего изотопного состава:</w:t>
      </w:r>
    </w:p>
    <w:p w14:paraId="34335C13" w14:textId="730063B8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- СО из плутония 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содержание массовой доли плутония должно быть н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менее 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98 %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прочих примесей 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более 2 % (содержание примесей для элементов с порядковым номером менее десяти 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не более 0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1 %)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4489D" w:rsidRPr="000A34C1">
        <w:rPr>
          <w:rFonts w:ascii="Times New Roman" w:hAnsi="Times New Roman" w:cs="Times New Roman"/>
          <w:sz w:val="24"/>
          <w:szCs w:val="24"/>
          <w:lang w:val="kk-KZ"/>
        </w:rPr>
        <w:t>при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этом содержание </w:t>
      </w:r>
      <w:r w:rsidR="0054489D" w:rsidRPr="0054489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239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54489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должно быть не менее 93,5 %, </w:t>
      </w:r>
      <w:r w:rsidR="0054489D" w:rsidRPr="0054489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54489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4</w:t>
      </w:r>
      <w:r w:rsidR="0054489D" w:rsidRPr="0054489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54489D" w:rsidRPr="0054489D">
        <w:rPr>
          <w:rFonts w:ascii="Times New Roman" w:hAnsi="Times New Roman" w:cs="Times New Roman"/>
          <w:sz w:val="24"/>
          <w:szCs w:val="24"/>
          <w:lang w:val="en-US"/>
        </w:rPr>
        <w:t>Pu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— н</w:t>
      </w:r>
      <w:r w:rsidR="009C185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более 6</w:t>
      </w:r>
      <w:r w:rsidR="0054489D">
        <w:rPr>
          <w:rFonts w:ascii="Times New Roman" w:hAnsi="Times New Roman" w:cs="Times New Roman"/>
          <w:sz w:val="24"/>
          <w:szCs w:val="24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5 %:</w:t>
      </w:r>
    </w:p>
    <w:p w14:paraId="5062A6DE" w14:textId="7B4CE546" w:rsid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>- СО из высокообогащенного урана — содержание массовой доли урана должно быть не менее 99</w:t>
      </w:r>
      <w:r w:rsidR="0007733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75 %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прочих примесей — нс более 0,25 %, при этом содержание </w:t>
      </w:r>
      <w:r w:rsidR="0054489D" w:rsidRPr="0054489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235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U должно быть н</w:t>
      </w:r>
      <w:r w:rsidR="0054489D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менее 89 %.</w:t>
      </w:r>
    </w:p>
    <w:p w14:paraId="02F3E34D" w14:textId="77777777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B6BCFCB" w14:textId="7D867403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A34C1">
        <w:rPr>
          <w:rFonts w:ascii="Times New Roman" w:hAnsi="Times New Roman" w:cs="Times New Roman"/>
          <w:sz w:val="20"/>
          <w:szCs w:val="20"/>
          <w:lang w:val="kk-KZ"/>
        </w:rPr>
        <w:t>Примечание — Для ослабления изменяющегося со временем влияния излучения америция (</w:t>
      </w:r>
      <w:r w:rsidRPr="00623013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241</w:t>
      </w:r>
      <w:r w:rsidRPr="000A34C1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623013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0A34C1">
        <w:rPr>
          <w:rFonts w:ascii="Times New Roman" w:hAnsi="Times New Roman" w:cs="Times New Roman"/>
          <w:sz w:val="20"/>
          <w:szCs w:val="20"/>
          <w:lang w:val="kk-KZ"/>
        </w:rPr>
        <w:t>) СО из плутонии должен быть помещен в кадмиевую оболочку, толщина которой должна составлять 0</w:t>
      </w:r>
      <w:r w:rsidR="00623013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0A34C1">
        <w:rPr>
          <w:rFonts w:ascii="Times New Roman" w:hAnsi="Times New Roman" w:cs="Times New Roman"/>
          <w:sz w:val="20"/>
          <w:szCs w:val="20"/>
          <w:lang w:val="kk-KZ"/>
        </w:rPr>
        <w:t>4 мм (если с момента разделения плутония и продукта его распада прошло o</w:t>
      </w:r>
      <w:r w:rsidR="00623013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Pr="000A34C1">
        <w:rPr>
          <w:rFonts w:ascii="Times New Roman" w:hAnsi="Times New Roman" w:cs="Times New Roman"/>
          <w:sz w:val="20"/>
          <w:szCs w:val="20"/>
          <w:lang w:val="kk-KZ"/>
        </w:rPr>
        <w:t xml:space="preserve"> 3 до 10 лет) или 0</w:t>
      </w:r>
      <w:r w:rsidR="00623013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0A34C1">
        <w:rPr>
          <w:rFonts w:ascii="Times New Roman" w:hAnsi="Times New Roman" w:cs="Times New Roman"/>
          <w:sz w:val="20"/>
          <w:szCs w:val="20"/>
          <w:lang w:val="kk-KZ"/>
        </w:rPr>
        <w:t>8 мм (если с момента разделения плутония и продукта его распада прошло более 10 лет).</w:t>
      </w:r>
    </w:p>
    <w:p w14:paraId="72B832BF" w14:textId="77777777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F6AB26" w14:textId="59C04C6B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>А.5 СО должны быть герметичны. СО из плутония должен быть помещен в защитную однослойную или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двухслойную капсулу из коррозионно-стойкой стали или никеля с суммарной толщиной стенок н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более 1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5 мм.</w:t>
      </w:r>
    </w:p>
    <w:p w14:paraId="13BF2589" w14:textId="30E35904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>СО из урана должен быть поме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щ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ен в герметичную защитную оболочку из алюминия толщиной н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более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1,5 мм. Допускается применение герметичных защитных оболочек из других материалов при толщине стенки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капсулы эквивалентной 1,5 мм А1 по ослаблению основной линии гамма-излучения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3013" w:rsidRPr="0062301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235</w:t>
      </w:r>
      <w:r w:rsidRPr="00623013">
        <w:rPr>
          <w:rFonts w:ascii="Times New Roman" w:hAnsi="Times New Roman" w:cs="Times New Roman"/>
          <w:sz w:val="24"/>
          <w:szCs w:val="24"/>
          <w:lang w:val="kk-KZ"/>
        </w:rPr>
        <w:t xml:space="preserve">U </w:t>
      </w:r>
      <w:r w:rsidR="00623013" w:rsidRPr="0062301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623013">
        <w:rPr>
          <w:rFonts w:ascii="Times New Roman" w:hAnsi="Times New Roman" w:cs="Times New Roman"/>
          <w:sz w:val="24"/>
          <w:szCs w:val="24"/>
          <w:lang w:val="kk-KZ"/>
        </w:rPr>
        <w:t xml:space="preserve"> 186 кэВ.</w:t>
      </w:r>
    </w:p>
    <w:p w14:paraId="20D3CD1A" w14:textId="634B3F76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>А.6 Для установления категории монитора по порогу обнаружения массу СО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г (масса ЯМ образ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выбирают из рядов:</w:t>
      </w:r>
    </w:p>
    <w:p w14:paraId="78702493" w14:textId="26D64582" w:rsidR="000A34C1" w:rsidRPr="000A34C1" w:rsidRDefault="000A34C1" w:rsidP="00623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>- СО из плутония - 0,03; 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00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00; (10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00; 20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0; 30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50,0; 100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0; 250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350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0);</w:t>
      </w:r>
    </w:p>
    <w:p w14:paraId="01381C35" w14:textId="1BD32804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- СО из урана - 1; 3; 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; (64; 250; 1000; 2500; 4000).</w:t>
      </w:r>
    </w:p>
    <w:p w14:paraId="609EDA05" w14:textId="3592E798" w:rsid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Предельное отклонение массы СО 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±</w:t>
      </w:r>
      <w:r w:rsidR="006230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5 %.</w:t>
      </w:r>
    </w:p>
    <w:p w14:paraId="327D173E" w14:textId="77777777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D58F66" w14:textId="11333201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A34C1">
        <w:rPr>
          <w:rFonts w:ascii="Times New Roman" w:hAnsi="Times New Roman" w:cs="Times New Roman"/>
          <w:sz w:val="20"/>
          <w:szCs w:val="20"/>
          <w:lang w:val="kk-KZ"/>
        </w:rPr>
        <w:t>Примечание — Вместо СО из плутония и урана, массы которых указаны в скобках, допускается использовать альтернативные источники из ЯМ и РВ (</w:t>
      </w:r>
      <w:r w:rsidRPr="00623013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23</w:t>
      </w:r>
      <w:r w:rsidR="00234C59" w:rsidRPr="00623013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5</w:t>
      </w:r>
      <w:r w:rsidRPr="000A34C1">
        <w:rPr>
          <w:rFonts w:ascii="Times New Roman" w:hAnsi="Times New Roman" w:cs="Times New Roman"/>
          <w:sz w:val="20"/>
          <w:szCs w:val="20"/>
          <w:lang w:val="kk-KZ"/>
        </w:rPr>
        <w:t xml:space="preserve">U, </w:t>
      </w:r>
      <w:r w:rsidRPr="00623013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239</w:t>
      </w:r>
      <w:r w:rsidRPr="000A34C1">
        <w:rPr>
          <w:rFonts w:ascii="Times New Roman" w:hAnsi="Times New Roman" w:cs="Times New Roman"/>
          <w:sz w:val="20"/>
          <w:szCs w:val="20"/>
          <w:lang w:val="kk-KZ"/>
        </w:rPr>
        <w:t xml:space="preserve">Pu, </w:t>
      </w:r>
      <w:r w:rsidR="00623013" w:rsidRPr="00623013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1</w:t>
      </w:r>
      <w:r w:rsidRPr="00623013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33</w:t>
      </w:r>
      <w:r w:rsidRPr="000A34C1">
        <w:rPr>
          <w:rFonts w:ascii="Times New Roman" w:hAnsi="Times New Roman" w:cs="Times New Roman"/>
          <w:sz w:val="20"/>
          <w:szCs w:val="20"/>
          <w:lang w:val="kk-KZ"/>
        </w:rPr>
        <w:t>Ва</w:t>
      </w:r>
      <w:r w:rsidR="00623013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0A34C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23013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252</w:t>
      </w:r>
      <w:r w:rsidRPr="000A34C1">
        <w:rPr>
          <w:rFonts w:ascii="Times New Roman" w:hAnsi="Times New Roman" w:cs="Times New Roman"/>
          <w:sz w:val="20"/>
          <w:szCs w:val="20"/>
          <w:lang w:val="kk-KZ"/>
        </w:rPr>
        <w:t xml:space="preserve">Cf. </w:t>
      </w:r>
      <w:r w:rsidRPr="00623013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244</w:t>
      </w:r>
      <w:r w:rsidRPr="000A34C1"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623013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0A34C1">
        <w:rPr>
          <w:rFonts w:ascii="Times New Roman" w:hAnsi="Times New Roman" w:cs="Times New Roman"/>
          <w:sz w:val="20"/>
          <w:szCs w:val="20"/>
          <w:lang w:val="kk-KZ"/>
        </w:rPr>
        <w:t>), у которых поток гамма-квантов (нейтронов) в телесный угол 4</w:t>
      </w:r>
      <m:oMath>
        <m:r>
          <w:rPr>
            <w:rFonts w:ascii="Cambria Math" w:hAnsi="Cambria Math" w:cs="Times New Roman"/>
            <w:sz w:val="20"/>
            <w:szCs w:val="20"/>
            <w:lang w:val="kk-KZ"/>
          </w:rPr>
          <m:t>π</m:t>
        </m:r>
      </m:oMath>
      <w:r w:rsidRPr="000A34C1">
        <w:rPr>
          <w:rFonts w:ascii="Times New Roman" w:hAnsi="Times New Roman" w:cs="Times New Roman"/>
          <w:sz w:val="20"/>
          <w:szCs w:val="20"/>
          <w:lang w:val="kk-KZ"/>
        </w:rPr>
        <w:t xml:space="preserve"> стерадиан эквивалентен потоку гамма-квантов (нейтронов) соответствующего СО.</w:t>
      </w:r>
    </w:p>
    <w:p w14:paraId="6073DE31" w14:textId="77777777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EADD8C" w14:textId="6DCF5974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А.7 В качестве исходного материала </w:t>
      </w:r>
      <w:r w:rsidR="00234C59">
        <w:rPr>
          <w:rFonts w:ascii="Times New Roman" w:hAnsi="Times New Roman" w:cs="Times New Roman"/>
          <w:sz w:val="24"/>
          <w:szCs w:val="24"/>
          <w:lang w:val="kk-KZ"/>
        </w:rPr>
        <w:t>для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СО из урана н</w:t>
      </w:r>
      <w:r w:rsidR="009C185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допускается использование регенерированного </w:t>
      </w:r>
      <w:r w:rsidR="00234C59" w:rsidRPr="00234C5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235</w:t>
      </w:r>
      <w:r w:rsidRPr="00234C59">
        <w:rPr>
          <w:rFonts w:ascii="Times New Roman" w:hAnsi="Times New Roman" w:cs="Times New Roman"/>
          <w:sz w:val="24"/>
          <w:szCs w:val="24"/>
          <w:lang w:val="kk-KZ"/>
        </w:rPr>
        <w:t>U.</w:t>
      </w:r>
    </w:p>
    <w:p w14:paraId="2E42251F" w14:textId="51A92621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А.8 Общие требования к СО — </w:t>
      </w:r>
      <w:r w:rsidR="00234C59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о ГОСТ 27212.</w:t>
      </w:r>
    </w:p>
    <w:p w14:paraId="3A96D7E6" w14:textId="0D32863D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lastRenderedPageBreak/>
        <w:t>Активность мазка, снимаемого с поверхности СО, должна быть не более 2</w:t>
      </w:r>
      <w:r w:rsidR="00234C59">
        <w:rPr>
          <w:rFonts w:ascii="Times New Roman" w:hAnsi="Times New Roman" w:cs="Times New Roman"/>
          <w:sz w:val="24"/>
          <w:szCs w:val="24"/>
          <w:lang w:val="kk-KZ"/>
        </w:rPr>
        <w:t>×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234C59" w:rsidRPr="00234C5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</w:t>
      </w:r>
      <w:r w:rsidRPr="00234C5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Бк/см</w:t>
      </w:r>
      <w:r w:rsidRPr="00234C5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828A89B" w14:textId="27CD0880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.9 Нормы степеней жесткости при климатических воздействиях, классы прочности и методы испытаний</w:t>
      </w:r>
      <w:r w:rsidR="00756D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СО - по ГОСТ 25926.</w:t>
      </w:r>
    </w:p>
    <w:p w14:paraId="53790DBD" w14:textId="1A998F27" w:rsidR="000A34C1" w:rsidRP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.10 Маркировка, упаковка, транспортирование, хранение и требование к содержанию паспорта СО —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по ГОСТ 23649.</w:t>
      </w:r>
    </w:p>
    <w:p w14:paraId="7CF7CCB2" w14:textId="19A7BE1C" w:rsid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>В паспорте на конкретный СО допускается в качестве дополнительных данных приводить сведения 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потоке гамма-квантов (нейтронов) в телесный угол 4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π</m:t>
        </m:r>
      </m:oMath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стерадиан.</w:t>
      </w:r>
    </w:p>
    <w:p w14:paraId="1EC3CFFC" w14:textId="16C72554" w:rsid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EFCD59" w14:textId="3AA5B443" w:rsidR="000A34C1" w:rsidRDefault="000A34C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4E7DA474" w14:textId="4296F112" w:rsidR="000A34C1" w:rsidRPr="00756DE6" w:rsidRDefault="007665E5" w:rsidP="000A3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6DE6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Приложение </w:t>
      </w:r>
      <w:r w:rsidR="000A34C1" w:rsidRPr="00756DE6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</w:p>
    <w:p w14:paraId="451AD9CC" w14:textId="47C59885" w:rsidR="000A34C1" w:rsidRPr="00756DE6" w:rsidRDefault="000A34C1" w:rsidP="000A34C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756DE6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r w:rsidR="00756DE6">
        <w:rPr>
          <w:rFonts w:ascii="Times New Roman" w:hAnsi="Times New Roman" w:cs="Times New Roman"/>
          <w:i/>
          <w:iCs/>
          <w:sz w:val="24"/>
          <w:szCs w:val="24"/>
          <w:lang w:val="kk-KZ"/>
        </w:rPr>
        <w:t>информационное</w:t>
      </w:r>
      <w:r w:rsidRPr="00756DE6">
        <w:rPr>
          <w:rFonts w:ascii="Times New Roman" w:hAnsi="Times New Roman" w:cs="Times New Roman"/>
          <w:i/>
          <w:iCs/>
          <w:sz w:val="24"/>
          <w:szCs w:val="24"/>
          <w:lang w:val="kk-KZ"/>
        </w:rPr>
        <w:t>)</w:t>
      </w:r>
    </w:p>
    <w:p w14:paraId="2BD91120" w14:textId="77777777" w:rsidR="000A34C1" w:rsidRPr="00756DE6" w:rsidRDefault="000A34C1" w:rsidP="000A3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22230EA" w14:textId="77777777" w:rsidR="000A34C1" w:rsidRPr="00756DE6" w:rsidRDefault="000A34C1" w:rsidP="000A3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6DE6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Альтернативные источники гамма- и нейтронного излучения</w:t>
      </w:r>
    </w:p>
    <w:p w14:paraId="6849A738" w14:textId="77777777" w:rsid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013B98" w14:textId="7011B5DF" w:rsid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4C1">
        <w:rPr>
          <w:rFonts w:ascii="Times New Roman" w:hAnsi="Times New Roman" w:cs="Times New Roman"/>
          <w:sz w:val="24"/>
          <w:szCs w:val="24"/>
          <w:lang w:val="kk-KZ"/>
        </w:rPr>
        <w:t>Таблица Б.1 — Активность альтернативных источников гамма-излучения, обнаруживаемых мониторами с вероятностью более 0,5 при фоне н</w:t>
      </w:r>
      <w:r w:rsidR="00234C59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 xml:space="preserve"> более 0,25 мкЗв/ч </w:t>
      </w:r>
      <w:r w:rsidR="00234C5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0A34C1">
        <w:rPr>
          <w:rFonts w:ascii="Times New Roman" w:hAnsi="Times New Roman" w:cs="Times New Roman"/>
          <w:sz w:val="24"/>
          <w:szCs w:val="24"/>
          <w:lang w:val="kk-KZ"/>
        </w:rPr>
        <w:t>(25 мкР/ч)</w:t>
      </w:r>
    </w:p>
    <w:p w14:paraId="74B9BAC2" w14:textId="143EABE0" w:rsid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4"/>
        <w:gridCol w:w="1441"/>
        <w:gridCol w:w="1352"/>
        <w:gridCol w:w="1353"/>
        <w:gridCol w:w="1353"/>
        <w:gridCol w:w="1354"/>
        <w:gridCol w:w="1354"/>
      </w:tblGrid>
      <w:tr w:rsidR="00B24815" w:rsidRPr="006C181D" w14:paraId="0F28FD78" w14:textId="77777777" w:rsidTr="00B24815">
        <w:tc>
          <w:tcPr>
            <w:tcW w:w="1364" w:type="dxa"/>
            <w:vMerge w:val="restart"/>
          </w:tcPr>
          <w:p w14:paraId="594A3927" w14:textId="0F376454" w:rsidR="00B24815" w:rsidRPr="006C181D" w:rsidRDefault="00B24815" w:rsidP="000A34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Масса СО из плутония, г</w:t>
            </w:r>
          </w:p>
        </w:tc>
        <w:tc>
          <w:tcPr>
            <w:tcW w:w="8207" w:type="dxa"/>
            <w:gridSpan w:val="6"/>
          </w:tcPr>
          <w:p w14:paraId="52E3FB35" w14:textId="26BF2FEE" w:rsidR="00B24815" w:rsidRPr="006C181D" w:rsidRDefault="00B24815" w:rsidP="00B248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Активности альтернативных источников гамма-излучения, кБк (мкК</w:t>
            </w:r>
            <w:r w:rsidR="009C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), ± 30 % для мониторов</w:t>
            </w:r>
          </w:p>
        </w:tc>
      </w:tr>
      <w:tr w:rsidR="00B24815" w:rsidRPr="006C181D" w14:paraId="366DD9FE" w14:textId="77777777" w:rsidTr="004C5825">
        <w:tc>
          <w:tcPr>
            <w:tcW w:w="1364" w:type="dxa"/>
            <w:vMerge/>
          </w:tcPr>
          <w:p w14:paraId="32909692" w14:textId="77777777" w:rsidR="00B24815" w:rsidRPr="006C181D" w:rsidRDefault="00B24815" w:rsidP="000A34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46" w:type="dxa"/>
            <w:gridSpan w:val="3"/>
          </w:tcPr>
          <w:p w14:paraId="36ADFFF9" w14:textId="650ADF01" w:rsidR="00B24815" w:rsidRPr="006C181D" w:rsidRDefault="00B24815" w:rsidP="000A34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на основе сцинтиллятора из 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NaI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4061" w:type="dxa"/>
            <w:gridSpan w:val="3"/>
          </w:tcPr>
          <w:p w14:paraId="44CE3902" w14:textId="0E515070" w:rsidR="00B24815" w:rsidRPr="006C181D" w:rsidRDefault="00B24815" w:rsidP="000A34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основе сцинтиллятора из пластмассы</w:t>
            </w:r>
          </w:p>
        </w:tc>
      </w:tr>
      <w:tr w:rsidR="00B24815" w:rsidRPr="006C181D" w14:paraId="3F2E58DD" w14:textId="77777777" w:rsidTr="007D3636">
        <w:tc>
          <w:tcPr>
            <w:tcW w:w="1364" w:type="dxa"/>
            <w:vMerge/>
            <w:tcBorders>
              <w:bottom w:val="double" w:sz="4" w:space="0" w:color="auto"/>
            </w:tcBorders>
          </w:tcPr>
          <w:p w14:paraId="2F50BE11" w14:textId="77777777" w:rsidR="00B24815" w:rsidRPr="006C181D" w:rsidRDefault="00B24815" w:rsidP="000A34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41" w:type="dxa"/>
            <w:tcBorders>
              <w:bottom w:val="double" w:sz="4" w:space="0" w:color="auto"/>
            </w:tcBorders>
          </w:tcPr>
          <w:p w14:paraId="47984F04" w14:textId="309F1C80" w:rsidR="00B24815" w:rsidRPr="006C181D" w:rsidRDefault="00B24815" w:rsidP="000A34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133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</w:t>
            </w:r>
          </w:p>
        </w:tc>
        <w:tc>
          <w:tcPr>
            <w:tcW w:w="1352" w:type="dxa"/>
            <w:tcBorders>
              <w:bottom w:val="double" w:sz="4" w:space="0" w:color="auto"/>
            </w:tcBorders>
          </w:tcPr>
          <w:p w14:paraId="391C392D" w14:textId="5CEFC52F" w:rsidR="00B24815" w:rsidRPr="006C181D" w:rsidRDefault="00B24815" w:rsidP="000A34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137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Cs</w:t>
            </w:r>
          </w:p>
        </w:tc>
        <w:tc>
          <w:tcPr>
            <w:tcW w:w="1353" w:type="dxa"/>
            <w:tcBorders>
              <w:bottom w:val="double" w:sz="4" w:space="0" w:color="auto"/>
            </w:tcBorders>
          </w:tcPr>
          <w:p w14:paraId="0ACA3C55" w14:textId="22FA0ADE" w:rsidR="00B24815" w:rsidRPr="006C181D" w:rsidRDefault="00B24815" w:rsidP="000A34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60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</w:t>
            </w:r>
          </w:p>
        </w:tc>
        <w:tc>
          <w:tcPr>
            <w:tcW w:w="1353" w:type="dxa"/>
            <w:tcBorders>
              <w:bottom w:val="double" w:sz="4" w:space="0" w:color="auto"/>
            </w:tcBorders>
          </w:tcPr>
          <w:p w14:paraId="0B793936" w14:textId="3C27CCAB" w:rsidR="00B24815" w:rsidRPr="006C181D" w:rsidRDefault="00B24815" w:rsidP="000A34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1</w:t>
            </w:r>
            <w:r w:rsidR="004C5825"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33</w:t>
            </w:r>
            <w:r w:rsidR="004C5825"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</w:t>
            </w:r>
          </w:p>
        </w:tc>
        <w:tc>
          <w:tcPr>
            <w:tcW w:w="1354" w:type="dxa"/>
            <w:tcBorders>
              <w:bottom w:val="double" w:sz="4" w:space="0" w:color="auto"/>
            </w:tcBorders>
          </w:tcPr>
          <w:p w14:paraId="4494862A" w14:textId="19D3B18F" w:rsidR="00B24815" w:rsidRPr="006C181D" w:rsidRDefault="004C5825" w:rsidP="000A34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137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Cs</w:t>
            </w:r>
          </w:p>
        </w:tc>
        <w:tc>
          <w:tcPr>
            <w:tcW w:w="1354" w:type="dxa"/>
            <w:tcBorders>
              <w:bottom w:val="double" w:sz="4" w:space="0" w:color="auto"/>
            </w:tcBorders>
          </w:tcPr>
          <w:p w14:paraId="10EBBFEB" w14:textId="40AC7D3E" w:rsidR="00B24815" w:rsidRPr="006C181D" w:rsidRDefault="004C5825" w:rsidP="000A34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60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</w:t>
            </w:r>
          </w:p>
        </w:tc>
      </w:tr>
      <w:tr w:rsidR="000A34C1" w14:paraId="17402654" w14:textId="77777777" w:rsidTr="007D3636">
        <w:tc>
          <w:tcPr>
            <w:tcW w:w="1364" w:type="dxa"/>
            <w:tcBorders>
              <w:top w:val="double" w:sz="4" w:space="0" w:color="auto"/>
            </w:tcBorders>
          </w:tcPr>
          <w:p w14:paraId="7013DC7E" w14:textId="0AA56A70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441" w:type="dxa"/>
            <w:tcBorders>
              <w:top w:val="double" w:sz="4" w:space="0" w:color="auto"/>
            </w:tcBorders>
          </w:tcPr>
          <w:p w14:paraId="44FEAF2E" w14:textId="657428A9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8,5 (0,23)</w:t>
            </w:r>
          </w:p>
        </w:tc>
        <w:tc>
          <w:tcPr>
            <w:tcW w:w="1352" w:type="dxa"/>
            <w:tcBorders>
              <w:top w:val="double" w:sz="4" w:space="0" w:color="auto"/>
            </w:tcBorders>
          </w:tcPr>
          <w:p w14:paraId="799356A4" w14:textId="550ECBB0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15,5 (0,42)</w:t>
            </w:r>
          </w:p>
        </w:tc>
        <w:tc>
          <w:tcPr>
            <w:tcW w:w="1353" w:type="dxa"/>
            <w:tcBorders>
              <w:top w:val="double" w:sz="4" w:space="0" w:color="auto"/>
            </w:tcBorders>
          </w:tcPr>
          <w:p w14:paraId="246FD71A" w14:textId="172C8DD1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7,5 (0,20)</w:t>
            </w:r>
          </w:p>
        </w:tc>
        <w:tc>
          <w:tcPr>
            <w:tcW w:w="1353" w:type="dxa"/>
            <w:tcBorders>
              <w:top w:val="double" w:sz="4" w:space="0" w:color="auto"/>
            </w:tcBorders>
          </w:tcPr>
          <w:p w14:paraId="719BCE4B" w14:textId="34015760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(0,22)</w:t>
            </w:r>
          </w:p>
        </w:tc>
        <w:tc>
          <w:tcPr>
            <w:tcW w:w="1354" w:type="dxa"/>
            <w:tcBorders>
              <w:top w:val="double" w:sz="4" w:space="0" w:color="auto"/>
            </w:tcBorders>
          </w:tcPr>
          <w:p w14:paraId="014608E3" w14:textId="77A61902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(0,27)</w:t>
            </w:r>
          </w:p>
        </w:tc>
        <w:tc>
          <w:tcPr>
            <w:tcW w:w="1354" w:type="dxa"/>
            <w:tcBorders>
              <w:top w:val="double" w:sz="4" w:space="0" w:color="auto"/>
            </w:tcBorders>
          </w:tcPr>
          <w:p w14:paraId="76CFA6D5" w14:textId="644CD4CE" w:rsidR="000A34C1" w:rsidRDefault="006C181D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(0,14)</w:t>
            </w:r>
          </w:p>
        </w:tc>
      </w:tr>
      <w:tr w:rsidR="000A34C1" w14:paraId="7FFD073E" w14:textId="77777777" w:rsidTr="00B24815">
        <w:tc>
          <w:tcPr>
            <w:tcW w:w="1364" w:type="dxa"/>
          </w:tcPr>
          <w:p w14:paraId="130B2794" w14:textId="6D44154C" w:rsidR="004C5825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0,10</w:t>
            </w:r>
          </w:p>
        </w:tc>
        <w:tc>
          <w:tcPr>
            <w:tcW w:w="1441" w:type="dxa"/>
          </w:tcPr>
          <w:p w14:paraId="2DFA220C" w14:textId="3ED6FE5E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24,0 (0,65)</w:t>
            </w:r>
          </w:p>
        </w:tc>
        <w:tc>
          <w:tcPr>
            <w:tcW w:w="1352" w:type="dxa"/>
          </w:tcPr>
          <w:p w14:paraId="6FF8F28F" w14:textId="012E51EE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43,0 (1,16)</w:t>
            </w:r>
          </w:p>
        </w:tc>
        <w:tc>
          <w:tcPr>
            <w:tcW w:w="1353" w:type="dxa"/>
          </w:tcPr>
          <w:p w14:paraId="3C7E4DBD" w14:textId="640D9FAB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21,0 (0,57)</w:t>
            </w:r>
          </w:p>
        </w:tc>
        <w:tc>
          <w:tcPr>
            <w:tcW w:w="1353" w:type="dxa"/>
          </w:tcPr>
          <w:p w14:paraId="547913D1" w14:textId="5891CBF0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(0,59)</w:t>
            </w:r>
          </w:p>
        </w:tc>
        <w:tc>
          <w:tcPr>
            <w:tcW w:w="1354" w:type="dxa"/>
          </w:tcPr>
          <w:p w14:paraId="43FA0FB1" w14:textId="385CEABD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(0,73)</w:t>
            </w:r>
          </w:p>
        </w:tc>
        <w:tc>
          <w:tcPr>
            <w:tcW w:w="1354" w:type="dxa"/>
          </w:tcPr>
          <w:p w14:paraId="6B38E02D" w14:textId="4D3E26A1" w:rsidR="000A34C1" w:rsidRDefault="006C181D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(0,38)</w:t>
            </w:r>
          </w:p>
        </w:tc>
      </w:tr>
      <w:tr w:rsidR="000A34C1" w14:paraId="12408822" w14:textId="77777777" w:rsidTr="00B24815">
        <w:tc>
          <w:tcPr>
            <w:tcW w:w="1364" w:type="dxa"/>
          </w:tcPr>
          <w:p w14:paraId="290BE11E" w14:textId="0D0AB86D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0,30</w:t>
            </w:r>
          </w:p>
        </w:tc>
        <w:tc>
          <w:tcPr>
            <w:tcW w:w="1441" w:type="dxa"/>
          </w:tcPr>
          <w:p w14:paraId="47C7FEA9" w14:textId="6C8CC39C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55,0 (1,50)</w:t>
            </w:r>
          </w:p>
        </w:tc>
        <w:tc>
          <w:tcPr>
            <w:tcW w:w="1352" w:type="dxa"/>
          </w:tcPr>
          <w:p w14:paraId="5E816D2A" w14:textId="71E47815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100,0 (2,70)</w:t>
            </w:r>
          </w:p>
        </w:tc>
        <w:tc>
          <w:tcPr>
            <w:tcW w:w="1353" w:type="dxa"/>
          </w:tcPr>
          <w:p w14:paraId="2645C0F2" w14:textId="429459F2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50,0 (1,35)</w:t>
            </w:r>
          </w:p>
        </w:tc>
        <w:tc>
          <w:tcPr>
            <w:tcW w:w="1353" w:type="dxa"/>
          </w:tcPr>
          <w:p w14:paraId="5D07D1D7" w14:textId="28930380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 (1,50)</w:t>
            </w:r>
          </w:p>
        </w:tc>
        <w:tc>
          <w:tcPr>
            <w:tcW w:w="1354" w:type="dxa"/>
          </w:tcPr>
          <w:p w14:paraId="1009FB5A" w14:textId="54832C7F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 (1,90)</w:t>
            </w:r>
          </w:p>
        </w:tc>
        <w:tc>
          <w:tcPr>
            <w:tcW w:w="1354" w:type="dxa"/>
          </w:tcPr>
          <w:p w14:paraId="69FC61CB" w14:textId="0BAD562C" w:rsidR="000A34C1" w:rsidRDefault="006C181D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(0,95)</w:t>
            </w:r>
          </w:p>
        </w:tc>
      </w:tr>
      <w:tr w:rsidR="000A34C1" w14:paraId="71CBE1CC" w14:textId="77777777" w:rsidTr="00B24815">
        <w:tc>
          <w:tcPr>
            <w:tcW w:w="1364" w:type="dxa"/>
          </w:tcPr>
          <w:p w14:paraId="50B33C98" w14:textId="6214C969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441" w:type="dxa"/>
          </w:tcPr>
          <w:p w14:paraId="07286E8F" w14:textId="2E4C5E04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140,0 (3,80)</w:t>
            </w:r>
          </w:p>
        </w:tc>
        <w:tc>
          <w:tcPr>
            <w:tcW w:w="1352" w:type="dxa"/>
          </w:tcPr>
          <w:p w14:paraId="35262789" w14:textId="6D7F058A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250,0 (6,80)</w:t>
            </w:r>
          </w:p>
        </w:tc>
        <w:tc>
          <w:tcPr>
            <w:tcW w:w="1353" w:type="dxa"/>
          </w:tcPr>
          <w:p w14:paraId="13C78678" w14:textId="2CF5D124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125,0 (3,40)</w:t>
            </w:r>
          </w:p>
        </w:tc>
        <w:tc>
          <w:tcPr>
            <w:tcW w:w="1353" w:type="dxa"/>
          </w:tcPr>
          <w:p w14:paraId="687E58F2" w14:textId="79402A1C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 (3,80)</w:t>
            </w:r>
          </w:p>
        </w:tc>
        <w:tc>
          <w:tcPr>
            <w:tcW w:w="1354" w:type="dxa"/>
          </w:tcPr>
          <w:p w14:paraId="52273453" w14:textId="36CD4B0C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 (4,60)</w:t>
            </w:r>
          </w:p>
        </w:tc>
        <w:tc>
          <w:tcPr>
            <w:tcW w:w="1354" w:type="dxa"/>
          </w:tcPr>
          <w:p w14:paraId="450F2A05" w14:textId="401755C0" w:rsidR="000A34C1" w:rsidRDefault="006C181D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 (2,30)</w:t>
            </w:r>
          </w:p>
        </w:tc>
      </w:tr>
      <w:tr w:rsidR="000A34C1" w14:paraId="03BF4482" w14:textId="77777777" w:rsidTr="00B24815">
        <w:tc>
          <w:tcPr>
            <w:tcW w:w="1364" w:type="dxa"/>
          </w:tcPr>
          <w:p w14:paraId="35A24319" w14:textId="2A8510CB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3,00</w:t>
            </w:r>
          </w:p>
        </w:tc>
        <w:tc>
          <w:tcPr>
            <w:tcW w:w="1441" w:type="dxa"/>
          </w:tcPr>
          <w:p w14:paraId="2CF4F6D1" w14:textId="0411DACB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330,0 (8,90)</w:t>
            </w:r>
          </w:p>
        </w:tc>
        <w:tc>
          <w:tcPr>
            <w:tcW w:w="1352" w:type="dxa"/>
          </w:tcPr>
          <w:p w14:paraId="4CAD7682" w14:textId="3CA9DB02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600,0 (16,20)</w:t>
            </w:r>
          </w:p>
        </w:tc>
        <w:tc>
          <w:tcPr>
            <w:tcW w:w="1353" w:type="dxa"/>
          </w:tcPr>
          <w:p w14:paraId="35A8371D" w14:textId="24A82EA5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300,0 (8,10)</w:t>
            </w:r>
          </w:p>
        </w:tc>
        <w:tc>
          <w:tcPr>
            <w:tcW w:w="1353" w:type="dxa"/>
          </w:tcPr>
          <w:p w14:paraId="11571DDE" w14:textId="58E22AEB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 (9,20)</w:t>
            </w:r>
          </w:p>
        </w:tc>
        <w:tc>
          <w:tcPr>
            <w:tcW w:w="1354" w:type="dxa"/>
          </w:tcPr>
          <w:p w14:paraId="56218851" w14:textId="412AD0DD" w:rsidR="000A34C1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410 (11,10)</w:t>
            </w:r>
          </w:p>
        </w:tc>
        <w:tc>
          <w:tcPr>
            <w:tcW w:w="1354" w:type="dxa"/>
          </w:tcPr>
          <w:p w14:paraId="5F776DE1" w14:textId="76B260E8" w:rsidR="000A34C1" w:rsidRDefault="006C181D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 (5,70)</w:t>
            </w:r>
          </w:p>
        </w:tc>
      </w:tr>
      <w:tr w:rsidR="004C5825" w14:paraId="12DFF338" w14:textId="77777777" w:rsidTr="00B24815">
        <w:tc>
          <w:tcPr>
            <w:tcW w:w="1364" w:type="dxa"/>
          </w:tcPr>
          <w:p w14:paraId="22AB219C" w14:textId="4258ACB4" w:rsidR="004C5825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10,00</w:t>
            </w:r>
          </w:p>
        </w:tc>
        <w:tc>
          <w:tcPr>
            <w:tcW w:w="1441" w:type="dxa"/>
          </w:tcPr>
          <w:p w14:paraId="1A35218F" w14:textId="3B27E364" w:rsidR="004C5825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750,0 (20,30)</w:t>
            </w:r>
          </w:p>
        </w:tc>
        <w:tc>
          <w:tcPr>
            <w:tcW w:w="1352" w:type="dxa"/>
          </w:tcPr>
          <w:p w14:paraId="03553428" w14:textId="02B16E27" w:rsidR="004C5825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1350,0 (36,50)</w:t>
            </w:r>
          </w:p>
        </w:tc>
        <w:tc>
          <w:tcPr>
            <w:tcW w:w="1353" w:type="dxa"/>
          </w:tcPr>
          <w:p w14:paraId="76BEA7C3" w14:textId="13D44218" w:rsidR="004C5825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670,0 (18,10)</w:t>
            </w:r>
          </w:p>
        </w:tc>
        <w:tc>
          <w:tcPr>
            <w:tcW w:w="1353" w:type="dxa"/>
          </w:tcPr>
          <w:p w14:paraId="0B36DDC1" w14:textId="3032F975" w:rsidR="004C5825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 (20,80)</w:t>
            </w:r>
          </w:p>
        </w:tc>
        <w:tc>
          <w:tcPr>
            <w:tcW w:w="1354" w:type="dxa"/>
          </w:tcPr>
          <w:p w14:paraId="52E5ED89" w14:textId="7ABD43DC" w:rsidR="004C5825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940 (25,40)</w:t>
            </w:r>
          </w:p>
        </w:tc>
        <w:tc>
          <w:tcPr>
            <w:tcW w:w="1354" w:type="dxa"/>
          </w:tcPr>
          <w:p w14:paraId="59D671FE" w14:textId="6E5F3B99" w:rsidR="004C5825" w:rsidRDefault="006C181D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 (13,00)</w:t>
            </w:r>
          </w:p>
        </w:tc>
      </w:tr>
      <w:tr w:rsidR="004C5825" w14:paraId="4F621C50" w14:textId="77777777" w:rsidTr="00B24815">
        <w:tc>
          <w:tcPr>
            <w:tcW w:w="1364" w:type="dxa"/>
          </w:tcPr>
          <w:p w14:paraId="40DC2D31" w14:textId="40C8B10D" w:rsidR="004C5825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30,00</w:t>
            </w:r>
          </w:p>
        </w:tc>
        <w:tc>
          <w:tcPr>
            <w:tcW w:w="1441" w:type="dxa"/>
          </w:tcPr>
          <w:p w14:paraId="59BE99B3" w14:textId="5EBBB9D1" w:rsidR="004C5825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1550,0 (41,9)</w:t>
            </w:r>
          </w:p>
        </w:tc>
        <w:tc>
          <w:tcPr>
            <w:tcW w:w="1352" w:type="dxa"/>
          </w:tcPr>
          <w:p w14:paraId="001B4D42" w14:textId="1BC85711" w:rsidR="004C5825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2770,0 (74,8)</w:t>
            </w:r>
          </w:p>
        </w:tc>
        <w:tc>
          <w:tcPr>
            <w:tcW w:w="1353" w:type="dxa"/>
          </w:tcPr>
          <w:p w14:paraId="326F9FAA" w14:textId="6673051E" w:rsidR="004C5825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1380,0 (37,3)</w:t>
            </w:r>
          </w:p>
        </w:tc>
        <w:tc>
          <w:tcPr>
            <w:tcW w:w="1353" w:type="dxa"/>
          </w:tcPr>
          <w:p w14:paraId="7F4D098F" w14:textId="161682F4" w:rsidR="004C5825" w:rsidRDefault="004C5825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1920,0 (52,0)</w:t>
            </w:r>
          </w:p>
        </w:tc>
        <w:tc>
          <w:tcPr>
            <w:tcW w:w="1354" w:type="dxa"/>
          </w:tcPr>
          <w:p w14:paraId="4974A224" w14:textId="5B402049" w:rsidR="004C5825" w:rsidRDefault="006C181D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2350,0 (63,5)</w:t>
            </w:r>
          </w:p>
        </w:tc>
        <w:tc>
          <w:tcPr>
            <w:tcW w:w="1354" w:type="dxa"/>
          </w:tcPr>
          <w:p w14:paraId="1A7D2E33" w14:textId="50BD8095" w:rsidR="004C5825" w:rsidRDefault="006C181D" w:rsidP="000A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1200,0 (32,5)</w:t>
            </w:r>
          </w:p>
        </w:tc>
      </w:tr>
      <w:tr w:rsidR="006C181D" w:rsidRPr="006C181D" w14:paraId="1FDAD4A8" w14:textId="77777777" w:rsidTr="00756DE6">
        <w:tc>
          <w:tcPr>
            <w:tcW w:w="9571" w:type="dxa"/>
            <w:gridSpan w:val="7"/>
          </w:tcPr>
          <w:p w14:paraId="229A988B" w14:textId="1D6099F0" w:rsidR="006C181D" w:rsidRPr="006C181D" w:rsidRDefault="006C181D" w:rsidP="000A34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18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Примечание – Активность альтернативных источников приведена в качестве примера. </w:t>
            </w:r>
          </w:p>
        </w:tc>
      </w:tr>
    </w:tbl>
    <w:p w14:paraId="43546C8B" w14:textId="1DFE5B77" w:rsidR="000A34C1" w:rsidRDefault="000A34C1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079E73" w14:textId="05ACAF83" w:rsidR="006C181D" w:rsidRDefault="006C181D" w:rsidP="006C1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81D">
        <w:rPr>
          <w:rFonts w:ascii="Times New Roman" w:hAnsi="Times New Roman" w:cs="Times New Roman"/>
          <w:sz w:val="24"/>
          <w:szCs w:val="24"/>
          <w:lang w:val="kk-KZ"/>
        </w:rPr>
        <w:t>Таблица Б.2 — Масса альтернативных источников гамм</w:t>
      </w:r>
      <w:r w:rsidR="00234C5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6C181D">
        <w:rPr>
          <w:rFonts w:ascii="Times New Roman" w:hAnsi="Times New Roman" w:cs="Times New Roman"/>
          <w:sz w:val="24"/>
          <w:szCs w:val="24"/>
          <w:lang w:val="kk-KZ"/>
        </w:rPr>
        <w:t>-излучения из естественного урана и урана 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C181D">
        <w:rPr>
          <w:rFonts w:ascii="Times New Roman" w:hAnsi="Times New Roman" w:cs="Times New Roman"/>
          <w:sz w:val="24"/>
          <w:szCs w:val="24"/>
          <w:lang w:val="kk-KZ"/>
        </w:rPr>
        <w:t xml:space="preserve">обогащением </w:t>
      </w:r>
      <w:r w:rsidRPr="006C181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235</w:t>
      </w:r>
      <w:r w:rsidRPr="006C181D">
        <w:rPr>
          <w:rFonts w:ascii="Times New Roman" w:hAnsi="Times New Roman" w:cs="Times New Roman"/>
          <w:sz w:val="24"/>
          <w:szCs w:val="24"/>
          <w:lang w:val="kk-KZ"/>
        </w:rPr>
        <w:t>U менее 5 % эквивалентных по отклику СО из плутония</w:t>
      </w:r>
    </w:p>
    <w:p w14:paraId="3D9EA842" w14:textId="0AA9BA6E" w:rsidR="006C181D" w:rsidRDefault="006C181D" w:rsidP="006C1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314"/>
        <w:gridCol w:w="1891"/>
        <w:gridCol w:w="2289"/>
        <w:gridCol w:w="1983"/>
        <w:gridCol w:w="2094"/>
      </w:tblGrid>
      <w:tr w:rsidR="006C181D" w:rsidRPr="006C181D" w14:paraId="2253AAC4" w14:textId="77777777" w:rsidTr="006C181D">
        <w:tc>
          <w:tcPr>
            <w:tcW w:w="686" w:type="pct"/>
            <w:vMerge w:val="restart"/>
          </w:tcPr>
          <w:p w14:paraId="47D96465" w14:textId="77777777" w:rsidR="006C181D" w:rsidRPr="006C181D" w:rsidRDefault="006C181D" w:rsidP="00756D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Масса СО из плутония, г</w:t>
            </w:r>
          </w:p>
        </w:tc>
        <w:tc>
          <w:tcPr>
            <w:tcW w:w="4314" w:type="pct"/>
            <w:gridSpan w:val="4"/>
          </w:tcPr>
          <w:p w14:paraId="79ED5E9D" w14:textId="5072E9EA" w:rsidR="006C181D" w:rsidRPr="006C181D" w:rsidRDefault="006C181D" w:rsidP="007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Активности альтернативных источников гамма-излучения, кБк (мкК</w:t>
            </w:r>
            <w:r w:rsidR="009C1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), ± 30 % для мониторов</w:t>
            </w:r>
          </w:p>
        </w:tc>
      </w:tr>
      <w:tr w:rsidR="006C181D" w:rsidRPr="006C181D" w14:paraId="7B5AE577" w14:textId="77777777" w:rsidTr="006C181D">
        <w:tc>
          <w:tcPr>
            <w:tcW w:w="686" w:type="pct"/>
            <w:vMerge/>
          </w:tcPr>
          <w:p w14:paraId="7ECAF33F" w14:textId="77777777" w:rsidR="006C181D" w:rsidRPr="006C181D" w:rsidRDefault="006C181D" w:rsidP="00756D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84" w:type="pct"/>
            <w:gridSpan w:val="2"/>
          </w:tcPr>
          <w:p w14:paraId="6C222656" w14:textId="021912C9" w:rsidR="006C181D" w:rsidRPr="006C181D" w:rsidRDefault="006C181D" w:rsidP="00756D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на основе сцинтиллятора из 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NaI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2130" w:type="pct"/>
            <w:gridSpan w:val="2"/>
          </w:tcPr>
          <w:p w14:paraId="123A0FBA" w14:textId="77777777" w:rsidR="006C181D" w:rsidRPr="006C181D" w:rsidRDefault="006C181D" w:rsidP="00756D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основе сцинтиллятора из пластмассы</w:t>
            </w:r>
          </w:p>
        </w:tc>
      </w:tr>
      <w:tr w:rsidR="006C181D" w:rsidRPr="006C181D" w14:paraId="4250E6E5" w14:textId="77777777" w:rsidTr="007D3636">
        <w:tc>
          <w:tcPr>
            <w:tcW w:w="686" w:type="pct"/>
            <w:vMerge/>
            <w:tcBorders>
              <w:bottom w:val="double" w:sz="4" w:space="0" w:color="auto"/>
            </w:tcBorders>
          </w:tcPr>
          <w:p w14:paraId="6922053B" w14:textId="77777777" w:rsidR="006C181D" w:rsidRPr="006C181D" w:rsidRDefault="006C181D" w:rsidP="006C18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88" w:type="pct"/>
            <w:tcBorders>
              <w:bottom w:val="double" w:sz="4" w:space="0" w:color="auto"/>
            </w:tcBorders>
          </w:tcPr>
          <w:p w14:paraId="592FA424" w14:textId="0BECE4BC" w:rsidR="006C181D" w:rsidRPr="006C181D" w:rsidRDefault="006C181D" w:rsidP="006C18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уран естественный</w:t>
            </w:r>
          </w:p>
        </w:tc>
        <w:tc>
          <w:tcPr>
            <w:tcW w:w="1196" w:type="pct"/>
            <w:tcBorders>
              <w:bottom w:val="double" w:sz="4" w:space="0" w:color="auto"/>
            </w:tcBorders>
          </w:tcPr>
          <w:p w14:paraId="13B8CEA6" w14:textId="7A310707" w:rsidR="006C181D" w:rsidRPr="006C181D" w:rsidRDefault="006C181D" w:rsidP="006C18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5 % 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kk-KZ"/>
              </w:rPr>
              <w:t>235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U</w:t>
            </w:r>
          </w:p>
        </w:tc>
        <w:tc>
          <w:tcPr>
            <w:tcW w:w="1036" w:type="pct"/>
            <w:tcBorders>
              <w:bottom w:val="double" w:sz="4" w:space="0" w:color="auto"/>
            </w:tcBorders>
          </w:tcPr>
          <w:p w14:paraId="2C51129F" w14:textId="456A18D7" w:rsidR="006C181D" w:rsidRPr="006C181D" w:rsidRDefault="006C181D" w:rsidP="006C18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уран естественный</w:t>
            </w:r>
          </w:p>
        </w:tc>
        <w:tc>
          <w:tcPr>
            <w:tcW w:w="1094" w:type="pct"/>
            <w:tcBorders>
              <w:bottom w:val="double" w:sz="4" w:space="0" w:color="auto"/>
            </w:tcBorders>
          </w:tcPr>
          <w:p w14:paraId="3D4416A2" w14:textId="64FEB2E6" w:rsidR="006C181D" w:rsidRPr="006C181D" w:rsidRDefault="006C181D" w:rsidP="006C18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5 % 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kk-KZ"/>
              </w:rPr>
              <w:t>235</w:t>
            </w:r>
            <w:r w:rsidRPr="006C18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U</w:t>
            </w:r>
          </w:p>
        </w:tc>
      </w:tr>
      <w:tr w:rsidR="006C181D" w14:paraId="42A3F939" w14:textId="77777777" w:rsidTr="007D3636">
        <w:tc>
          <w:tcPr>
            <w:tcW w:w="686" w:type="pct"/>
            <w:tcBorders>
              <w:top w:val="double" w:sz="4" w:space="0" w:color="auto"/>
            </w:tcBorders>
          </w:tcPr>
          <w:p w14:paraId="34B6C877" w14:textId="77777777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988" w:type="pct"/>
            <w:tcBorders>
              <w:top w:val="double" w:sz="4" w:space="0" w:color="auto"/>
            </w:tcBorders>
          </w:tcPr>
          <w:p w14:paraId="63355EEF" w14:textId="0459AE65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5,7</w:t>
            </w:r>
          </w:p>
        </w:tc>
        <w:tc>
          <w:tcPr>
            <w:tcW w:w="1196" w:type="pct"/>
            <w:tcBorders>
              <w:top w:val="double" w:sz="4" w:space="0" w:color="auto"/>
            </w:tcBorders>
          </w:tcPr>
          <w:p w14:paraId="1187F1A3" w14:textId="50319679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2,67</w:t>
            </w:r>
          </w:p>
        </w:tc>
        <w:tc>
          <w:tcPr>
            <w:tcW w:w="1036" w:type="pct"/>
            <w:tcBorders>
              <w:top w:val="double" w:sz="4" w:space="0" w:color="auto"/>
            </w:tcBorders>
          </w:tcPr>
          <w:p w14:paraId="6860E43D" w14:textId="19667B5F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94" w:type="pct"/>
            <w:tcBorders>
              <w:top w:val="double" w:sz="4" w:space="0" w:color="auto"/>
            </w:tcBorders>
          </w:tcPr>
          <w:p w14:paraId="6820F823" w14:textId="05BDE39A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3,35</w:t>
            </w:r>
          </w:p>
        </w:tc>
      </w:tr>
      <w:tr w:rsidR="006C181D" w14:paraId="5A8764F6" w14:textId="77777777" w:rsidTr="006C181D">
        <w:tc>
          <w:tcPr>
            <w:tcW w:w="686" w:type="pct"/>
          </w:tcPr>
          <w:p w14:paraId="279CCCCF" w14:textId="77777777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0,10</w:t>
            </w:r>
          </w:p>
        </w:tc>
        <w:tc>
          <w:tcPr>
            <w:tcW w:w="988" w:type="pct"/>
          </w:tcPr>
          <w:p w14:paraId="4569F784" w14:textId="3281CBCC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27,6</w:t>
            </w:r>
          </w:p>
        </w:tc>
        <w:tc>
          <w:tcPr>
            <w:tcW w:w="1196" w:type="pct"/>
          </w:tcPr>
          <w:p w14:paraId="0D496663" w14:textId="19CAB891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21,00</w:t>
            </w:r>
          </w:p>
        </w:tc>
        <w:tc>
          <w:tcPr>
            <w:tcW w:w="1036" w:type="pct"/>
          </w:tcPr>
          <w:p w14:paraId="439A3944" w14:textId="563079C0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94" w:type="pct"/>
          </w:tcPr>
          <w:p w14:paraId="0E93BD86" w14:textId="05EDE7B2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22,00</w:t>
            </w:r>
          </w:p>
        </w:tc>
      </w:tr>
      <w:tr w:rsidR="006C181D" w14:paraId="7971D292" w14:textId="77777777" w:rsidTr="006C181D">
        <w:tc>
          <w:tcPr>
            <w:tcW w:w="686" w:type="pct"/>
          </w:tcPr>
          <w:p w14:paraId="17391BD8" w14:textId="77777777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0,30</w:t>
            </w:r>
          </w:p>
        </w:tc>
        <w:tc>
          <w:tcPr>
            <w:tcW w:w="988" w:type="pct"/>
          </w:tcPr>
          <w:p w14:paraId="04EDE538" w14:textId="5F90C1C1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78,2</w:t>
            </w:r>
          </w:p>
        </w:tc>
        <w:tc>
          <w:tcPr>
            <w:tcW w:w="1196" w:type="pct"/>
          </w:tcPr>
          <w:p w14:paraId="357F4E37" w14:textId="2B6D8185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60,90</w:t>
            </w:r>
          </w:p>
        </w:tc>
        <w:tc>
          <w:tcPr>
            <w:tcW w:w="1036" w:type="pct"/>
          </w:tcPr>
          <w:p w14:paraId="42038BE2" w14:textId="27B803E7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1094" w:type="pct"/>
          </w:tcPr>
          <w:p w14:paraId="1D1A4661" w14:textId="476FC469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86,00</w:t>
            </w:r>
          </w:p>
        </w:tc>
      </w:tr>
      <w:tr w:rsidR="006C181D" w14:paraId="161DB643" w14:textId="77777777" w:rsidTr="006C181D">
        <w:tc>
          <w:tcPr>
            <w:tcW w:w="686" w:type="pct"/>
          </w:tcPr>
          <w:p w14:paraId="1EA82014" w14:textId="77777777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988" w:type="pct"/>
          </w:tcPr>
          <w:p w14:paraId="32E36E9E" w14:textId="45582D58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507,0</w:t>
            </w:r>
          </w:p>
        </w:tc>
        <w:tc>
          <w:tcPr>
            <w:tcW w:w="1196" w:type="pct"/>
          </w:tcPr>
          <w:p w14:paraId="5A176496" w14:textId="6EC689A6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346,20</w:t>
            </w:r>
          </w:p>
        </w:tc>
        <w:tc>
          <w:tcPr>
            <w:tcW w:w="1036" w:type="pct"/>
          </w:tcPr>
          <w:p w14:paraId="52C0D4BD" w14:textId="699E30A3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  <w:tc>
          <w:tcPr>
            <w:tcW w:w="1094" w:type="pct"/>
          </w:tcPr>
          <w:p w14:paraId="4AAE4315" w14:textId="27B395D7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319,00</w:t>
            </w:r>
          </w:p>
        </w:tc>
      </w:tr>
      <w:tr w:rsidR="006C181D" w14:paraId="1BDCE8DD" w14:textId="77777777" w:rsidTr="006C181D">
        <w:tc>
          <w:tcPr>
            <w:tcW w:w="686" w:type="pct"/>
          </w:tcPr>
          <w:p w14:paraId="0CE5E064" w14:textId="77777777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3,00</w:t>
            </w:r>
          </w:p>
        </w:tc>
        <w:tc>
          <w:tcPr>
            <w:tcW w:w="988" w:type="pct"/>
          </w:tcPr>
          <w:p w14:paraId="69DE0AB5" w14:textId="0387A1D1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1883,0</w:t>
            </w:r>
          </w:p>
        </w:tc>
        <w:tc>
          <w:tcPr>
            <w:tcW w:w="1196" w:type="pct"/>
          </w:tcPr>
          <w:p w14:paraId="064DAC4E" w14:textId="4CE070FB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1383,00</w:t>
            </w:r>
          </w:p>
        </w:tc>
        <w:tc>
          <w:tcPr>
            <w:tcW w:w="1036" w:type="pct"/>
          </w:tcPr>
          <w:p w14:paraId="32612CD6" w14:textId="310CB050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1460</w:t>
            </w:r>
          </w:p>
        </w:tc>
        <w:tc>
          <w:tcPr>
            <w:tcW w:w="1094" w:type="pct"/>
          </w:tcPr>
          <w:p w14:paraId="5501E2C9" w14:textId="252DBDF1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1205,00</w:t>
            </w:r>
          </w:p>
        </w:tc>
      </w:tr>
      <w:tr w:rsidR="006C181D" w14:paraId="3FDF75B5" w14:textId="77777777" w:rsidTr="006C181D">
        <w:tc>
          <w:tcPr>
            <w:tcW w:w="686" w:type="pct"/>
          </w:tcPr>
          <w:p w14:paraId="04DE1C8A" w14:textId="77777777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10,00</w:t>
            </w:r>
          </w:p>
        </w:tc>
        <w:tc>
          <w:tcPr>
            <w:tcW w:w="988" w:type="pct"/>
          </w:tcPr>
          <w:p w14:paraId="57F97ABA" w14:textId="13BF2676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5229,0</w:t>
            </w:r>
          </w:p>
        </w:tc>
        <w:tc>
          <w:tcPr>
            <w:tcW w:w="1196" w:type="pct"/>
          </w:tcPr>
          <w:p w14:paraId="18E60BF0" w14:textId="78673F88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4264,00</w:t>
            </w:r>
          </w:p>
        </w:tc>
        <w:tc>
          <w:tcPr>
            <w:tcW w:w="1036" w:type="pct"/>
          </w:tcPr>
          <w:p w14:paraId="4D23EC8D" w14:textId="262C9AF1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5480</w:t>
            </w:r>
          </w:p>
        </w:tc>
        <w:tc>
          <w:tcPr>
            <w:tcW w:w="1094" w:type="pct"/>
          </w:tcPr>
          <w:p w14:paraId="7636AE11" w14:textId="4BC67416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4822,00</w:t>
            </w:r>
          </w:p>
        </w:tc>
      </w:tr>
      <w:tr w:rsidR="006C181D" w14:paraId="4CB8FCD7" w14:textId="77777777" w:rsidTr="006C181D">
        <w:tc>
          <w:tcPr>
            <w:tcW w:w="686" w:type="pct"/>
          </w:tcPr>
          <w:p w14:paraId="1D98B3B3" w14:textId="77777777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30,00</w:t>
            </w:r>
          </w:p>
        </w:tc>
        <w:tc>
          <w:tcPr>
            <w:tcW w:w="988" w:type="pct"/>
          </w:tcPr>
          <w:p w14:paraId="063296B9" w14:textId="713CF85D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96" w:type="pct"/>
          </w:tcPr>
          <w:p w14:paraId="5DCCEFA0" w14:textId="4B10F7A7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36" w:type="pct"/>
          </w:tcPr>
          <w:p w14:paraId="36B45010" w14:textId="110F0FAF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16600*</w:t>
            </w:r>
          </w:p>
        </w:tc>
        <w:tc>
          <w:tcPr>
            <w:tcW w:w="1094" w:type="pct"/>
          </w:tcPr>
          <w:p w14:paraId="3E703667" w14:textId="0E68806F" w:rsidR="006C181D" w:rsidRDefault="006C181D" w:rsidP="00756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15400,00*</w:t>
            </w:r>
          </w:p>
        </w:tc>
      </w:tr>
      <w:tr w:rsidR="006C181D" w:rsidRPr="006C181D" w14:paraId="00B603B1" w14:textId="77777777" w:rsidTr="006C181D">
        <w:tc>
          <w:tcPr>
            <w:tcW w:w="5000" w:type="pct"/>
            <w:gridSpan w:val="5"/>
          </w:tcPr>
          <w:p w14:paraId="6FC8AD87" w14:textId="583C8FC8" w:rsidR="006C181D" w:rsidRPr="006C181D" w:rsidRDefault="00234C59" w:rsidP="00756D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* Значения получены экстраполяцией. </w:t>
            </w:r>
          </w:p>
        </w:tc>
      </w:tr>
    </w:tbl>
    <w:p w14:paraId="2C61C842" w14:textId="60D1508D" w:rsidR="006C181D" w:rsidRDefault="006C181D" w:rsidP="006C1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C279C" w14:textId="74727A58" w:rsidR="006C181D" w:rsidRDefault="006C181D" w:rsidP="006C1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Б.3 – Поток нейтронов альтернативных источников нейтронного излучения</w:t>
      </w:r>
    </w:p>
    <w:p w14:paraId="66CC74E8" w14:textId="4CADDAB2" w:rsidR="006C181D" w:rsidRDefault="006C181D" w:rsidP="006C1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C181D" w:rsidRPr="007D3636" w14:paraId="0AE846DC" w14:textId="77777777" w:rsidTr="007D3636">
        <w:tc>
          <w:tcPr>
            <w:tcW w:w="4785" w:type="dxa"/>
            <w:tcBorders>
              <w:bottom w:val="double" w:sz="4" w:space="0" w:color="auto"/>
            </w:tcBorders>
            <w:vAlign w:val="center"/>
          </w:tcPr>
          <w:p w14:paraId="60A7197C" w14:textId="461F6F8D" w:rsidR="006C181D" w:rsidRPr="007D3636" w:rsidRDefault="006C181D" w:rsidP="006C18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3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 СО из плутония</w:t>
            </w:r>
            <w:r w:rsidRPr="007D3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 г</w:t>
            </w:r>
          </w:p>
        </w:tc>
        <w:tc>
          <w:tcPr>
            <w:tcW w:w="4786" w:type="dxa"/>
            <w:tcBorders>
              <w:bottom w:val="double" w:sz="4" w:space="0" w:color="auto"/>
            </w:tcBorders>
            <w:vAlign w:val="center"/>
          </w:tcPr>
          <w:p w14:paraId="05899A12" w14:textId="181E06BE" w:rsidR="006C181D" w:rsidRPr="007D3636" w:rsidRDefault="006C181D" w:rsidP="006C18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3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Поток нейтронов альтернативных </w:t>
            </w:r>
            <w:r w:rsidRPr="007D3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источников из </w:t>
            </w:r>
            <w:r w:rsidRPr="007D363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kk-KZ"/>
              </w:rPr>
              <w:t>252</w:t>
            </w:r>
            <w:r w:rsidRPr="007D3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Cf</w:t>
            </w:r>
            <w:r w:rsidRPr="007D3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D363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244</w:t>
            </w:r>
            <w:r w:rsidRPr="007D3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Cm</w:t>
            </w:r>
            <w:r w:rsidRPr="007D3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 с</w:t>
            </w:r>
            <w:r w:rsidRPr="007D363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kk-KZ"/>
              </w:rPr>
              <w:t>-1</w:t>
            </w:r>
          </w:p>
        </w:tc>
      </w:tr>
      <w:tr w:rsidR="006C181D" w14:paraId="5982553E" w14:textId="77777777" w:rsidTr="007D3636">
        <w:tc>
          <w:tcPr>
            <w:tcW w:w="4785" w:type="dxa"/>
            <w:tcBorders>
              <w:top w:val="double" w:sz="4" w:space="0" w:color="auto"/>
            </w:tcBorders>
            <w:vAlign w:val="center"/>
          </w:tcPr>
          <w:p w14:paraId="0BF320BE" w14:textId="4E616497" w:rsidR="006C181D" w:rsidRPr="006C181D" w:rsidRDefault="006C181D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0,3</w:t>
            </w:r>
          </w:p>
        </w:tc>
        <w:tc>
          <w:tcPr>
            <w:tcW w:w="4786" w:type="dxa"/>
            <w:tcBorders>
              <w:top w:val="double" w:sz="4" w:space="0" w:color="auto"/>
            </w:tcBorders>
            <w:vAlign w:val="center"/>
          </w:tcPr>
          <w:p w14:paraId="093BE30E" w14:textId="36D8290A" w:rsidR="006C181D" w:rsidRPr="007D3636" w:rsidRDefault="007D3636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0,18×10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6C181D" w14:paraId="548AFD57" w14:textId="77777777" w:rsidTr="007D3636">
        <w:tc>
          <w:tcPr>
            <w:tcW w:w="4785" w:type="dxa"/>
            <w:vAlign w:val="center"/>
          </w:tcPr>
          <w:p w14:paraId="780D1E76" w14:textId="58F6399B" w:rsidR="006C181D" w:rsidRPr="006C181D" w:rsidRDefault="006C181D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4786" w:type="dxa"/>
            <w:vAlign w:val="center"/>
          </w:tcPr>
          <w:p w14:paraId="2A568722" w14:textId="27759D1C" w:rsidR="006C181D" w:rsidRPr="007D3636" w:rsidRDefault="007D3636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0,60 ×10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6C181D" w14:paraId="14AE160A" w14:textId="77777777" w:rsidTr="007D3636">
        <w:tc>
          <w:tcPr>
            <w:tcW w:w="4785" w:type="dxa"/>
            <w:vAlign w:val="center"/>
          </w:tcPr>
          <w:p w14:paraId="7325D236" w14:textId="148F8198" w:rsidR="006C181D" w:rsidRPr="006C181D" w:rsidRDefault="006C181D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4786" w:type="dxa"/>
            <w:vAlign w:val="center"/>
          </w:tcPr>
          <w:p w14:paraId="0CFE5922" w14:textId="6768426A" w:rsidR="006C181D" w:rsidRPr="007D3636" w:rsidRDefault="007D3636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1,80 ×10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6C181D" w14:paraId="6B08629D" w14:textId="77777777" w:rsidTr="007D3636">
        <w:tc>
          <w:tcPr>
            <w:tcW w:w="4785" w:type="dxa"/>
            <w:vAlign w:val="center"/>
          </w:tcPr>
          <w:p w14:paraId="7590494F" w14:textId="4DA113E2" w:rsidR="006C181D" w:rsidRPr="006C181D" w:rsidRDefault="006C181D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4786" w:type="dxa"/>
            <w:vAlign w:val="center"/>
          </w:tcPr>
          <w:p w14:paraId="3B594712" w14:textId="58F02BDC" w:rsidR="006C181D" w:rsidRPr="007D3636" w:rsidRDefault="007D3636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6,00 ×10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6C181D" w14:paraId="7144B6E8" w14:textId="77777777" w:rsidTr="007D3636">
        <w:tc>
          <w:tcPr>
            <w:tcW w:w="4785" w:type="dxa"/>
            <w:vAlign w:val="center"/>
          </w:tcPr>
          <w:p w14:paraId="3BBC2283" w14:textId="37850477" w:rsidR="006C181D" w:rsidRPr="006C181D" w:rsidRDefault="006C181D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30,0</w:t>
            </w:r>
          </w:p>
        </w:tc>
        <w:tc>
          <w:tcPr>
            <w:tcW w:w="4786" w:type="dxa"/>
            <w:vAlign w:val="center"/>
          </w:tcPr>
          <w:p w14:paraId="3B84D0A2" w14:textId="21F22941" w:rsidR="006C181D" w:rsidRPr="007D3636" w:rsidRDefault="007D3636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1,80 ×10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6C181D" w14:paraId="54B48DEC" w14:textId="77777777" w:rsidTr="007D3636">
        <w:tc>
          <w:tcPr>
            <w:tcW w:w="4785" w:type="dxa"/>
            <w:vAlign w:val="center"/>
          </w:tcPr>
          <w:p w14:paraId="578EE397" w14:textId="33C34E00" w:rsidR="006C181D" w:rsidRPr="006C181D" w:rsidRDefault="00584048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C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</w:t>
            </w:r>
          </w:p>
        </w:tc>
        <w:tc>
          <w:tcPr>
            <w:tcW w:w="4786" w:type="dxa"/>
            <w:vAlign w:val="center"/>
          </w:tcPr>
          <w:p w14:paraId="1FBDF033" w14:textId="715610B7" w:rsidR="006C181D" w:rsidRPr="007D3636" w:rsidRDefault="00584048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D3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D3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×10</w:t>
            </w:r>
            <w:r w:rsidR="007D363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6C181D" w14:paraId="6754E3DB" w14:textId="77777777" w:rsidTr="007D3636">
        <w:tc>
          <w:tcPr>
            <w:tcW w:w="4785" w:type="dxa"/>
            <w:vAlign w:val="center"/>
          </w:tcPr>
          <w:p w14:paraId="228EB3CA" w14:textId="5F3B2E6C" w:rsidR="006C181D" w:rsidRDefault="007D3636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4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</w:t>
            </w:r>
          </w:p>
        </w:tc>
        <w:tc>
          <w:tcPr>
            <w:tcW w:w="4786" w:type="dxa"/>
            <w:vAlign w:val="center"/>
          </w:tcPr>
          <w:p w14:paraId="57941776" w14:textId="6DC48BE3" w:rsidR="006C181D" w:rsidRPr="007D3636" w:rsidRDefault="007D3636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</w:t>
            </w:r>
            <w:r w:rsidR="00584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×10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6C181D" w14:paraId="2903F521" w14:textId="77777777" w:rsidTr="007D3636">
        <w:tc>
          <w:tcPr>
            <w:tcW w:w="4785" w:type="dxa"/>
            <w:vAlign w:val="center"/>
          </w:tcPr>
          <w:p w14:paraId="5D82B68A" w14:textId="68797D73" w:rsidR="006C181D" w:rsidRDefault="00584048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  <w:r w:rsidR="007D3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</w:t>
            </w:r>
          </w:p>
        </w:tc>
        <w:tc>
          <w:tcPr>
            <w:tcW w:w="4786" w:type="dxa"/>
            <w:vAlign w:val="center"/>
          </w:tcPr>
          <w:p w14:paraId="7AA1B75A" w14:textId="1CE17761" w:rsidR="006C181D" w:rsidRPr="007D3636" w:rsidRDefault="00584048" w:rsidP="007D3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D3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D3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×10</w:t>
            </w:r>
            <w:r w:rsidR="007D363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7D3636" w:rsidRPr="007D3636" w14:paraId="3AE64001" w14:textId="77777777" w:rsidTr="00756DE6">
        <w:tc>
          <w:tcPr>
            <w:tcW w:w="9571" w:type="dxa"/>
            <w:gridSpan w:val="2"/>
          </w:tcPr>
          <w:p w14:paraId="4668BB4C" w14:textId="420F6AB9" w:rsidR="007D3636" w:rsidRPr="007D3636" w:rsidRDefault="007D3636" w:rsidP="006C181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Примечание – Альтернативные источники из 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252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7D36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244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выбраны при условии, если поток нейтронов, выходящий из 1 г 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240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Pu равен 1000 с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-1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± 20 %. Содержание 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240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Pu в 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 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6 </w:t>
            </w:r>
            <w:r w:rsidRPr="007D36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7D3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</w:tbl>
    <w:p w14:paraId="44ABC684" w14:textId="77777777" w:rsidR="006C181D" w:rsidRDefault="006C181D" w:rsidP="006C1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2FA4C7" w14:textId="524B126E" w:rsidR="007D3636" w:rsidRDefault="007D3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CD9A2F" w14:textId="5C23496F" w:rsidR="007D3636" w:rsidRPr="007D3636" w:rsidRDefault="007665E5" w:rsidP="007D3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63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7D3636" w:rsidRPr="007D3636">
        <w:rPr>
          <w:rFonts w:ascii="Times New Roman" w:hAnsi="Times New Roman" w:cs="Times New Roman"/>
          <w:b/>
          <w:bCs/>
          <w:sz w:val="24"/>
          <w:szCs w:val="24"/>
        </w:rPr>
        <w:t>В</w:t>
      </w:r>
    </w:p>
    <w:p w14:paraId="6FA0E67F" w14:textId="4E6AF332" w:rsidR="007D3636" w:rsidRPr="007D3636" w:rsidRDefault="007D3636" w:rsidP="007D363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3636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информационное</w:t>
      </w:r>
      <w:r w:rsidRPr="007D363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30D0B06" w14:textId="77777777" w:rsidR="007D3636" w:rsidRPr="007D3636" w:rsidRDefault="007D3636" w:rsidP="007D3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785C9" w14:textId="77777777" w:rsidR="007D3636" w:rsidRPr="007D3636" w:rsidRDefault="007D3636" w:rsidP="007D3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636">
        <w:rPr>
          <w:rFonts w:ascii="Times New Roman" w:hAnsi="Times New Roman" w:cs="Times New Roman"/>
          <w:b/>
          <w:bCs/>
          <w:sz w:val="24"/>
          <w:szCs w:val="24"/>
        </w:rPr>
        <w:t>Методика определения минимальной активности гамма- и нейтронных источников из РВ, обнаруживаемой монитором</w:t>
      </w:r>
    </w:p>
    <w:p w14:paraId="43237FB2" w14:textId="77777777" w:rsidR="007D3636" w:rsidRPr="007D3636" w:rsidRDefault="007D3636" w:rsidP="007D3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D2816" w14:textId="5A2FDA87" w:rsidR="007D3636" w:rsidRPr="007D3636" w:rsidRDefault="007D3636" w:rsidP="007D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36">
        <w:rPr>
          <w:rFonts w:ascii="Times New Roman" w:hAnsi="Times New Roman" w:cs="Times New Roman"/>
          <w:sz w:val="24"/>
          <w:szCs w:val="24"/>
        </w:rPr>
        <w:t>В.1 Минимальную активность источники из РВ</w:t>
      </w:r>
      <w:r w:rsidR="007665E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7D3636">
        <w:rPr>
          <w:rFonts w:ascii="Times New Roman" w:hAnsi="Times New Roman" w:cs="Times New Roman"/>
          <w:sz w:val="24"/>
          <w:szCs w:val="24"/>
        </w:rPr>
        <w:t xml:space="preserve"> </w:t>
      </w:r>
      <w:r w:rsidR="007665E5">
        <w:rPr>
          <w:rFonts w:ascii="Times New Roman" w:hAnsi="Times New Roman" w:cs="Times New Roman"/>
          <w:sz w:val="24"/>
          <w:szCs w:val="24"/>
        </w:rPr>
        <w:t>п</w:t>
      </w:r>
      <w:r w:rsidRPr="007D3636">
        <w:rPr>
          <w:rFonts w:ascii="Times New Roman" w:hAnsi="Times New Roman" w:cs="Times New Roman"/>
          <w:sz w:val="24"/>
          <w:szCs w:val="24"/>
        </w:rPr>
        <w:t>одд</w:t>
      </w:r>
      <w:r w:rsidR="007665E5">
        <w:rPr>
          <w:rFonts w:ascii="Times New Roman" w:hAnsi="Times New Roman" w:cs="Times New Roman"/>
          <w:sz w:val="24"/>
          <w:szCs w:val="24"/>
        </w:rPr>
        <w:t>а</w:t>
      </w:r>
      <w:r w:rsidRPr="007D3636">
        <w:rPr>
          <w:rFonts w:ascii="Times New Roman" w:hAnsi="Times New Roman" w:cs="Times New Roman"/>
          <w:sz w:val="24"/>
          <w:szCs w:val="24"/>
        </w:rPr>
        <w:t>ющуюся обнаружению монитором с вероятностью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3636">
        <w:rPr>
          <w:rFonts w:ascii="Times New Roman" w:hAnsi="Times New Roman" w:cs="Times New Roman"/>
          <w:sz w:val="24"/>
          <w:szCs w:val="24"/>
        </w:rPr>
        <w:t>Р не менее, чем приведенная в таблице В.</w:t>
      </w:r>
      <w:r w:rsidR="007665E5">
        <w:rPr>
          <w:rFonts w:ascii="Times New Roman" w:hAnsi="Times New Roman" w:cs="Times New Roman"/>
          <w:sz w:val="24"/>
          <w:szCs w:val="24"/>
        </w:rPr>
        <w:t>1,</w:t>
      </w:r>
      <w:r w:rsidRPr="007D3636">
        <w:rPr>
          <w:rFonts w:ascii="Times New Roman" w:hAnsi="Times New Roman" w:cs="Times New Roman"/>
          <w:sz w:val="24"/>
          <w:szCs w:val="24"/>
        </w:rPr>
        <w:t xml:space="preserve"> определяют следующим обра</w:t>
      </w:r>
      <w:r w:rsidR="007665E5">
        <w:rPr>
          <w:rFonts w:ascii="Times New Roman" w:hAnsi="Times New Roman" w:cs="Times New Roman"/>
          <w:sz w:val="24"/>
          <w:szCs w:val="24"/>
        </w:rPr>
        <w:t>з</w:t>
      </w:r>
      <w:r w:rsidRPr="007D3636">
        <w:rPr>
          <w:rFonts w:ascii="Times New Roman" w:hAnsi="Times New Roman" w:cs="Times New Roman"/>
          <w:sz w:val="24"/>
          <w:szCs w:val="24"/>
        </w:rPr>
        <w:t>ом.</w:t>
      </w:r>
    </w:p>
    <w:p w14:paraId="7A97BA44" w14:textId="78DF49F3" w:rsidR="007D3636" w:rsidRPr="007D3636" w:rsidRDefault="007D3636" w:rsidP="007D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36">
        <w:rPr>
          <w:rFonts w:ascii="Times New Roman" w:hAnsi="Times New Roman" w:cs="Times New Roman"/>
          <w:sz w:val="24"/>
          <w:szCs w:val="24"/>
        </w:rPr>
        <w:t>В.1.1 Выбирают источник из РВ</w:t>
      </w:r>
      <w:r w:rsidR="007665E5">
        <w:rPr>
          <w:rFonts w:ascii="Times New Roman" w:hAnsi="Times New Roman" w:cs="Times New Roman"/>
          <w:sz w:val="24"/>
          <w:szCs w:val="24"/>
        </w:rPr>
        <w:t>,</w:t>
      </w:r>
      <w:r w:rsidRPr="007D3636">
        <w:rPr>
          <w:rFonts w:ascii="Times New Roman" w:hAnsi="Times New Roman" w:cs="Times New Roman"/>
          <w:sz w:val="24"/>
          <w:szCs w:val="24"/>
        </w:rPr>
        <w:t xml:space="preserve"> дл</w:t>
      </w:r>
      <w:r w:rsidR="007665E5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7D3636">
        <w:rPr>
          <w:rFonts w:ascii="Times New Roman" w:hAnsi="Times New Roman" w:cs="Times New Roman"/>
          <w:sz w:val="24"/>
          <w:szCs w:val="24"/>
        </w:rPr>
        <w:t xml:space="preserve"> которого будет определена минимальная активность, обнаруживаемая монитором. Активность этого источника на время проведения измерений должна быть известна.</w:t>
      </w:r>
    </w:p>
    <w:p w14:paraId="6ED8D3E8" w14:textId="2924F879" w:rsidR="007D3636" w:rsidRDefault="007D3636" w:rsidP="007D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36">
        <w:rPr>
          <w:rFonts w:ascii="Times New Roman" w:hAnsi="Times New Roman" w:cs="Times New Roman"/>
          <w:sz w:val="24"/>
          <w:szCs w:val="24"/>
        </w:rPr>
        <w:t xml:space="preserve">В.1.2 Определяют среднюю фоновую скорость счета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ф</m:t>
            </m:r>
          </m:sub>
        </m:sSub>
      </m:oMath>
      <w:r w:rsidRPr="007D3636">
        <w:rPr>
          <w:rFonts w:ascii="Times New Roman" w:hAnsi="Times New Roman" w:cs="Times New Roman"/>
          <w:sz w:val="24"/>
          <w:szCs w:val="24"/>
        </w:rPr>
        <w:t>, установив время измерения, при котором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3636">
        <w:rPr>
          <w:rFonts w:ascii="Times New Roman" w:hAnsi="Times New Roman" w:cs="Times New Roman"/>
          <w:sz w:val="24"/>
          <w:szCs w:val="24"/>
        </w:rPr>
        <w:t>выполняется неравенство</w:t>
      </w:r>
    </w:p>
    <w:p w14:paraId="7B66683D" w14:textId="77777777" w:rsidR="007D3636" w:rsidRPr="007D3636" w:rsidRDefault="007D3636" w:rsidP="007D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46542F" w14:textId="26634664" w:rsidR="007D3636" w:rsidRPr="000E6256" w:rsidRDefault="005D7BA6" w:rsidP="000E62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ф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ф</m:t>
                    </m:r>
                  </m:sub>
                </m:sSub>
              </m:e>
            </m:rad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ф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ф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≤0,05</m:t>
        </m:r>
      </m:oMath>
      <w:r w:rsidR="007D3636" w:rsidRPr="000E6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62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62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62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62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62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3636" w:rsidRPr="000E6256">
        <w:rPr>
          <w:rFonts w:ascii="Times New Roman" w:hAnsi="Times New Roman" w:cs="Times New Roman"/>
          <w:sz w:val="24"/>
          <w:szCs w:val="24"/>
          <w:lang w:val="en-US"/>
        </w:rPr>
        <w:t>(B.l)</w:t>
      </w:r>
    </w:p>
    <w:p w14:paraId="3E63197E" w14:textId="77777777" w:rsidR="000E6256" w:rsidRPr="00756DE6" w:rsidRDefault="000E6256" w:rsidP="007D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72D93C" w14:textId="499042E5" w:rsidR="007D3636" w:rsidRPr="007D3636" w:rsidRDefault="007D3636" w:rsidP="007D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36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ф</m:t>
            </m:r>
          </m:sub>
        </m:sSub>
      </m:oMath>
      <w:r w:rsidR="000E6256">
        <w:rPr>
          <w:rFonts w:ascii="Times New Roman" w:hAnsi="Times New Roman" w:cs="Times New Roman"/>
          <w:sz w:val="24"/>
          <w:szCs w:val="24"/>
        </w:rPr>
        <w:t xml:space="preserve"> – </w:t>
      </w:r>
      <w:r w:rsidRPr="007D3636">
        <w:rPr>
          <w:rFonts w:ascii="Times New Roman" w:hAnsi="Times New Roman" w:cs="Times New Roman"/>
          <w:sz w:val="24"/>
          <w:szCs w:val="24"/>
        </w:rPr>
        <w:t>время измерения фоновой скорости счета, с.</w:t>
      </w:r>
    </w:p>
    <w:p w14:paraId="250EE3B3" w14:textId="01D92382" w:rsidR="006C181D" w:rsidRDefault="007D3636" w:rsidP="007D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36">
        <w:rPr>
          <w:rFonts w:ascii="Times New Roman" w:hAnsi="Times New Roman" w:cs="Times New Roman"/>
          <w:sz w:val="24"/>
          <w:szCs w:val="24"/>
        </w:rPr>
        <w:t>В.1.3 Определяют эффективность регистрации монитором рассматриваемого радиоактивного источника.</w:t>
      </w:r>
      <w:r w:rsidR="00234C59">
        <w:rPr>
          <w:rFonts w:ascii="Times New Roman" w:hAnsi="Times New Roman" w:cs="Times New Roman"/>
          <w:sz w:val="24"/>
          <w:szCs w:val="24"/>
        </w:rPr>
        <w:t xml:space="preserve"> </w:t>
      </w:r>
      <w:r w:rsidRPr="007D3636">
        <w:rPr>
          <w:rFonts w:ascii="Times New Roman" w:hAnsi="Times New Roman" w:cs="Times New Roman"/>
          <w:sz w:val="24"/>
          <w:szCs w:val="24"/>
        </w:rPr>
        <w:t>Для этого помещают известный источник в точку наименьшей чувствительности контролируемо</w:t>
      </w:r>
      <w:r w:rsidR="00234C59">
        <w:rPr>
          <w:rFonts w:ascii="Times New Roman" w:hAnsi="Times New Roman" w:cs="Times New Roman"/>
          <w:sz w:val="24"/>
          <w:szCs w:val="24"/>
        </w:rPr>
        <w:t>й</w:t>
      </w:r>
      <w:r w:rsidRPr="007D3636">
        <w:rPr>
          <w:rFonts w:ascii="Times New Roman" w:hAnsi="Times New Roman" w:cs="Times New Roman"/>
          <w:sz w:val="24"/>
          <w:szCs w:val="24"/>
        </w:rPr>
        <w:t xml:space="preserve"> монитором</w:t>
      </w:r>
      <w:r w:rsidR="000E6256">
        <w:rPr>
          <w:rFonts w:ascii="Times New Roman" w:hAnsi="Times New Roman" w:cs="Times New Roman"/>
          <w:sz w:val="24"/>
          <w:szCs w:val="24"/>
        </w:rPr>
        <w:t xml:space="preserve"> </w:t>
      </w:r>
      <w:r w:rsidR="00234C59">
        <w:rPr>
          <w:rFonts w:ascii="Times New Roman" w:hAnsi="Times New Roman" w:cs="Times New Roman"/>
          <w:sz w:val="24"/>
          <w:szCs w:val="24"/>
        </w:rPr>
        <w:t>зоны</w:t>
      </w:r>
      <w:r w:rsidRPr="007D3636">
        <w:rPr>
          <w:rFonts w:ascii="Times New Roman" w:hAnsi="Times New Roman" w:cs="Times New Roman"/>
          <w:sz w:val="24"/>
          <w:szCs w:val="24"/>
        </w:rPr>
        <w:t xml:space="preserve">, измеряют скорость счета </w:t>
      </w:r>
      <w:r w:rsidR="000E6256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7D3636">
        <w:rPr>
          <w:rFonts w:ascii="Times New Roman" w:hAnsi="Times New Roman" w:cs="Times New Roman"/>
          <w:sz w:val="24"/>
          <w:szCs w:val="24"/>
        </w:rPr>
        <w:t xml:space="preserve"> и вычисляют эффективность </w:t>
      </w:r>
      <m:oMath>
        <m:r>
          <w:rPr>
            <w:rFonts w:ascii="Cambria Math" w:hAnsi="Cambria Math" w:cs="Times New Roman"/>
            <w:sz w:val="24"/>
            <w:szCs w:val="24"/>
          </w:rPr>
          <m:t>ε</m:t>
        </m:r>
      </m:oMath>
      <w:r w:rsidRPr="007D3636">
        <w:rPr>
          <w:rFonts w:ascii="Times New Roman" w:hAnsi="Times New Roman" w:cs="Times New Roman"/>
          <w:sz w:val="24"/>
          <w:szCs w:val="24"/>
        </w:rPr>
        <w:t xml:space="preserve"> по формуле</w:t>
      </w:r>
    </w:p>
    <w:p w14:paraId="2F0A91FA" w14:textId="438EE562" w:rsidR="000E6256" w:rsidRDefault="000E6256" w:rsidP="007D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02B7F7" w14:textId="15D20C49" w:rsidR="000E6256" w:rsidRPr="000E6256" w:rsidRDefault="000E6256" w:rsidP="000E6256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32"/>
            <w:szCs w:val="32"/>
          </w:rPr>
          <m:t>ε=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n-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ф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A</m:t>
            </m:r>
          </m:den>
        </m:f>
      </m:oMath>
      <w:r w:rsidRPr="000E6256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0E6256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0E6256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0E6256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0E6256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0E6256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0E6256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(В.2)</w:t>
      </w:r>
    </w:p>
    <w:p w14:paraId="343CB3AE" w14:textId="3D7E244B" w:rsidR="006C181D" w:rsidRDefault="006C181D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4323BE" w14:textId="37775A78" w:rsidR="000E6256" w:rsidRDefault="000E6256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где, А – известная активность источника на время измерений (например, кБк). </w:t>
      </w:r>
    </w:p>
    <w:p w14:paraId="78D67659" w14:textId="640B403E" w:rsidR="000E6256" w:rsidRDefault="000E6256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n-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должно выполняться неравенство</w:t>
      </w:r>
    </w:p>
    <w:p w14:paraId="1EAC8555" w14:textId="5B83DC8D" w:rsidR="000E6256" w:rsidRDefault="000E6256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6CB102C8" w14:textId="6618F617" w:rsidR="000E6256" w:rsidRPr="000E6256" w:rsidRDefault="005D7BA6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ф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b>
                  </m:sSub>
                </m:e>
              </m:ra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ф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≤0,03</m:t>
          </m:r>
        </m:oMath>
      </m:oMathPara>
    </w:p>
    <w:p w14:paraId="66A5ADF0" w14:textId="7D0ECB5E" w:rsidR="000E6256" w:rsidRDefault="000E6256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</w:p>
    <w:p w14:paraId="3B9CC6AA" w14:textId="6C87AEBA" w:rsidR="000E6256" w:rsidRPr="000E6256" w:rsidRDefault="000E6256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E6256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где,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– время измерения скорости счета, с. </w:t>
      </w:r>
    </w:p>
    <w:p w14:paraId="40D615DD" w14:textId="70118F28" w:rsidR="000E6256" w:rsidRPr="000E6256" w:rsidRDefault="000E6256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6CADE37F" w14:textId="20FE6AA6" w:rsidR="000E6256" w:rsidRDefault="000E6256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В.1.4 Вычисляют минимально обнаруживаемую активность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min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по формуле</w:t>
      </w:r>
    </w:p>
    <w:p w14:paraId="5B4E33C0" w14:textId="62243799" w:rsidR="000E6256" w:rsidRDefault="000E6256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2275C32C" w14:textId="7DA630C8" w:rsidR="000E6256" w:rsidRPr="000E6256" w:rsidRDefault="005D7BA6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min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Z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ф</m:t>
                      </m:r>
                    </m:sub>
                  </m:sSub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-q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Z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ф</m:t>
                          </m:r>
                        </m:sub>
                      </m:sSub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ф</m:t>
                      </m:r>
                    </m:sub>
                  </m:sSub>
                </m:e>
              </m:ra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ε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n</m:t>
                  </m:r>
                </m:sub>
              </m:sSub>
            </m:den>
          </m:f>
        </m:oMath>
      </m:oMathPara>
    </w:p>
    <w:p w14:paraId="44E36E34" w14:textId="64079781" w:rsidR="000E6256" w:rsidRDefault="000E6256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4C2F2B" w14:textId="34046438" w:rsidR="000E6256" w:rsidRDefault="000D2428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где,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D242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параметр превышения порога обнаружения над фоном (в единицах среднеквадратичного отклонения значения фона), указанный в ЭД на монитор; </w:t>
      </w:r>
    </w:p>
    <w:p w14:paraId="27859149" w14:textId="2AB800F9" w:rsidR="000D2428" w:rsidRDefault="005D7BA6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ф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="000D2428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– </w:t>
      </w:r>
      <w:r w:rsidR="000D2428" w:rsidRPr="000D2428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фоновый </w:t>
      </w:r>
      <w:r w:rsidR="000D2428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счет за время обработки монитором одного перемещения источника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="000D242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</w:p>
    <w:p w14:paraId="700A13BD" w14:textId="212F9861" w:rsidR="000D2428" w:rsidRDefault="000D2428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0D2428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квантиль нормального распределения для вероятности (1-</w:t>
      </w:r>
      <w:r w:rsidRPr="000D2428">
        <w:rPr>
          <w:rFonts w:ascii="Times New Roman" w:hAnsi="Times New Roman" w:cs="Times New Roman"/>
          <w:i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), выбираемый из таблицы В.1 для установленной вероятности </w:t>
      </w:r>
      <w:r w:rsidRPr="000D2428">
        <w:rPr>
          <w:rFonts w:ascii="Times New Roman" w:hAnsi="Times New Roman" w:cs="Times New Roman"/>
          <w:i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. </w:t>
      </w:r>
    </w:p>
    <w:p w14:paraId="39F574CA" w14:textId="7FFBC4A7" w:rsidR="000D2428" w:rsidRDefault="005D7BA6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="000D2428" w:rsidRPr="000D2428">
        <w:rPr>
          <w:rFonts w:ascii="Times New Roman" w:eastAsiaTheme="minorEastAsia" w:hAnsi="Times New Roman" w:cs="Times New Roman"/>
          <w:i/>
          <w:sz w:val="24"/>
          <w:szCs w:val="24"/>
        </w:rPr>
        <w:t xml:space="preserve">– </w:t>
      </w:r>
      <w:r w:rsidR="000D2428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минимальное время перемещения источника через зону минимальной чувствительности монитора, с. </w:t>
      </w:r>
    </w:p>
    <w:p w14:paraId="78B4389F" w14:textId="34ED12A4" w:rsidR="000D2428" w:rsidRDefault="000D2428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05F0E031" w14:textId="68798640" w:rsidR="000D2428" w:rsidRDefault="000D2428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>Таблица В.1</w:t>
      </w:r>
    </w:p>
    <w:p w14:paraId="192024A3" w14:textId="012A3D76" w:rsidR="000D2428" w:rsidRDefault="000D2428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D2428" w14:paraId="6E81BE63" w14:textId="77777777" w:rsidTr="000D2428">
        <w:tc>
          <w:tcPr>
            <w:tcW w:w="2392" w:type="dxa"/>
          </w:tcPr>
          <w:p w14:paraId="31EECC9B" w14:textId="79C9C619" w:rsidR="000D2428" w:rsidRPr="000D2428" w:rsidRDefault="000D2428" w:rsidP="000A34C1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P</w:t>
            </w:r>
          </w:p>
        </w:tc>
        <w:tc>
          <w:tcPr>
            <w:tcW w:w="2393" w:type="dxa"/>
          </w:tcPr>
          <w:p w14:paraId="312C36D1" w14:textId="79AA1FC2" w:rsidR="000D2428" w:rsidRPr="000D2428" w:rsidRDefault="000D2428" w:rsidP="000A34C1">
            <w:pPr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2393" w:type="dxa"/>
          </w:tcPr>
          <w:p w14:paraId="083FC7F8" w14:textId="1E153BBF" w:rsidR="000D2428" w:rsidRDefault="000D2428" w:rsidP="000A34C1">
            <w:pPr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0,90</w:t>
            </w:r>
          </w:p>
        </w:tc>
        <w:tc>
          <w:tcPr>
            <w:tcW w:w="2393" w:type="dxa"/>
          </w:tcPr>
          <w:p w14:paraId="11E738FB" w14:textId="2A9C4170" w:rsidR="000D2428" w:rsidRDefault="000D2428" w:rsidP="000A34C1">
            <w:pPr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0,95</w:t>
            </w:r>
          </w:p>
        </w:tc>
      </w:tr>
      <w:tr w:rsidR="000D2428" w14:paraId="766978A0" w14:textId="77777777" w:rsidTr="000D2428">
        <w:tc>
          <w:tcPr>
            <w:tcW w:w="2392" w:type="dxa"/>
          </w:tcPr>
          <w:p w14:paraId="0271C791" w14:textId="4CC1B91F" w:rsidR="000D2428" w:rsidRPr="000D2428" w:rsidRDefault="000D2428" w:rsidP="000A34C1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q</w:t>
            </w:r>
          </w:p>
        </w:tc>
        <w:tc>
          <w:tcPr>
            <w:tcW w:w="2393" w:type="dxa"/>
          </w:tcPr>
          <w:p w14:paraId="6201B2DB" w14:textId="3EE7C6D5" w:rsidR="000D2428" w:rsidRPr="000D2428" w:rsidRDefault="000D2428" w:rsidP="000A34C1">
            <w:pPr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</w:tcPr>
          <w:p w14:paraId="763769B4" w14:textId="0CE36FA1" w:rsidR="000D2428" w:rsidRDefault="000D2428" w:rsidP="000A34C1">
            <w:pPr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>- 1,28</w:t>
            </w:r>
          </w:p>
        </w:tc>
        <w:tc>
          <w:tcPr>
            <w:tcW w:w="2393" w:type="dxa"/>
          </w:tcPr>
          <w:p w14:paraId="46DF0FAF" w14:textId="14E16BDA" w:rsidR="000D2428" w:rsidRDefault="000D2428" w:rsidP="000A34C1">
            <w:pPr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 xml:space="preserve">- 1,64 </w:t>
            </w:r>
          </w:p>
        </w:tc>
      </w:tr>
    </w:tbl>
    <w:p w14:paraId="4C848CD7" w14:textId="141BFE0F" w:rsidR="000D2428" w:rsidRDefault="000D2428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</w:p>
    <w:p w14:paraId="10EE3E40" w14:textId="0FDE135C" w:rsidR="000D2428" w:rsidRDefault="000D2428" w:rsidP="000A34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Размерность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min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должна соответствовать размерности известного радиоактивного источника. </w:t>
      </w:r>
    </w:p>
    <w:p w14:paraId="30409632" w14:textId="77777777" w:rsidR="000D2428" w:rsidRPr="000D2428" w:rsidRDefault="000D2428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7984E088" w14:textId="77777777" w:rsidR="000E6256" w:rsidRDefault="000E6256" w:rsidP="000A3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C8A749" w14:textId="4974BEAD" w:rsidR="002B232A" w:rsidRDefault="002B232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31E63E1C" w14:textId="5E994A01" w:rsidR="007665E5" w:rsidRPr="007665E5" w:rsidRDefault="007665E5" w:rsidP="007665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665E5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Библиография</w:t>
      </w:r>
    </w:p>
    <w:p w14:paraId="39B8F41C" w14:textId="0779B7A8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EE04F3" w14:textId="77777777" w:rsidR="007665E5" w:rsidRP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65E5">
        <w:rPr>
          <w:rFonts w:ascii="Times New Roman" w:hAnsi="Times New Roman" w:cs="Times New Roman"/>
          <w:sz w:val="24"/>
          <w:szCs w:val="24"/>
          <w:lang w:val="kk-KZ"/>
        </w:rPr>
        <w:t>[1] Санитарные правила "Санитарно-эпидемиологические требования к радиотехническим объектам" (Приказ Министра здравоохранения Республики Казахстан от 28 февраля 2022 года № ҚР ДСМ-19)</w:t>
      </w:r>
    </w:p>
    <w:p w14:paraId="5D409D71" w14:textId="77777777" w:rsidR="007665E5" w:rsidRP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65E5">
        <w:rPr>
          <w:rFonts w:ascii="Times New Roman" w:hAnsi="Times New Roman" w:cs="Times New Roman"/>
          <w:sz w:val="24"/>
          <w:szCs w:val="24"/>
          <w:lang w:val="kk-KZ"/>
        </w:rPr>
        <w:t>[2] Правила техники безопасности при эксплуатации электроустановок (Приказ Министра энергетики Республики Казахстан от 31 марта 2015 года № 253)</w:t>
      </w:r>
    </w:p>
    <w:p w14:paraId="12E4D69D" w14:textId="77777777" w:rsidR="007665E5" w:rsidRP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65E5">
        <w:rPr>
          <w:rFonts w:ascii="Times New Roman" w:hAnsi="Times New Roman" w:cs="Times New Roman"/>
          <w:sz w:val="24"/>
          <w:szCs w:val="24"/>
          <w:lang w:val="kk-KZ"/>
        </w:rPr>
        <w:t>[3] Правила технической эксплуатации электроустановок потребителей (Приказ Министра энергетики Республики Казахстан от 30 марта 2015 года № 246)</w:t>
      </w:r>
    </w:p>
    <w:p w14:paraId="700A015A" w14:textId="77777777" w:rsidR="007665E5" w:rsidRP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65E5">
        <w:rPr>
          <w:rFonts w:ascii="Times New Roman" w:hAnsi="Times New Roman" w:cs="Times New Roman"/>
          <w:sz w:val="24"/>
          <w:szCs w:val="24"/>
          <w:lang w:val="kk-KZ"/>
        </w:rPr>
        <w:t>[4] Санитарные правила "Санитарно-эпидемиологические требования к обеспечению радиационной безопасности" (Приказ Министра здравоохранения Республики Казахстан от 15 декабря 2020 года № ҚР ДСМ-275/2020)</w:t>
      </w:r>
    </w:p>
    <w:p w14:paraId="63876792" w14:textId="775331D3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65E5">
        <w:rPr>
          <w:rFonts w:ascii="Times New Roman" w:hAnsi="Times New Roman" w:cs="Times New Roman"/>
          <w:sz w:val="24"/>
          <w:szCs w:val="24"/>
          <w:lang w:val="kk-KZ"/>
        </w:rPr>
        <w:t>[5] Гигиенические нормативы к обеспечению радиационной безопасности (Приказ Министра здравоохранения Республики Казахстан от 2 августа 2022 года № ҚР ДСМ-71)</w:t>
      </w:r>
    </w:p>
    <w:p w14:paraId="4DAB6616" w14:textId="43782C57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49D0FB" w14:textId="4EE3230C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C4528E" w14:textId="58A01190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FCEA472" w14:textId="058768CF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CC73F0" w14:textId="5C889481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B5FC4A" w14:textId="269CA483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5FF25B" w14:textId="15E172D0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FE62AB" w14:textId="2E1BEA14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EFBE54" w14:textId="2B659E25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70AE35" w14:textId="21D80D02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877D2F9" w14:textId="27E5A514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FAA53E" w14:textId="3DA1FF1C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C4A8DF" w14:textId="358F225E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264232" w14:textId="09C64E09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AC68E4" w14:textId="4C40C074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2402DF" w14:textId="5F8F11F5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B0C20B" w14:textId="2E10D1E6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513D58" w14:textId="05AB3C2D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3050B5" w14:textId="7994F8BB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171AFD" w14:textId="08733BE6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CD8DD1" w14:textId="33C66BA9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1CF8FA" w14:textId="18886CB5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BF2615" w14:textId="7424D4A8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FF39DA" w14:textId="315B2DBF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F6D227" w14:textId="44E8ECDF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D40486" w14:textId="7EBE5687" w:rsid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0A6EAE" w14:textId="77777777" w:rsidR="007665E5" w:rsidRPr="007665E5" w:rsidRDefault="007665E5" w:rsidP="00766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9E9ECB" w14:textId="77777777" w:rsidR="008F63EE" w:rsidRDefault="008F63EE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4A89" w:rsidRPr="00C36F14" w14:paraId="7E1C02AF" w14:textId="77777777" w:rsidTr="00A03276">
        <w:tc>
          <w:tcPr>
            <w:tcW w:w="9571" w:type="dxa"/>
          </w:tcPr>
          <w:p w14:paraId="09ABA5FF" w14:textId="0EB71CF9" w:rsidR="00A03E36" w:rsidRPr="007665E5" w:rsidRDefault="00F24A89" w:rsidP="00A032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МКС </w:t>
            </w:r>
            <w:r w:rsidR="00A03E36" w:rsidRPr="00A03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</w:t>
            </w:r>
            <w:r w:rsidR="007665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120.20</w:t>
            </w:r>
          </w:p>
          <w:p w14:paraId="2DCF206F" w14:textId="7A8089EB" w:rsidR="00F24A89" w:rsidRPr="007665E5" w:rsidRDefault="007665E5" w:rsidP="00A0327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13.280</w:t>
            </w:r>
          </w:p>
        </w:tc>
      </w:tr>
      <w:tr w:rsidR="00F24A89" w:rsidRPr="00310D0E" w14:paraId="7DCAFD75" w14:textId="77777777" w:rsidTr="00A03276">
        <w:tc>
          <w:tcPr>
            <w:tcW w:w="9571" w:type="dxa"/>
          </w:tcPr>
          <w:p w14:paraId="139FF4E7" w14:textId="77777777" w:rsidR="00F24A89" w:rsidRPr="00310D0E" w:rsidRDefault="00F24A89" w:rsidP="00A032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215921" w14:textId="4849AF01" w:rsidR="006756EE" w:rsidRDefault="00F24A89" w:rsidP="007665E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0D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 слова:</w:t>
            </w:r>
            <w:r w:rsidRPr="0031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радиационные мониторы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обнаружени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ядерных материалов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ионизирующе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излучени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е,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мониторы гамма-излучения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мониторы нейтронного излучения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мониторы комбинированные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порог обнаружения</w:t>
            </w:r>
          </w:p>
          <w:p w14:paraId="1003D339" w14:textId="2C5C4420" w:rsidR="008F63EE" w:rsidRPr="006756EE" w:rsidRDefault="008F63EE" w:rsidP="008F6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F853680" w14:textId="77777777" w:rsidR="00F24A89" w:rsidRDefault="00F24A89" w:rsidP="00F24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88AF09" w14:textId="77777777" w:rsidR="00F24A89" w:rsidRDefault="00F24A89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4A89" w:rsidRPr="00C36F14" w14:paraId="1DBE5D80" w14:textId="77777777" w:rsidTr="00A03276">
        <w:tc>
          <w:tcPr>
            <w:tcW w:w="9571" w:type="dxa"/>
          </w:tcPr>
          <w:p w14:paraId="43B73B57" w14:textId="77777777" w:rsidR="007665E5" w:rsidRPr="007665E5" w:rsidRDefault="00F24A89" w:rsidP="007665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МКС </w:t>
            </w:r>
            <w:r w:rsidR="007665E5" w:rsidRPr="00A03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</w:t>
            </w:r>
            <w:r w:rsidR="007665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120.20</w:t>
            </w:r>
          </w:p>
          <w:p w14:paraId="5AAF9A46" w14:textId="676C4362" w:rsidR="00F24A89" w:rsidRPr="00C36F14" w:rsidRDefault="007665E5" w:rsidP="007665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13.280</w:t>
            </w:r>
          </w:p>
        </w:tc>
      </w:tr>
      <w:tr w:rsidR="00F24A89" w:rsidRPr="00C36F14" w14:paraId="38EC08CF" w14:textId="77777777" w:rsidTr="00A03276">
        <w:tc>
          <w:tcPr>
            <w:tcW w:w="9571" w:type="dxa"/>
          </w:tcPr>
          <w:p w14:paraId="2B15CAD2" w14:textId="77777777" w:rsidR="00F24A89" w:rsidRPr="00C36F14" w:rsidRDefault="00F24A89" w:rsidP="00A032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B8DE4CB" w14:textId="7629DEB9" w:rsidR="00002CBB" w:rsidRPr="00CA674F" w:rsidRDefault="00F24A89" w:rsidP="0000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Ключевые слова: </w:t>
            </w:r>
            <w:r w:rsidR="008F63EE" w:rsidRPr="008F63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радиационные мониторы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обнаружени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ядерных материалов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ионизирующе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излучени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е,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мониторы гамма-излучения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мониторы нейтронного излучения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мониторы комбинированные</w:t>
            </w:r>
            <w:r w:rsid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7665E5" w:rsidRPr="00766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порог обнаружения</w:t>
            </w:r>
          </w:p>
          <w:p w14:paraId="2E7E28B2" w14:textId="56293872" w:rsidR="000F6FF9" w:rsidRPr="00C36F14" w:rsidRDefault="000F6FF9" w:rsidP="0031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AC65D" w14:textId="77777777" w:rsidR="00F24A89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8BD77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РАЗРАБОТЧИК </w:t>
      </w:r>
    </w:p>
    <w:p w14:paraId="63C97CB5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C21CF8" w14:textId="77777777" w:rsidR="00F24A89" w:rsidRPr="00C36F14" w:rsidRDefault="00F24A89" w:rsidP="00F24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sz w:val="24"/>
          <w:szCs w:val="24"/>
          <w:lang w:val="kk-KZ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08DE418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85371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E9FD6D4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</w:p>
    <w:p w14:paraId="550182EB" w14:textId="228ECB1B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129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7665E5">
        <w:rPr>
          <w:rFonts w:ascii="Times New Roman" w:hAnsi="Times New Roman" w:cs="Times New Roman"/>
          <w:b/>
          <w:sz w:val="24"/>
          <w:szCs w:val="24"/>
          <w:lang w:val="kk-KZ"/>
        </w:rPr>
        <w:t>А. Раззаренов</w:t>
      </w:r>
    </w:p>
    <w:p w14:paraId="36084D9C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96242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Руководитель </w:t>
      </w:r>
    </w:p>
    <w:p w14:paraId="4E24EA38" w14:textId="61821D34" w:rsidR="00F24A89" w:rsidRPr="00C36F14" w:rsidRDefault="00F24A89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разработки</w:t>
      </w:r>
      <w:r w:rsidR="00310D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стандартов</w:t>
      </w:r>
      <w:r w:rsidR="007665E5" w:rsidRPr="007665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665E5"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А. Сопбеков</w:t>
      </w:r>
    </w:p>
    <w:p w14:paraId="793A3B76" w14:textId="5B129A28" w:rsidR="00F24A89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B0D814" w14:textId="0F746C23" w:rsidR="007665E5" w:rsidRDefault="007665E5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Заместитель руководителя</w:t>
      </w:r>
    </w:p>
    <w:p w14:paraId="00654067" w14:textId="2D21247A" w:rsidR="007665E5" w:rsidRDefault="007665E5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Департамента разработки стандартов 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Е. Ялынская</w:t>
      </w:r>
    </w:p>
    <w:p w14:paraId="5D424687" w14:textId="77777777" w:rsidR="007665E5" w:rsidRPr="00C36F14" w:rsidRDefault="007665E5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0804E5" w14:textId="026A2214" w:rsidR="00F24A89" w:rsidRPr="00C36F14" w:rsidRDefault="00310D0E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Ведущий 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пециалист </w:t>
      </w:r>
    </w:p>
    <w:p w14:paraId="016D579E" w14:textId="744CCD56" w:rsidR="00F24A89" w:rsidRPr="00C36F14" w:rsidRDefault="00F24A89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  <w:r w:rsidR="00310D0E">
        <w:rPr>
          <w:rFonts w:ascii="Times New Roman" w:hAnsi="Times New Roman" w:cs="Times New Roman"/>
          <w:b/>
          <w:sz w:val="24"/>
          <w:szCs w:val="24"/>
          <w:lang w:val="kk-KZ"/>
        </w:rPr>
        <w:t>стандартов</w:t>
      </w:r>
      <w:r w:rsidR="007665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фонда НТД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А. Зиятаева</w:t>
      </w:r>
    </w:p>
    <w:p w14:paraId="5AC707B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7FBD9E" w14:textId="77777777" w:rsidR="00F24A89" w:rsidRPr="00B31F3E" w:rsidRDefault="00F24A89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9A15F0" w14:textId="77777777" w:rsidR="00BA6FFC" w:rsidRPr="00F24A89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A6FFC" w:rsidRPr="00F24A89" w:rsidSect="006D130F">
      <w:headerReference w:type="even" r:id="rId13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A94BF" w14:textId="77777777" w:rsidR="00303A90" w:rsidRDefault="00303A90" w:rsidP="00BA6FFC">
      <w:pPr>
        <w:spacing w:after="0" w:line="240" w:lineRule="auto"/>
      </w:pPr>
      <w:r>
        <w:separator/>
      </w:r>
    </w:p>
  </w:endnote>
  <w:endnote w:type="continuationSeparator" w:id="0">
    <w:p w14:paraId="6A363DCA" w14:textId="77777777" w:rsidR="00303A90" w:rsidRDefault="00303A90" w:rsidP="00BA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787801955"/>
      <w:docPartObj>
        <w:docPartGallery w:val="Page Numbers (Bottom of Page)"/>
        <w:docPartUnique/>
      </w:docPartObj>
    </w:sdtPr>
    <w:sdtContent>
      <w:p w14:paraId="625A86EC" w14:textId="2191A7BA" w:rsidR="005D7BA6" w:rsidRPr="00A03E36" w:rsidRDefault="005D7BA6">
        <w:pPr>
          <w:pStyle w:val="ac"/>
          <w:rPr>
            <w:rFonts w:ascii="Times New Roman" w:hAnsi="Times New Roman" w:cs="Times New Roman"/>
            <w:sz w:val="24"/>
            <w:szCs w:val="24"/>
          </w:rPr>
        </w:pPr>
        <w:r w:rsidRPr="00A03E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3E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3E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03E36">
          <w:rPr>
            <w:rFonts w:ascii="Times New Roman" w:hAnsi="Times New Roman" w:cs="Times New Roman"/>
            <w:sz w:val="24"/>
            <w:szCs w:val="24"/>
          </w:rPr>
          <w:t>2</w:t>
        </w:r>
        <w:r w:rsidRPr="00A03E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9848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FB14D3" w14:textId="0248F841" w:rsidR="005D7BA6" w:rsidRPr="00A03E36" w:rsidRDefault="005D7BA6" w:rsidP="00A03E36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03E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3E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3E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03E36">
          <w:rPr>
            <w:rFonts w:ascii="Times New Roman" w:hAnsi="Times New Roman" w:cs="Times New Roman"/>
            <w:sz w:val="24"/>
            <w:szCs w:val="24"/>
          </w:rPr>
          <w:t>2</w:t>
        </w:r>
        <w:r w:rsidRPr="00A03E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CC461" w14:textId="77777777" w:rsidR="00303A90" w:rsidRDefault="00303A90" w:rsidP="00BA6FFC">
      <w:pPr>
        <w:spacing w:after="0" w:line="240" w:lineRule="auto"/>
      </w:pPr>
      <w:r>
        <w:separator/>
      </w:r>
    </w:p>
  </w:footnote>
  <w:footnote w:type="continuationSeparator" w:id="0">
    <w:p w14:paraId="6EEF2850" w14:textId="77777777" w:rsidR="00303A90" w:rsidRDefault="00303A90" w:rsidP="00BA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B2F5" w14:textId="505686D0" w:rsidR="005D7BA6" w:rsidRPr="0002638E" w:rsidRDefault="005D7BA6" w:rsidP="0002638E">
    <w:pPr>
      <w:shd w:val="clear" w:color="auto" w:fill="FFFFFF"/>
      <w:spacing w:after="0" w:line="240" w:lineRule="auto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 xml:space="preserve">РК </w:t>
    </w:r>
  </w:p>
  <w:p w14:paraId="479423FD" w14:textId="42F2B629" w:rsidR="005D7BA6" w:rsidRPr="0002638E" w:rsidRDefault="005D7BA6" w:rsidP="0002638E">
    <w:pPr>
      <w:shd w:val="clear" w:color="auto" w:fill="FFFFFF"/>
      <w:spacing w:after="0" w:line="240" w:lineRule="auto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 xml:space="preserve">проект, </w:t>
    </w:r>
    <w:r>
      <w:rPr>
        <w:rFonts w:ascii="Times New Roman" w:eastAsia="SimSun" w:hAnsi="Times New Roman" w:cs="Times New Roman"/>
        <w:i/>
        <w:lang w:val="kk-KZ"/>
      </w:rPr>
      <w:t xml:space="preserve">1 </w:t>
    </w:r>
    <w:r>
      <w:rPr>
        <w:rFonts w:ascii="Times New Roman" w:eastAsia="SimSun" w:hAnsi="Times New Roman" w:cs="Times New Roman"/>
        <w:i/>
      </w:rPr>
      <w:t>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D8E71" w14:textId="463D8790" w:rsidR="005D7BA6" w:rsidRPr="0002638E" w:rsidRDefault="005D7BA6" w:rsidP="00900587">
    <w:pPr>
      <w:shd w:val="clear" w:color="auto" w:fill="FFFFFF"/>
      <w:spacing w:after="0" w:line="240" w:lineRule="auto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 xml:space="preserve">РК </w:t>
    </w:r>
  </w:p>
  <w:p w14:paraId="28DE49E9" w14:textId="77777777" w:rsidR="005D7BA6" w:rsidRPr="0002638E" w:rsidRDefault="005D7BA6" w:rsidP="00900587">
    <w:pPr>
      <w:shd w:val="clear" w:color="auto" w:fill="FFFFFF"/>
      <w:spacing w:after="0" w:line="240" w:lineRule="auto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 xml:space="preserve">проект, </w:t>
    </w:r>
    <w:r>
      <w:rPr>
        <w:rFonts w:ascii="Times New Roman" w:eastAsia="SimSun" w:hAnsi="Times New Roman" w:cs="Times New Roman"/>
        <w:i/>
        <w:lang w:val="kk-KZ"/>
      </w:rPr>
      <w:t xml:space="preserve">1 </w:t>
    </w:r>
    <w:r>
      <w:rPr>
        <w:rFonts w:ascii="Times New Roman" w:eastAsia="SimSun" w:hAnsi="Times New Roman" w:cs="Times New Roman"/>
        <w:i/>
      </w:rPr>
      <w:t>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48821" w14:textId="77777777" w:rsidR="005D7BA6" w:rsidRPr="0002638E" w:rsidRDefault="005D7BA6" w:rsidP="00F54026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79E746B5" w14:textId="77777777" w:rsidR="005D7BA6" w:rsidRPr="0002638E" w:rsidRDefault="005D7BA6" w:rsidP="00F54026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 xml:space="preserve">проект, </w:t>
    </w:r>
    <w:r>
      <w:rPr>
        <w:rFonts w:ascii="Times New Roman" w:eastAsia="SimSun" w:hAnsi="Times New Roman" w:cs="Times New Roman"/>
        <w:i/>
        <w:lang w:val="kk-KZ"/>
      </w:rPr>
      <w:t xml:space="preserve">1 </w:t>
    </w:r>
    <w:r>
      <w:rPr>
        <w:rFonts w:ascii="Times New Roman" w:eastAsia="SimSun" w:hAnsi="Times New Roman" w:cs="Times New Roman"/>
        <w:i/>
      </w:rPr>
      <w:t>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64E8A"/>
    <w:multiLevelType w:val="hybridMultilevel"/>
    <w:tmpl w:val="DB3C2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6234"/>
    <w:multiLevelType w:val="hybridMultilevel"/>
    <w:tmpl w:val="71764A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F4FCA"/>
    <w:multiLevelType w:val="hybridMultilevel"/>
    <w:tmpl w:val="6D6C24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A143B1"/>
    <w:multiLevelType w:val="hybridMultilevel"/>
    <w:tmpl w:val="29ECAD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D9714D"/>
    <w:multiLevelType w:val="hybridMultilevel"/>
    <w:tmpl w:val="E8C08F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146C68"/>
    <w:multiLevelType w:val="hybridMultilevel"/>
    <w:tmpl w:val="51BC04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461F14"/>
    <w:multiLevelType w:val="hybridMultilevel"/>
    <w:tmpl w:val="CEC4D9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193545"/>
    <w:multiLevelType w:val="hybridMultilevel"/>
    <w:tmpl w:val="76287C84"/>
    <w:lvl w:ilvl="0" w:tplc="C37844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BC9"/>
    <w:rsid w:val="00002CBB"/>
    <w:rsid w:val="000128CB"/>
    <w:rsid w:val="00024D61"/>
    <w:rsid w:val="0002638E"/>
    <w:rsid w:val="000463F6"/>
    <w:rsid w:val="000546F0"/>
    <w:rsid w:val="0005732D"/>
    <w:rsid w:val="000627E4"/>
    <w:rsid w:val="00066B4F"/>
    <w:rsid w:val="00073699"/>
    <w:rsid w:val="0007733A"/>
    <w:rsid w:val="00080CF5"/>
    <w:rsid w:val="0008798A"/>
    <w:rsid w:val="00090687"/>
    <w:rsid w:val="00096AF0"/>
    <w:rsid w:val="000A34C1"/>
    <w:rsid w:val="000D2428"/>
    <w:rsid w:val="000D3A7E"/>
    <w:rsid w:val="000E0597"/>
    <w:rsid w:val="000E4433"/>
    <w:rsid w:val="000E6256"/>
    <w:rsid w:val="000F17DD"/>
    <w:rsid w:val="000F6FF9"/>
    <w:rsid w:val="000F7606"/>
    <w:rsid w:val="000F78EA"/>
    <w:rsid w:val="001129C6"/>
    <w:rsid w:val="00114C60"/>
    <w:rsid w:val="00115A00"/>
    <w:rsid w:val="0012513F"/>
    <w:rsid w:val="00131282"/>
    <w:rsid w:val="00143445"/>
    <w:rsid w:val="00143A3D"/>
    <w:rsid w:val="001514D4"/>
    <w:rsid w:val="001569E6"/>
    <w:rsid w:val="00161EC8"/>
    <w:rsid w:val="00164400"/>
    <w:rsid w:val="001650CE"/>
    <w:rsid w:val="0016741C"/>
    <w:rsid w:val="00175378"/>
    <w:rsid w:val="00180BF3"/>
    <w:rsid w:val="00186F4F"/>
    <w:rsid w:val="001918B4"/>
    <w:rsid w:val="00196126"/>
    <w:rsid w:val="001A347D"/>
    <w:rsid w:val="001C055E"/>
    <w:rsid w:val="001C13C6"/>
    <w:rsid w:val="001C1B9E"/>
    <w:rsid w:val="001C4A6C"/>
    <w:rsid w:val="001D3191"/>
    <w:rsid w:val="001D3CAB"/>
    <w:rsid w:val="001F3931"/>
    <w:rsid w:val="00205B4D"/>
    <w:rsid w:val="00210548"/>
    <w:rsid w:val="002128D4"/>
    <w:rsid w:val="00217AFC"/>
    <w:rsid w:val="00224906"/>
    <w:rsid w:val="00234725"/>
    <w:rsid w:val="00234C59"/>
    <w:rsid w:val="00237344"/>
    <w:rsid w:val="00250002"/>
    <w:rsid w:val="002509F5"/>
    <w:rsid w:val="00251D24"/>
    <w:rsid w:val="0025294B"/>
    <w:rsid w:val="00252CE9"/>
    <w:rsid w:val="002540DB"/>
    <w:rsid w:val="002601B3"/>
    <w:rsid w:val="00260CAB"/>
    <w:rsid w:val="002726D0"/>
    <w:rsid w:val="00281327"/>
    <w:rsid w:val="00283A05"/>
    <w:rsid w:val="0029270A"/>
    <w:rsid w:val="00293683"/>
    <w:rsid w:val="00295F0F"/>
    <w:rsid w:val="002B232A"/>
    <w:rsid w:val="002B56F6"/>
    <w:rsid w:val="002C097E"/>
    <w:rsid w:val="002C23E4"/>
    <w:rsid w:val="002C2C59"/>
    <w:rsid w:val="002E0E94"/>
    <w:rsid w:val="002E564B"/>
    <w:rsid w:val="002F5C16"/>
    <w:rsid w:val="002F7E24"/>
    <w:rsid w:val="00303A90"/>
    <w:rsid w:val="003061EC"/>
    <w:rsid w:val="00310D0E"/>
    <w:rsid w:val="003227AC"/>
    <w:rsid w:val="00322BDF"/>
    <w:rsid w:val="003276A7"/>
    <w:rsid w:val="00332D1E"/>
    <w:rsid w:val="00333BF1"/>
    <w:rsid w:val="0034059B"/>
    <w:rsid w:val="00347C56"/>
    <w:rsid w:val="00353862"/>
    <w:rsid w:val="00367BC9"/>
    <w:rsid w:val="00376732"/>
    <w:rsid w:val="00377BD8"/>
    <w:rsid w:val="00380FC4"/>
    <w:rsid w:val="003A34BD"/>
    <w:rsid w:val="003B6F88"/>
    <w:rsid w:val="003C132C"/>
    <w:rsid w:val="003C2705"/>
    <w:rsid w:val="003C5835"/>
    <w:rsid w:val="003D3598"/>
    <w:rsid w:val="003E177D"/>
    <w:rsid w:val="003E1A3E"/>
    <w:rsid w:val="003E613C"/>
    <w:rsid w:val="003F6CA1"/>
    <w:rsid w:val="0040594C"/>
    <w:rsid w:val="00422028"/>
    <w:rsid w:val="0042537C"/>
    <w:rsid w:val="0042660F"/>
    <w:rsid w:val="00431F88"/>
    <w:rsid w:val="00436847"/>
    <w:rsid w:val="00454D01"/>
    <w:rsid w:val="0047337F"/>
    <w:rsid w:val="00492ADA"/>
    <w:rsid w:val="0049456F"/>
    <w:rsid w:val="00496956"/>
    <w:rsid w:val="004A3C2C"/>
    <w:rsid w:val="004C4B07"/>
    <w:rsid w:val="004C5825"/>
    <w:rsid w:val="004C7B39"/>
    <w:rsid w:val="004D66AD"/>
    <w:rsid w:val="004D71C2"/>
    <w:rsid w:val="004E25F3"/>
    <w:rsid w:val="004F2B29"/>
    <w:rsid w:val="00504F93"/>
    <w:rsid w:val="005114BC"/>
    <w:rsid w:val="00514434"/>
    <w:rsid w:val="00525647"/>
    <w:rsid w:val="00527A10"/>
    <w:rsid w:val="00530923"/>
    <w:rsid w:val="0054489D"/>
    <w:rsid w:val="005518F8"/>
    <w:rsid w:val="00584048"/>
    <w:rsid w:val="00590D35"/>
    <w:rsid w:val="005926B3"/>
    <w:rsid w:val="00593E24"/>
    <w:rsid w:val="00595AA8"/>
    <w:rsid w:val="00595B24"/>
    <w:rsid w:val="005A13E3"/>
    <w:rsid w:val="005A1638"/>
    <w:rsid w:val="005A2F95"/>
    <w:rsid w:val="005B0162"/>
    <w:rsid w:val="005B2A15"/>
    <w:rsid w:val="005B4819"/>
    <w:rsid w:val="005B7997"/>
    <w:rsid w:val="005D2414"/>
    <w:rsid w:val="005D7BA6"/>
    <w:rsid w:val="005D7F91"/>
    <w:rsid w:val="005F4992"/>
    <w:rsid w:val="005F65F0"/>
    <w:rsid w:val="0060599C"/>
    <w:rsid w:val="00612BB3"/>
    <w:rsid w:val="00620E15"/>
    <w:rsid w:val="00622AF5"/>
    <w:rsid w:val="00623013"/>
    <w:rsid w:val="0062351C"/>
    <w:rsid w:val="006266D8"/>
    <w:rsid w:val="00632033"/>
    <w:rsid w:val="006600A0"/>
    <w:rsid w:val="006756EE"/>
    <w:rsid w:val="00682D3F"/>
    <w:rsid w:val="0068465E"/>
    <w:rsid w:val="006858F1"/>
    <w:rsid w:val="00687E08"/>
    <w:rsid w:val="00691DFD"/>
    <w:rsid w:val="00697333"/>
    <w:rsid w:val="006B3592"/>
    <w:rsid w:val="006C181D"/>
    <w:rsid w:val="006C3498"/>
    <w:rsid w:val="006C6482"/>
    <w:rsid w:val="006D130F"/>
    <w:rsid w:val="006D28BF"/>
    <w:rsid w:val="006F4B3B"/>
    <w:rsid w:val="006F6600"/>
    <w:rsid w:val="00700889"/>
    <w:rsid w:val="00700C04"/>
    <w:rsid w:val="00727008"/>
    <w:rsid w:val="00736972"/>
    <w:rsid w:val="007375ED"/>
    <w:rsid w:val="00752E48"/>
    <w:rsid w:val="00753C23"/>
    <w:rsid w:val="00756DE6"/>
    <w:rsid w:val="00760A98"/>
    <w:rsid w:val="007665E5"/>
    <w:rsid w:val="007733E2"/>
    <w:rsid w:val="007737C7"/>
    <w:rsid w:val="007805BC"/>
    <w:rsid w:val="00782040"/>
    <w:rsid w:val="0078265B"/>
    <w:rsid w:val="00784152"/>
    <w:rsid w:val="00785ABD"/>
    <w:rsid w:val="00795AAF"/>
    <w:rsid w:val="007A0508"/>
    <w:rsid w:val="007A71AD"/>
    <w:rsid w:val="007A7E94"/>
    <w:rsid w:val="007B33C9"/>
    <w:rsid w:val="007B7BDA"/>
    <w:rsid w:val="007C2D6A"/>
    <w:rsid w:val="007D3636"/>
    <w:rsid w:val="007D4D15"/>
    <w:rsid w:val="007F2921"/>
    <w:rsid w:val="007F4E51"/>
    <w:rsid w:val="008037B3"/>
    <w:rsid w:val="0080665E"/>
    <w:rsid w:val="00825354"/>
    <w:rsid w:val="00846EDD"/>
    <w:rsid w:val="00852EBD"/>
    <w:rsid w:val="00866C73"/>
    <w:rsid w:val="008714FC"/>
    <w:rsid w:val="00874235"/>
    <w:rsid w:val="00882302"/>
    <w:rsid w:val="0089412A"/>
    <w:rsid w:val="008A56D9"/>
    <w:rsid w:val="008B4F91"/>
    <w:rsid w:val="008B5DBB"/>
    <w:rsid w:val="008C1A65"/>
    <w:rsid w:val="008D5C1F"/>
    <w:rsid w:val="008E5C28"/>
    <w:rsid w:val="008F63EE"/>
    <w:rsid w:val="008F67FD"/>
    <w:rsid w:val="008F7B64"/>
    <w:rsid w:val="00900587"/>
    <w:rsid w:val="00926FF7"/>
    <w:rsid w:val="00934427"/>
    <w:rsid w:val="00940373"/>
    <w:rsid w:val="009669A5"/>
    <w:rsid w:val="00967F8F"/>
    <w:rsid w:val="0097445B"/>
    <w:rsid w:val="00976F5B"/>
    <w:rsid w:val="00993F0D"/>
    <w:rsid w:val="0099683C"/>
    <w:rsid w:val="009972F3"/>
    <w:rsid w:val="009B3022"/>
    <w:rsid w:val="009B3202"/>
    <w:rsid w:val="009B390B"/>
    <w:rsid w:val="009B4A9B"/>
    <w:rsid w:val="009B58DD"/>
    <w:rsid w:val="009C1850"/>
    <w:rsid w:val="009C2E1F"/>
    <w:rsid w:val="009C5D22"/>
    <w:rsid w:val="009D3049"/>
    <w:rsid w:val="009D7BEF"/>
    <w:rsid w:val="009E1C31"/>
    <w:rsid w:val="009F512A"/>
    <w:rsid w:val="009F7A5E"/>
    <w:rsid w:val="00A02A89"/>
    <w:rsid w:val="00A03276"/>
    <w:rsid w:val="00A037B2"/>
    <w:rsid w:val="00A03E36"/>
    <w:rsid w:val="00A05FE9"/>
    <w:rsid w:val="00A1338E"/>
    <w:rsid w:val="00A2466C"/>
    <w:rsid w:val="00A41AAB"/>
    <w:rsid w:val="00A529F2"/>
    <w:rsid w:val="00A52FD4"/>
    <w:rsid w:val="00A6750E"/>
    <w:rsid w:val="00A7267E"/>
    <w:rsid w:val="00A761EE"/>
    <w:rsid w:val="00A8398D"/>
    <w:rsid w:val="00A92194"/>
    <w:rsid w:val="00A926DA"/>
    <w:rsid w:val="00AA3038"/>
    <w:rsid w:val="00AA30F9"/>
    <w:rsid w:val="00AA4E9E"/>
    <w:rsid w:val="00AB2DF2"/>
    <w:rsid w:val="00AB7CF6"/>
    <w:rsid w:val="00AC0426"/>
    <w:rsid w:val="00AC073D"/>
    <w:rsid w:val="00AC5A7E"/>
    <w:rsid w:val="00AE653E"/>
    <w:rsid w:val="00AE782F"/>
    <w:rsid w:val="00AF1D21"/>
    <w:rsid w:val="00B16E17"/>
    <w:rsid w:val="00B24815"/>
    <w:rsid w:val="00B2524B"/>
    <w:rsid w:val="00B27304"/>
    <w:rsid w:val="00B42BD1"/>
    <w:rsid w:val="00B4661E"/>
    <w:rsid w:val="00B46BD4"/>
    <w:rsid w:val="00B555E7"/>
    <w:rsid w:val="00B622F7"/>
    <w:rsid w:val="00B6487A"/>
    <w:rsid w:val="00B66E46"/>
    <w:rsid w:val="00B77D47"/>
    <w:rsid w:val="00B80ED7"/>
    <w:rsid w:val="00B91DDD"/>
    <w:rsid w:val="00BA381D"/>
    <w:rsid w:val="00BA4003"/>
    <w:rsid w:val="00BA6FFC"/>
    <w:rsid w:val="00BC62C6"/>
    <w:rsid w:val="00BD199E"/>
    <w:rsid w:val="00BE05B6"/>
    <w:rsid w:val="00BF2DA3"/>
    <w:rsid w:val="00C05C5A"/>
    <w:rsid w:val="00C15152"/>
    <w:rsid w:val="00C257FB"/>
    <w:rsid w:val="00C37E1F"/>
    <w:rsid w:val="00C52041"/>
    <w:rsid w:val="00C554DA"/>
    <w:rsid w:val="00C606BF"/>
    <w:rsid w:val="00C6492E"/>
    <w:rsid w:val="00C65A35"/>
    <w:rsid w:val="00C66359"/>
    <w:rsid w:val="00C820D6"/>
    <w:rsid w:val="00C83BD1"/>
    <w:rsid w:val="00C84D9A"/>
    <w:rsid w:val="00C86E5F"/>
    <w:rsid w:val="00C916DB"/>
    <w:rsid w:val="00CA2968"/>
    <w:rsid w:val="00CA335F"/>
    <w:rsid w:val="00CA674F"/>
    <w:rsid w:val="00CB204F"/>
    <w:rsid w:val="00CB4C47"/>
    <w:rsid w:val="00CC2483"/>
    <w:rsid w:val="00CE4041"/>
    <w:rsid w:val="00CE7921"/>
    <w:rsid w:val="00CE7A9C"/>
    <w:rsid w:val="00CF23AD"/>
    <w:rsid w:val="00D12F9A"/>
    <w:rsid w:val="00D15822"/>
    <w:rsid w:val="00D2007B"/>
    <w:rsid w:val="00D22851"/>
    <w:rsid w:val="00D24023"/>
    <w:rsid w:val="00D31987"/>
    <w:rsid w:val="00D4404A"/>
    <w:rsid w:val="00D47EF0"/>
    <w:rsid w:val="00D57616"/>
    <w:rsid w:val="00D61FE8"/>
    <w:rsid w:val="00D72C30"/>
    <w:rsid w:val="00D75EBF"/>
    <w:rsid w:val="00D84520"/>
    <w:rsid w:val="00D9233E"/>
    <w:rsid w:val="00D94F2B"/>
    <w:rsid w:val="00DA380C"/>
    <w:rsid w:val="00DA3AA6"/>
    <w:rsid w:val="00DA61B7"/>
    <w:rsid w:val="00DB107F"/>
    <w:rsid w:val="00DB27CE"/>
    <w:rsid w:val="00DB3628"/>
    <w:rsid w:val="00DB62E5"/>
    <w:rsid w:val="00DB6893"/>
    <w:rsid w:val="00DD049F"/>
    <w:rsid w:val="00DD4D95"/>
    <w:rsid w:val="00DE1446"/>
    <w:rsid w:val="00DF373B"/>
    <w:rsid w:val="00DF69B3"/>
    <w:rsid w:val="00E02809"/>
    <w:rsid w:val="00E0544D"/>
    <w:rsid w:val="00E24D40"/>
    <w:rsid w:val="00E2590B"/>
    <w:rsid w:val="00E25E00"/>
    <w:rsid w:val="00E27278"/>
    <w:rsid w:val="00E36AF8"/>
    <w:rsid w:val="00E479B4"/>
    <w:rsid w:val="00E65A57"/>
    <w:rsid w:val="00E8560E"/>
    <w:rsid w:val="00E859CB"/>
    <w:rsid w:val="00E85ED2"/>
    <w:rsid w:val="00E92E44"/>
    <w:rsid w:val="00EA0F6B"/>
    <w:rsid w:val="00EA30E9"/>
    <w:rsid w:val="00EA4E28"/>
    <w:rsid w:val="00EA62AE"/>
    <w:rsid w:val="00EB503E"/>
    <w:rsid w:val="00EC185C"/>
    <w:rsid w:val="00EC7E58"/>
    <w:rsid w:val="00EE3CA9"/>
    <w:rsid w:val="00EF044B"/>
    <w:rsid w:val="00EF0725"/>
    <w:rsid w:val="00EF35E6"/>
    <w:rsid w:val="00EF5E45"/>
    <w:rsid w:val="00EF7FA0"/>
    <w:rsid w:val="00F027FB"/>
    <w:rsid w:val="00F03FED"/>
    <w:rsid w:val="00F04479"/>
    <w:rsid w:val="00F17E81"/>
    <w:rsid w:val="00F24A89"/>
    <w:rsid w:val="00F260C1"/>
    <w:rsid w:val="00F2722B"/>
    <w:rsid w:val="00F419F3"/>
    <w:rsid w:val="00F429BD"/>
    <w:rsid w:val="00F44A5F"/>
    <w:rsid w:val="00F54026"/>
    <w:rsid w:val="00F71FF7"/>
    <w:rsid w:val="00F818C9"/>
    <w:rsid w:val="00FA0B9D"/>
    <w:rsid w:val="00FD10E0"/>
    <w:rsid w:val="00FD3A4B"/>
    <w:rsid w:val="00FD6040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D6A8F"/>
  <w15:docId w15:val="{18D4E758-F549-405A-81D9-30AA42A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30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27304"/>
    <w:rPr>
      <w:color w:val="808080"/>
    </w:rPr>
  </w:style>
  <w:style w:type="table" w:styleId="a6">
    <w:name w:val="Table Grid"/>
    <w:basedOn w:val="a1"/>
    <w:uiPriority w:val="59"/>
    <w:rsid w:val="00B2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BA6FF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A6FF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A6FFC"/>
    <w:rPr>
      <w:vertAlign w:val="superscript"/>
    </w:rPr>
  </w:style>
  <w:style w:type="character" w:customStyle="1" w:styleId="FontStyle95">
    <w:name w:val="Font Style95"/>
    <w:uiPriority w:val="99"/>
    <w:rsid w:val="0062351C"/>
    <w:rPr>
      <w:rFonts w:ascii="Arial" w:hAnsi="Arial" w:cs="Arial" w:hint="default"/>
      <w:b/>
      <w:bCs/>
      <w:color w:val="000000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02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38E"/>
  </w:style>
  <w:style w:type="paragraph" w:styleId="ac">
    <w:name w:val="footer"/>
    <w:basedOn w:val="a"/>
    <w:link w:val="ad"/>
    <w:uiPriority w:val="99"/>
    <w:unhideWhenUsed/>
    <w:rsid w:val="0002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38E"/>
  </w:style>
  <w:style w:type="paragraph" w:customStyle="1" w:styleId="Style18">
    <w:name w:val="Style18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C23E4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FontStyle38">
    <w:name w:val="Font Style38"/>
    <w:basedOn w:val="a0"/>
    <w:uiPriority w:val="99"/>
    <w:rsid w:val="002C23E4"/>
    <w:rPr>
      <w:rFonts w:ascii="Arial" w:hAnsi="Arial" w:cs="Arial" w:hint="default"/>
      <w:color w:val="000000"/>
      <w:sz w:val="16"/>
      <w:szCs w:val="16"/>
    </w:rPr>
  </w:style>
  <w:style w:type="character" w:customStyle="1" w:styleId="FontStyle42">
    <w:name w:val="Font Style42"/>
    <w:basedOn w:val="a0"/>
    <w:uiPriority w:val="99"/>
    <w:rsid w:val="002C23E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Style3">
    <w:name w:val="Style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C6492E"/>
    <w:rPr>
      <w:rFonts w:ascii="Bookman Old Style" w:hAnsi="Bookman Old Style" w:cs="Bookman Old Style" w:hint="default"/>
      <w:i/>
      <w:iCs/>
      <w:color w:val="000000"/>
      <w:spacing w:val="-20"/>
      <w:sz w:val="18"/>
      <w:szCs w:val="18"/>
    </w:rPr>
  </w:style>
  <w:style w:type="character" w:customStyle="1" w:styleId="FontStyle32">
    <w:name w:val="Font Style32"/>
    <w:basedOn w:val="a0"/>
    <w:uiPriority w:val="99"/>
    <w:rsid w:val="00C6492E"/>
    <w:rPr>
      <w:rFonts w:ascii="Bookman Old Style" w:hAnsi="Bookman Old Style" w:cs="Bookman Old Style" w:hint="default"/>
      <w:i/>
      <w:iCs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C6492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34">
    <w:name w:val="Font Style34"/>
    <w:basedOn w:val="a0"/>
    <w:uiPriority w:val="99"/>
    <w:rsid w:val="00C6492E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FontStyle35">
    <w:name w:val="Font Style35"/>
    <w:basedOn w:val="a0"/>
    <w:uiPriority w:val="99"/>
    <w:rsid w:val="00C6492E"/>
    <w:rPr>
      <w:rFonts w:ascii="SimSun" w:eastAsia="SimSun" w:hAnsi="SimSun" w:cs="SimSun" w:hint="eastAsia"/>
      <w:color w:val="000000"/>
      <w:sz w:val="20"/>
      <w:szCs w:val="20"/>
    </w:rPr>
  </w:style>
  <w:style w:type="character" w:customStyle="1" w:styleId="FontStyle36">
    <w:name w:val="Font Style36"/>
    <w:basedOn w:val="a0"/>
    <w:uiPriority w:val="99"/>
    <w:rsid w:val="00C6492E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39">
    <w:name w:val="Font Style39"/>
    <w:basedOn w:val="a0"/>
    <w:uiPriority w:val="99"/>
    <w:rsid w:val="00C6492E"/>
    <w:rPr>
      <w:rFonts w:ascii="Arial" w:hAnsi="Arial" w:cs="Arial" w:hint="default"/>
      <w:smallCaps/>
      <w:color w:val="000000"/>
      <w:sz w:val="18"/>
      <w:szCs w:val="18"/>
    </w:rPr>
  </w:style>
  <w:style w:type="character" w:customStyle="1" w:styleId="FontStyle40">
    <w:name w:val="Font Style40"/>
    <w:basedOn w:val="a0"/>
    <w:uiPriority w:val="99"/>
    <w:rsid w:val="00C6492E"/>
    <w:rPr>
      <w:rFonts w:ascii="Arial" w:hAnsi="Arial" w:cs="Arial" w:hint="default"/>
      <w:color w:val="000000"/>
      <w:sz w:val="18"/>
      <w:szCs w:val="18"/>
    </w:rPr>
  </w:style>
  <w:style w:type="character" w:customStyle="1" w:styleId="FontStyle41">
    <w:name w:val="Font Style41"/>
    <w:basedOn w:val="a0"/>
    <w:uiPriority w:val="99"/>
    <w:rsid w:val="00C6492E"/>
    <w:rPr>
      <w:rFonts w:ascii="Arial" w:hAnsi="Arial" w:cs="Arial" w:hint="default"/>
      <w:color w:val="000000"/>
      <w:sz w:val="16"/>
      <w:szCs w:val="16"/>
    </w:rPr>
  </w:style>
  <w:style w:type="character" w:styleId="ae">
    <w:name w:val="Hyperlink"/>
    <w:basedOn w:val="a0"/>
    <w:uiPriority w:val="99"/>
    <w:unhideWhenUsed/>
    <w:rsid w:val="00115A0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15A00"/>
    <w:rPr>
      <w:color w:val="605E5C"/>
      <w:shd w:val="clear" w:color="auto" w:fill="E1DFDD"/>
    </w:rPr>
  </w:style>
  <w:style w:type="paragraph" w:customStyle="1" w:styleId="Style1">
    <w:name w:val="Style1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A4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AA4E9E"/>
    <w:rPr>
      <w:rFonts w:ascii="Arial" w:hAnsi="Arial" w:cs="Arial"/>
      <w:color w:val="000000"/>
      <w:sz w:val="42"/>
      <w:szCs w:val="42"/>
    </w:rPr>
  </w:style>
  <w:style w:type="character" w:customStyle="1" w:styleId="FontStyle48">
    <w:name w:val="Font Style48"/>
    <w:basedOn w:val="a0"/>
    <w:uiPriority w:val="99"/>
    <w:rsid w:val="00AA4E9E"/>
    <w:rPr>
      <w:rFonts w:ascii="Arial" w:hAnsi="Arial" w:cs="Arial"/>
      <w:b/>
      <w:bCs/>
      <w:color w:val="000000"/>
      <w:sz w:val="42"/>
      <w:szCs w:val="42"/>
    </w:rPr>
  </w:style>
  <w:style w:type="character" w:customStyle="1" w:styleId="FontStyle49">
    <w:name w:val="Font Style49"/>
    <w:basedOn w:val="a0"/>
    <w:uiPriority w:val="99"/>
    <w:rsid w:val="00AA4E9E"/>
    <w:rPr>
      <w:rFonts w:ascii="Arial" w:hAnsi="Arial" w:cs="Arial"/>
      <w:color w:val="000000"/>
      <w:sz w:val="30"/>
      <w:szCs w:val="30"/>
    </w:rPr>
  </w:style>
  <w:style w:type="character" w:customStyle="1" w:styleId="FontStyle50">
    <w:name w:val="Font Style50"/>
    <w:basedOn w:val="a0"/>
    <w:uiPriority w:val="99"/>
    <w:rsid w:val="00AA4E9E"/>
    <w:rPr>
      <w:rFonts w:ascii="Arial" w:hAnsi="Arial" w:cs="Arial"/>
      <w:b/>
      <w:bCs/>
      <w:color w:val="000000"/>
      <w:sz w:val="30"/>
      <w:szCs w:val="30"/>
    </w:rPr>
  </w:style>
  <w:style w:type="character" w:customStyle="1" w:styleId="FontStyle51">
    <w:name w:val="Font Style51"/>
    <w:basedOn w:val="a0"/>
    <w:uiPriority w:val="99"/>
    <w:rsid w:val="00AA4E9E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52">
    <w:name w:val="Font Style52"/>
    <w:basedOn w:val="a0"/>
    <w:uiPriority w:val="99"/>
    <w:rsid w:val="00AA4E9E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AA4E9E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54">
    <w:name w:val="Font Style54"/>
    <w:basedOn w:val="a0"/>
    <w:uiPriority w:val="99"/>
    <w:rsid w:val="00AA4E9E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55">
    <w:name w:val="Font Style55"/>
    <w:basedOn w:val="a0"/>
    <w:uiPriority w:val="99"/>
    <w:rsid w:val="00AA4E9E"/>
    <w:rPr>
      <w:rFonts w:ascii="Arial" w:hAnsi="Arial" w:cs="Arial"/>
      <w:i/>
      <w:iCs/>
      <w:smallCaps/>
      <w:color w:val="000000"/>
      <w:spacing w:val="20"/>
      <w:w w:val="75"/>
      <w:sz w:val="16"/>
      <w:szCs w:val="16"/>
    </w:rPr>
  </w:style>
  <w:style w:type="character" w:customStyle="1" w:styleId="FontStyle56">
    <w:name w:val="Font Style56"/>
    <w:basedOn w:val="a0"/>
    <w:uiPriority w:val="99"/>
    <w:rsid w:val="00AA4E9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7">
    <w:name w:val="Font Style57"/>
    <w:basedOn w:val="a0"/>
    <w:uiPriority w:val="99"/>
    <w:rsid w:val="00AA4E9E"/>
    <w:rPr>
      <w:rFonts w:ascii="Arial" w:hAnsi="Arial" w:cs="Arial"/>
      <w:smallCaps/>
      <w:color w:val="000000"/>
      <w:spacing w:val="-20"/>
      <w:sz w:val="18"/>
      <w:szCs w:val="18"/>
    </w:rPr>
  </w:style>
  <w:style w:type="character" w:customStyle="1" w:styleId="FontStyle58">
    <w:name w:val="Font Style58"/>
    <w:basedOn w:val="a0"/>
    <w:uiPriority w:val="99"/>
    <w:rsid w:val="00AA4E9E"/>
    <w:rPr>
      <w:rFonts w:ascii="Times New Roman" w:hAnsi="Times New Roman" w:cs="Times New Roman"/>
      <w:b/>
      <w:bCs/>
      <w:color w:val="000000"/>
      <w:sz w:val="50"/>
      <w:szCs w:val="50"/>
    </w:rPr>
  </w:style>
  <w:style w:type="character" w:customStyle="1" w:styleId="FontStyle59">
    <w:name w:val="Font Style59"/>
    <w:basedOn w:val="a0"/>
    <w:uiPriority w:val="99"/>
    <w:rsid w:val="00AA4E9E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60">
    <w:name w:val="Font Style60"/>
    <w:basedOn w:val="a0"/>
    <w:uiPriority w:val="99"/>
    <w:rsid w:val="00AA4E9E"/>
    <w:rPr>
      <w:rFonts w:ascii="Arial" w:hAnsi="Arial" w:cs="Arial"/>
      <w:color w:val="000000"/>
      <w:sz w:val="16"/>
      <w:szCs w:val="16"/>
    </w:rPr>
  </w:style>
  <w:style w:type="character" w:customStyle="1" w:styleId="FontStyle61">
    <w:name w:val="Font Style61"/>
    <w:basedOn w:val="a0"/>
    <w:uiPriority w:val="99"/>
    <w:rsid w:val="00AA4E9E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62">
    <w:name w:val="Font Style62"/>
    <w:basedOn w:val="a0"/>
    <w:uiPriority w:val="99"/>
    <w:rsid w:val="00AA4E9E"/>
    <w:rPr>
      <w:rFonts w:ascii="Arial" w:hAnsi="Arial" w:cs="Arial"/>
      <w:color w:val="000000"/>
      <w:sz w:val="16"/>
      <w:szCs w:val="16"/>
    </w:rPr>
  </w:style>
  <w:style w:type="character" w:customStyle="1" w:styleId="FontStyle63">
    <w:name w:val="Font Style63"/>
    <w:basedOn w:val="a0"/>
    <w:uiPriority w:val="99"/>
    <w:rsid w:val="00AA4E9E"/>
    <w:rPr>
      <w:rFonts w:ascii="Arial" w:hAnsi="Arial" w:cs="Arial"/>
      <w:color w:val="000000"/>
      <w:sz w:val="26"/>
      <w:szCs w:val="26"/>
    </w:rPr>
  </w:style>
  <w:style w:type="character" w:customStyle="1" w:styleId="FontStyle64">
    <w:name w:val="Font Style64"/>
    <w:basedOn w:val="a0"/>
    <w:uiPriority w:val="99"/>
    <w:rsid w:val="00AA4E9E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65">
    <w:name w:val="Font Style65"/>
    <w:basedOn w:val="a0"/>
    <w:uiPriority w:val="99"/>
    <w:rsid w:val="00AA4E9E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66">
    <w:name w:val="Font Style66"/>
    <w:basedOn w:val="a0"/>
    <w:uiPriority w:val="99"/>
    <w:rsid w:val="00AA4E9E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67">
    <w:name w:val="Font Style67"/>
    <w:basedOn w:val="a0"/>
    <w:uiPriority w:val="99"/>
    <w:rsid w:val="00AA4E9E"/>
    <w:rPr>
      <w:rFonts w:ascii="Arial" w:hAnsi="Arial" w:cs="Arial"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AA4E9E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71">
    <w:name w:val="Font Style71"/>
    <w:uiPriority w:val="99"/>
    <w:rsid w:val="00AA4E9E"/>
    <w:rPr>
      <w:rFonts w:ascii="Franklin Gothic Medium" w:hAnsi="Franklin Gothic Medium"/>
      <w:b/>
      <w:color w:val="000000"/>
      <w:sz w:val="14"/>
    </w:rPr>
  </w:style>
  <w:style w:type="character" w:styleId="af0">
    <w:name w:val="page number"/>
    <w:rsid w:val="00AA4E9E"/>
  </w:style>
  <w:style w:type="character" w:customStyle="1" w:styleId="20">
    <w:name w:val="Заголовок 2 Знак"/>
    <w:basedOn w:val="a0"/>
    <w:link w:val="2"/>
    <w:uiPriority w:val="9"/>
    <w:semiHidden/>
    <w:rsid w:val="007B7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7B7BDA"/>
  </w:style>
  <w:style w:type="paragraph" w:customStyle="1" w:styleId="Style46">
    <w:name w:val="Style46"/>
    <w:basedOn w:val="a"/>
    <w:uiPriority w:val="99"/>
    <w:rsid w:val="007B7BDA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7B7BDA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7B7BDA"/>
    <w:rPr>
      <w:rFonts w:ascii="Book Antiqua" w:hAnsi="Book Antiqua" w:cs="Book Antiqua"/>
      <w:color w:val="000000"/>
      <w:sz w:val="18"/>
      <w:szCs w:val="18"/>
    </w:rPr>
  </w:style>
  <w:style w:type="character" w:customStyle="1" w:styleId="FontStyle70">
    <w:name w:val="Font Style70"/>
    <w:basedOn w:val="a0"/>
    <w:uiPriority w:val="99"/>
    <w:rsid w:val="007B7BDA"/>
    <w:rPr>
      <w:rFonts w:ascii="Book Antiqua" w:hAnsi="Book Antiqua" w:cs="Book Antiqua"/>
      <w:i/>
      <w:i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7B7BDA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7B7BDA"/>
    <w:rPr>
      <w:rFonts w:ascii="Book Antiqua" w:hAnsi="Book Antiqua" w:cs="Book Antiqua"/>
      <w:b/>
      <w:bCs/>
      <w:color w:val="000000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7B7BDA"/>
  </w:style>
  <w:style w:type="character" w:styleId="af1">
    <w:name w:val="FollowedHyperlink"/>
    <w:basedOn w:val="a0"/>
    <w:uiPriority w:val="99"/>
    <w:semiHidden/>
    <w:unhideWhenUsed/>
    <w:rsid w:val="007B7BDA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B7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7B7BDA"/>
    <w:pPr>
      <w:ind w:left="720"/>
      <w:contextualSpacing/>
    </w:pPr>
  </w:style>
  <w:style w:type="paragraph" w:customStyle="1" w:styleId="msonormal0">
    <w:name w:val="msonormal"/>
    <w:basedOn w:val="a"/>
    <w:rsid w:val="0066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22">
    <w:name w:val="Основной текст (2)_"/>
    <w:basedOn w:val="a0"/>
    <w:link w:val="23"/>
    <w:locked/>
    <w:rsid w:val="006600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600A0"/>
    <w:pPr>
      <w:widowControl w:val="0"/>
      <w:shd w:val="clear" w:color="auto" w:fill="FFFFFF"/>
      <w:spacing w:before="240" w:after="0" w:line="189" w:lineRule="exact"/>
      <w:ind w:firstLine="460"/>
      <w:jc w:val="both"/>
    </w:pPr>
    <w:rPr>
      <w:rFonts w:ascii="Arial" w:eastAsia="Arial" w:hAnsi="Arial" w:cs="Arial"/>
      <w:sz w:val="16"/>
      <w:szCs w:val="16"/>
    </w:rPr>
  </w:style>
  <w:style w:type="character" w:customStyle="1" w:styleId="24">
    <w:name w:val="Заголовок №2_"/>
    <w:basedOn w:val="a0"/>
    <w:link w:val="25"/>
    <w:locked/>
    <w:rsid w:val="006600A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5">
    <w:name w:val="Заголовок №2"/>
    <w:basedOn w:val="a"/>
    <w:link w:val="24"/>
    <w:rsid w:val="006600A0"/>
    <w:pPr>
      <w:widowControl w:val="0"/>
      <w:shd w:val="clear" w:color="auto" w:fill="FFFFFF"/>
      <w:spacing w:before="240" w:after="240" w:line="0" w:lineRule="atLeast"/>
      <w:jc w:val="both"/>
      <w:outlineLvl w:val="1"/>
    </w:pPr>
    <w:rPr>
      <w:rFonts w:ascii="Arial" w:eastAsia="Arial" w:hAnsi="Arial" w:cs="Arial"/>
      <w:sz w:val="20"/>
      <w:szCs w:val="20"/>
    </w:rPr>
  </w:style>
  <w:style w:type="character" w:customStyle="1" w:styleId="af3">
    <w:name w:val="Подпись к таблице_"/>
    <w:basedOn w:val="a0"/>
    <w:link w:val="af4"/>
    <w:locked/>
    <w:rsid w:val="006600A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6600A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character" w:customStyle="1" w:styleId="FontStyle43">
    <w:name w:val="Font Style43"/>
    <w:basedOn w:val="a0"/>
    <w:uiPriority w:val="99"/>
    <w:rsid w:val="006600A0"/>
    <w:rPr>
      <w:rFonts w:ascii="Arial" w:hAnsi="Arial" w:cs="Arial" w:hint="default"/>
      <w:b/>
      <w:bCs/>
      <w:color w:val="000000"/>
      <w:sz w:val="26"/>
      <w:szCs w:val="26"/>
    </w:rPr>
  </w:style>
  <w:style w:type="character" w:customStyle="1" w:styleId="FontStyle44">
    <w:name w:val="Font Style44"/>
    <w:basedOn w:val="a0"/>
    <w:uiPriority w:val="99"/>
    <w:rsid w:val="006600A0"/>
    <w:rPr>
      <w:rFonts w:ascii="Arial" w:hAnsi="Arial" w:cs="Arial" w:hint="default"/>
      <w:i/>
      <w:iCs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6600A0"/>
    <w:rPr>
      <w:rFonts w:ascii="Arial" w:hAnsi="Arial" w:cs="Arial" w:hint="default"/>
      <w:color w:val="000000"/>
      <w:sz w:val="18"/>
      <w:szCs w:val="18"/>
    </w:rPr>
  </w:style>
  <w:style w:type="character" w:customStyle="1" w:styleId="FontStyle46">
    <w:name w:val="Font Style46"/>
    <w:basedOn w:val="a0"/>
    <w:uiPriority w:val="99"/>
    <w:rsid w:val="006600A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26">
    <w:name w:val="Основной текст (2) + Полужирный"/>
    <w:basedOn w:val="22"/>
    <w:rsid w:val="006600A0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basedOn w:val="22"/>
    <w:rsid w:val="006600A0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8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7"/>
    <w:aliases w:val="5 pt"/>
    <w:basedOn w:val="22"/>
    <w:rsid w:val="006600A0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character" w:customStyle="1" w:styleId="28">
    <w:name w:val="Основной текст (2) + Курсив"/>
    <w:basedOn w:val="22"/>
    <w:rsid w:val="006600A0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4919-7158-4451-AA67-B1A063D2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7651</TotalTime>
  <Pages>48</Pages>
  <Words>15957</Words>
  <Characters>90956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Anel Ziyatayeva</dc:creator>
  <cp:lastModifiedBy>Anel Ziyatayeva</cp:lastModifiedBy>
  <cp:revision>138</cp:revision>
  <cp:lastPrinted>2025-10-16T05:31:00Z</cp:lastPrinted>
  <dcterms:created xsi:type="dcterms:W3CDTF">2022-05-23T06:15:00Z</dcterms:created>
  <dcterms:modified xsi:type="dcterms:W3CDTF">2026-03-10T10:13:00Z</dcterms:modified>
</cp:coreProperties>
</file>