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C5" w:rsidRPr="00C879CC" w:rsidRDefault="00B50EC5" w:rsidP="00B50EC5">
      <w:pPr>
        <w:pStyle w:val="ab"/>
        <w:ind w:firstLine="567"/>
        <w:jc w:val="center"/>
        <w:rPr>
          <w:szCs w:val="28"/>
          <w:lang w:val="kk-KZ"/>
        </w:rPr>
      </w:pPr>
      <w:r w:rsidRPr="00C879CC">
        <w:rPr>
          <w:szCs w:val="28"/>
        </w:rPr>
        <w:t>Изображение Государственного герба Республики Казахстан</w:t>
      </w:r>
    </w:p>
    <w:p w:rsidR="004763E5" w:rsidRPr="00ED4E83" w:rsidRDefault="004763E5" w:rsidP="00ED4E83">
      <w:pPr>
        <w:pStyle w:val="ab"/>
        <w:ind w:firstLine="567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  <w:u w:val="single"/>
        </w:rPr>
      </w:pPr>
      <w:r w:rsidRPr="00C3738E">
        <w:rPr>
          <w:b/>
          <w:szCs w:val="28"/>
          <w:u w:val="single"/>
          <w:lang w:val="kk-KZ"/>
        </w:rPr>
        <w:t>НАЦИОНАЛЬНЫЙ</w:t>
      </w:r>
      <w:r w:rsidRPr="00C3738E">
        <w:rPr>
          <w:b/>
          <w:szCs w:val="28"/>
          <w:u w:val="single"/>
        </w:rPr>
        <w:t xml:space="preserve"> СТАНДАРТ РЕСПУБЛИКИ КАЗАХСТАН</w:t>
      </w:r>
      <w:r w:rsidR="00716A53" w:rsidRPr="00C3738E">
        <w:rPr>
          <w:b/>
          <w:szCs w:val="28"/>
          <w:u w:val="single"/>
        </w:rPr>
        <w:t>____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E546D" w:rsidRPr="00C3738E" w:rsidRDefault="004E546D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CF6547" w:rsidRDefault="00CF6547" w:rsidP="00D97CFA">
      <w:pPr>
        <w:pStyle w:val="ab"/>
        <w:jc w:val="center"/>
        <w:rPr>
          <w:szCs w:val="28"/>
        </w:rPr>
      </w:pPr>
    </w:p>
    <w:p w:rsidR="006C1FF8" w:rsidRPr="00C3738E" w:rsidRDefault="006C1FF8" w:rsidP="00D97CFA">
      <w:pPr>
        <w:pStyle w:val="ab"/>
        <w:jc w:val="center"/>
        <w:rPr>
          <w:szCs w:val="28"/>
        </w:rPr>
      </w:pPr>
    </w:p>
    <w:p w:rsidR="00CF6547" w:rsidRPr="00C3738E" w:rsidRDefault="00CF6547" w:rsidP="00D97CFA">
      <w:pPr>
        <w:pStyle w:val="ab"/>
        <w:jc w:val="center"/>
        <w:rPr>
          <w:szCs w:val="28"/>
        </w:rPr>
      </w:pPr>
    </w:p>
    <w:p w:rsidR="004E546D" w:rsidRPr="00C3738E" w:rsidRDefault="007372C8" w:rsidP="00D97CFA">
      <w:pPr>
        <w:pStyle w:val="ab"/>
        <w:jc w:val="center"/>
        <w:rPr>
          <w:b/>
          <w:szCs w:val="28"/>
        </w:rPr>
      </w:pPr>
      <w:r w:rsidRPr="007372C8">
        <w:rPr>
          <w:b/>
          <w:szCs w:val="28"/>
        </w:rPr>
        <w:t xml:space="preserve">«Определение остаточных количеств </w:t>
      </w:r>
      <w:proofErr w:type="spellStart"/>
      <w:r w:rsidRPr="007372C8">
        <w:rPr>
          <w:b/>
          <w:szCs w:val="28"/>
        </w:rPr>
        <w:t>метсульфурон</w:t>
      </w:r>
      <w:proofErr w:type="spellEnd"/>
      <w:r w:rsidRPr="007372C8">
        <w:rPr>
          <w:b/>
          <w:szCs w:val="28"/>
        </w:rPr>
        <w:t>-метила в семенах,  масле и соломке льна методом высокоэффективной жидкостной хроматографии»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1C607B">
        <w:rPr>
          <w:b/>
          <w:szCs w:val="28"/>
        </w:rPr>
        <w:t>СТ РК</w:t>
      </w:r>
    </w:p>
    <w:p w:rsidR="004763E5" w:rsidRPr="00C3738E" w:rsidRDefault="004763E5" w:rsidP="00D97CFA">
      <w:pPr>
        <w:pStyle w:val="ab"/>
        <w:jc w:val="center"/>
        <w:rPr>
          <w:szCs w:val="28"/>
        </w:rPr>
      </w:pPr>
    </w:p>
    <w:p w:rsidR="004763E5" w:rsidRPr="00C3738E" w:rsidRDefault="004763E5" w:rsidP="00D97CFA">
      <w:pPr>
        <w:pStyle w:val="ab"/>
        <w:jc w:val="center"/>
        <w:rPr>
          <w:i/>
          <w:szCs w:val="28"/>
        </w:rPr>
      </w:pPr>
    </w:p>
    <w:p w:rsidR="00C33E88" w:rsidRPr="00C879CC" w:rsidRDefault="00C33E88" w:rsidP="00C33E88">
      <w:pPr>
        <w:pStyle w:val="ab"/>
        <w:ind w:firstLine="567"/>
        <w:jc w:val="center"/>
        <w:rPr>
          <w:i/>
          <w:szCs w:val="28"/>
        </w:rPr>
      </w:pPr>
      <w:r w:rsidRPr="00C879CC">
        <w:rPr>
          <w:i/>
          <w:szCs w:val="28"/>
        </w:rPr>
        <w:t xml:space="preserve">Настоящий проект стандарта </w:t>
      </w:r>
    </w:p>
    <w:p w:rsidR="00C33E88" w:rsidRPr="00C879CC" w:rsidRDefault="00C33E88" w:rsidP="00C33E88">
      <w:pPr>
        <w:pStyle w:val="ab"/>
        <w:ind w:firstLine="567"/>
        <w:jc w:val="center"/>
        <w:rPr>
          <w:i/>
          <w:szCs w:val="28"/>
        </w:rPr>
      </w:pPr>
      <w:r w:rsidRPr="00C879CC">
        <w:rPr>
          <w:i/>
          <w:szCs w:val="28"/>
        </w:rPr>
        <w:t>не подлежит применению до его утверждения</w:t>
      </w: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</w:p>
    <w:p w:rsidR="004763E5" w:rsidRPr="00C3738E" w:rsidRDefault="004763E5" w:rsidP="00B26012">
      <w:pPr>
        <w:pStyle w:val="ab"/>
        <w:ind w:firstLine="567"/>
        <w:jc w:val="both"/>
        <w:rPr>
          <w:b/>
          <w:szCs w:val="28"/>
        </w:rPr>
      </w:pPr>
    </w:p>
    <w:p w:rsidR="003E7316" w:rsidRPr="00C3738E" w:rsidRDefault="003E7316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D25FF3" w:rsidRPr="00C3738E" w:rsidRDefault="00D25FF3" w:rsidP="00B26012">
      <w:pPr>
        <w:pStyle w:val="ab"/>
        <w:ind w:firstLine="567"/>
        <w:jc w:val="both"/>
        <w:rPr>
          <w:b/>
          <w:szCs w:val="28"/>
        </w:rPr>
      </w:pPr>
    </w:p>
    <w:p w:rsidR="00CF6547" w:rsidRDefault="00CF6547" w:rsidP="00B26012">
      <w:pPr>
        <w:pStyle w:val="ab"/>
        <w:ind w:firstLine="567"/>
        <w:jc w:val="both"/>
        <w:rPr>
          <w:b/>
          <w:szCs w:val="28"/>
        </w:rPr>
      </w:pPr>
    </w:p>
    <w:p w:rsidR="00B50EC5" w:rsidRDefault="00B50EC5" w:rsidP="00B26012">
      <w:pPr>
        <w:pStyle w:val="ab"/>
        <w:ind w:firstLine="567"/>
        <w:jc w:val="both"/>
        <w:rPr>
          <w:b/>
          <w:szCs w:val="28"/>
        </w:rPr>
      </w:pPr>
    </w:p>
    <w:p w:rsidR="00B50EC5" w:rsidRDefault="00B50EC5" w:rsidP="00B26012">
      <w:pPr>
        <w:pStyle w:val="ab"/>
        <w:ind w:firstLine="567"/>
        <w:jc w:val="both"/>
        <w:rPr>
          <w:b/>
          <w:szCs w:val="28"/>
        </w:rPr>
      </w:pPr>
    </w:p>
    <w:p w:rsidR="00B50EC5" w:rsidRDefault="00B50EC5" w:rsidP="00B26012">
      <w:pPr>
        <w:pStyle w:val="ab"/>
        <w:ind w:firstLine="567"/>
        <w:jc w:val="both"/>
        <w:rPr>
          <w:b/>
          <w:szCs w:val="28"/>
        </w:rPr>
      </w:pPr>
    </w:p>
    <w:p w:rsidR="00B50EC5" w:rsidRDefault="00B50EC5" w:rsidP="00B26012">
      <w:pPr>
        <w:pStyle w:val="ab"/>
        <w:ind w:firstLine="567"/>
        <w:jc w:val="both"/>
        <w:rPr>
          <w:b/>
          <w:szCs w:val="28"/>
        </w:rPr>
      </w:pPr>
    </w:p>
    <w:p w:rsidR="00B50EC5" w:rsidRPr="00C3738E" w:rsidRDefault="00B50EC5" w:rsidP="00B26012">
      <w:pPr>
        <w:pStyle w:val="ab"/>
        <w:ind w:firstLine="567"/>
        <w:jc w:val="both"/>
        <w:rPr>
          <w:b/>
          <w:szCs w:val="28"/>
        </w:rPr>
      </w:pPr>
    </w:p>
    <w:p w:rsidR="00C33E88" w:rsidRPr="00C33E88" w:rsidRDefault="00C33E88" w:rsidP="00B26012">
      <w:pPr>
        <w:pStyle w:val="ab"/>
        <w:ind w:firstLine="567"/>
        <w:jc w:val="both"/>
        <w:rPr>
          <w:b/>
          <w:szCs w:val="28"/>
          <w:lang w:val="kk-KZ"/>
        </w:rPr>
      </w:pPr>
    </w:p>
    <w:p w:rsidR="00963D7A" w:rsidRPr="00C3738E" w:rsidRDefault="00963D7A" w:rsidP="00B26012">
      <w:pPr>
        <w:pStyle w:val="ab"/>
        <w:ind w:firstLine="567"/>
        <w:jc w:val="both"/>
        <w:rPr>
          <w:b/>
          <w:szCs w:val="28"/>
        </w:rPr>
      </w:pPr>
    </w:p>
    <w:p w:rsidR="004763E5" w:rsidRPr="00C3738E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Комитет технического регулирования и метрологии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proofErr w:type="spellStart"/>
      <w:r w:rsidRPr="00C3738E">
        <w:rPr>
          <w:b/>
          <w:szCs w:val="28"/>
        </w:rPr>
        <w:t>Министерств</w:t>
      </w:r>
      <w:r w:rsidR="00D97CFA" w:rsidRPr="00C3738E">
        <w:rPr>
          <w:b/>
          <w:szCs w:val="28"/>
        </w:rPr>
        <w:t>о</w:t>
      </w:r>
      <w:r w:rsidR="009B5B6F">
        <w:rPr>
          <w:b/>
          <w:szCs w:val="28"/>
        </w:rPr>
        <w:t>торговли</w:t>
      </w:r>
      <w:proofErr w:type="spellEnd"/>
      <w:r w:rsidR="009B5B6F">
        <w:rPr>
          <w:b/>
          <w:szCs w:val="28"/>
        </w:rPr>
        <w:t xml:space="preserve"> и интеграции</w:t>
      </w:r>
    </w:p>
    <w:p w:rsidR="00EA330B" w:rsidRDefault="004763E5" w:rsidP="00D97CFA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Республики Казахстан</w:t>
      </w:r>
    </w:p>
    <w:p w:rsidR="00B50EC5" w:rsidRDefault="004763E5" w:rsidP="00B50EC5">
      <w:pPr>
        <w:pStyle w:val="ab"/>
        <w:jc w:val="center"/>
        <w:rPr>
          <w:b/>
          <w:szCs w:val="28"/>
        </w:rPr>
      </w:pPr>
      <w:r w:rsidRPr="00C3738E">
        <w:rPr>
          <w:b/>
          <w:szCs w:val="28"/>
        </w:rPr>
        <w:t>(Госстандарт)</w:t>
      </w:r>
    </w:p>
    <w:p w:rsidR="00B50EC5" w:rsidRPr="00C3738E" w:rsidRDefault="00B50EC5" w:rsidP="00B26012">
      <w:pPr>
        <w:pStyle w:val="ab"/>
        <w:ind w:firstLine="567"/>
        <w:jc w:val="center"/>
        <w:rPr>
          <w:b/>
          <w:szCs w:val="28"/>
        </w:rPr>
      </w:pPr>
    </w:p>
    <w:p w:rsidR="00963D7A" w:rsidRPr="00C3738E" w:rsidRDefault="00EA330B" w:rsidP="00963D7A">
      <w:pPr>
        <w:jc w:val="center"/>
        <w:rPr>
          <w:b/>
          <w:szCs w:val="28"/>
        </w:rPr>
      </w:pPr>
      <w:proofErr w:type="spellStart"/>
      <w:r>
        <w:rPr>
          <w:b/>
          <w:szCs w:val="28"/>
        </w:rPr>
        <w:t>Нур</w:t>
      </w:r>
      <w:proofErr w:type="spellEnd"/>
      <w:r>
        <w:rPr>
          <w:b/>
          <w:szCs w:val="28"/>
        </w:rPr>
        <w:t>-Султан</w:t>
      </w:r>
      <w:r w:rsidR="00963D7A" w:rsidRPr="00C3738E">
        <w:rPr>
          <w:b/>
          <w:szCs w:val="28"/>
        </w:rPr>
        <w:br w:type="page"/>
      </w:r>
    </w:p>
    <w:p w:rsidR="00AB0CFF" w:rsidRPr="00C3738E" w:rsidRDefault="00AB0CFF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Предисловие</w:t>
      </w:r>
    </w:p>
    <w:p w:rsidR="00D465FA" w:rsidRPr="00C3738E" w:rsidRDefault="00D465FA" w:rsidP="00D465FA">
      <w:pPr>
        <w:pStyle w:val="ab"/>
        <w:tabs>
          <w:tab w:val="left" w:pos="3792"/>
          <w:tab w:val="center" w:pos="4960"/>
        </w:tabs>
        <w:jc w:val="center"/>
        <w:rPr>
          <w:b/>
          <w:szCs w:val="28"/>
        </w:rPr>
      </w:pP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  <w:r w:rsidRPr="00C3738E">
        <w:rPr>
          <w:b/>
          <w:szCs w:val="28"/>
        </w:rPr>
        <w:t>1 РАЗРАБОТАН И ВНЕСЕН</w:t>
      </w:r>
      <w:r w:rsidRPr="00C3738E">
        <w:rPr>
          <w:szCs w:val="28"/>
        </w:rPr>
        <w:t xml:space="preserve"> Республиканским государственным предприятием «Казахстанский институт метрологии»</w:t>
      </w:r>
      <w:r w:rsidR="00716A53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487953">
        <w:rPr>
          <w:szCs w:val="28"/>
        </w:rPr>
        <w:t xml:space="preserve"> </w:t>
      </w:r>
      <w:r w:rsidR="00716A53" w:rsidRPr="00C3738E">
        <w:rPr>
          <w:szCs w:val="28"/>
        </w:rPr>
        <w:t>Республики Казахстан</w:t>
      </w:r>
      <w:r w:rsidR="000A40EA" w:rsidRPr="00C3738E">
        <w:rPr>
          <w:szCs w:val="28"/>
        </w:rPr>
        <w:t>.</w:t>
      </w:r>
    </w:p>
    <w:p w:rsidR="00AB0CFF" w:rsidRPr="00C3738E" w:rsidRDefault="00AB0CFF" w:rsidP="00B26012">
      <w:pPr>
        <w:pStyle w:val="ab"/>
        <w:ind w:firstLine="567"/>
        <w:jc w:val="both"/>
        <w:rPr>
          <w:szCs w:val="28"/>
        </w:rPr>
      </w:pPr>
    </w:p>
    <w:p w:rsidR="00C23584" w:rsidRPr="00C3738E" w:rsidRDefault="00AB0CFF" w:rsidP="00B26012">
      <w:pPr>
        <w:pStyle w:val="ab"/>
        <w:ind w:firstLine="567"/>
        <w:jc w:val="both"/>
        <w:rPr>
          <w:sz w:val="24"/>
          <w:szCs w:val="24"/>
        </w:rPr>
      </w:pPr>
      <w:r w:rsidRPr="00C3738E">
        <w:rPr>
          <w:b/>
          <w:szCs w:val="28"/>
        </w:rPr>
        <w:t xml:space="preserve">2 </w:t>
      </w:r>
      <w:r w:rsidR="00C11C0B" w:rsidRPr="00C3738E">
        <w:rPr>
          <w:b/>
          <w:bCs/>
          <w:sz w:val="24"/>
          <w:szCs w:val="24"/>
        </w:rPr>
        <w:t xml:space="preserve">УТВЕРЖДЕН И ВВЕДЕН В ДЕЙСТВИЕ </w:t>
      </w:r>
      <w:r w:rsidR="002B09BE" w:rsidRPr="00C3738E">
        <w:rPr>
          <w:szCs w:val="28"/>
        </w:rPr>
        <w:t>приказом Председателя</w:t>
      </w:r>
      <w:r w:rsidR="00C11C0B" w:rsidRPr="00C3738E">
        <w:rPr>
          <w:szCs w:val="28"/>
        </w:rPr>
        <w:t xml:space="preserve"> Комитета технического регулирования и метрологии Министерства </w:t>
      </w:r>
      <w:r w:rsidR="009B5B6F" w:rsidRPr="009B5B6F">
        <w:rPr>
          <w:szCs w:val="28"/>
        </w:rPr>
        <w:t>торговли и интеграции</w:t>
      </w:r>
      <w:r w:rsidR="00487953">
        <w:rPr>
          <w:szCs w:val="28"/>
        </w:rPr>
        <w:t xml:space="preserve"> </w:t>
      </w:r>
      <w:r w:rsidR="00C11C0B" w:rsidRPr="00C3738E">
        <w:rPr>
          <w:szCs w:val="28"/>
        </w:rPr>
        <w:t>Республики Казахстан</w:t>
      </w:r>
      <w:r w:rsidR="00487953">
        <w:rPr>
          <w:szCs w:val="28"/>
        </w:rPr>
        <w:t xml:space="preserve"> </w:t>
      </w:r>
      <w:r w:rsidR="00EB5DD1" w:rsidRPr="00C33E88">
        <w:rPr>
          <w:szCs w:val="28"/>
        </w:rPr>
        <w:t xml:space="preserve">от </w:t>
      </w:r>
      <w:r w:rsidR="00C33E88">
        <w:rPr>
          <w:szCs w:val="28"/>
        </w:rPr>
        <w:t>______</w:t>
      </w:r>
      <w:r w:rsidR="00EB5DD1" w:rsidRPr="00C33E88">
        <w:rPr>
          <w:szCs w:val="28"/>
        </w:rPr>
        <w:t>20</w:t>
      </w:r>
      <w:r w:rsidR="00C33E88">
        <w:rPr>
          <w:szCs w:val="28"/>
        </w:rPr>
        <w:t>20</w:t>
      </w:r>
      <w:r w:rsidR="00EB5DD1" w:rsidRPr="00C33E88">
        <w:rPr>
          <w:szCs w:val="28"/>
        </w:rPr>
        <w:t xml:space="preserve"> года № </w:t>
      </w:r>
      <w:r w:rsidR="00C33E88">
        <w:rPr>
          <w:szCs w:val="28"/>
        </w:rPr>
        <w:t>______</w:t>
      </w:r>
    </w:p>
    <w:p w:rsidR="00C11C0B" w:rsidRPr="00C3738E" w:rsidRDefault="00C11C0B" w:rsidP="00B26012">
      <w:pPr>
        <w:pStyle w:val="ab"/>
        <w:ind w:firstLine="567"/>
        <w:jc w:val="both"/>
        <w:rPr>
          <w:b/>
          <w:szCs w:val="28"/>
        </w:rPr>
      </w:pPr>
    </w:p>
    <w:p w:rsidR="00EA330B" w:rsidRPr="00EA330B" w:rsidRDefault="00E973FE" w:rsidP="00EA330B">
      <w:pPr>
        <w:ind w:firstLine="567"/>
        <w:jc w:val="both"/>
        <w:rPr>
          <w:szCs w:val="28"/>
        </w:rPr>
      </w:pPr>
      <w:r w:rsidRPr="00EA330B">
        <w:rPr>
          <w:b/>
          <w:szCs w:val="28"/>
        </w:rPr>
        <w:t>3</w:t>
      </w:r>
      <w:r w:rsidR="00EA330B" w:rsidRPr="00EA330B">
        <w:rPr>
          <w:szCs w:val="28"/>
        </w:rPr>
        <w:t xml:space="preserve">В настоящем стандарте реализованы положения </w:t>
      </w:r>
      <w:r w:rsidR="009B5B6F" w:rsidRPr="00EA330B">
        <w:rPr>
          <w:szCs w:val="28"/>
        </w:rPr>
        <w:t>Закона Республики Казахстан «Об обеспечении единства измерений» № 53-II от 7 июня 2000 года</w:t>
      </w:r>
      <w:r w:rsidR="00EA330B" w:rsidRPr="00EA330B">
        <w:rPr>
          <w:bCs/>
          <w:iCs/>
          <w:szCs w:val="28"/>
        </w:rPr>
        <w:t>.</w:t>
      </w:r>
    </w:p>
    <w:p w:rsidR="00EB5DD1" w:rsidRPr="00C3738E" w:rsidRDefault="00EB5DD1" w:rsidP="00EB0378">
      <w:pPr>
        <w:pStyle w:val="ab"/>
        <w:ind w:firstLine="567"/>
        <w:jc w:val="both"/>
      </w:pPr>
    </w:p>
    <w:p w:rsidR="00AB0CFF" w:rsidRPr="00C3738E" w:rsidRDefault="009B5B6F" w:rsidP="00B26012">
      <w:pPr>
        <w:pStyle w:val="ab"/>
        <w:ind w:firstLine="567"/>
        <w:jc w:val="both"/>
        <w:rPr>
          <w:szCs w:val="28"/>
        </w:rPr>
      </w:pPr>
      <w:r>
        <w:rPr>
          <w:b/>
          <w:szCs w:val="28"/>
        </w:rPr>
        <w:t>4</w:t>
      </w:r>
      <w:r w:rsidR="00AB0CFF" w:rsidRPr="00C3738E">
        <w:rPr>
          <w:b/>
          <w:szCs w:val="28"/>
        </w:rPr>
        <w:t xml:space="preserve"> ВВЕДЕН ВПЕРВЫЕ</w:t>
      </w:r>
    </w:p>
    <w:p w:rsidR="00AB0CFF" w:rsidRDefault="00AB0CFF" w:rsidP="00B26012">
      <w:pPr>
        <w:pStyle w:val="ab"/>
        <w:ind w:firstLine="567"/>
        <w:jc w:val="both"/>
        <w:rPr>
          <w:i/>
          <w:szCs w:val="28"/>
        </w:rPr>
      </w:pPr>
    </w:p>
    <w:p w:rsidR="00C33E88" w:rsidRDefault="00C33E88" w:rsidP="00B26012">
      <w:pPr>
        <w:pStyle w:val="ab"/>
        <w:ind w:firstLine="567"/>
        <w:jc w:val="both"/>
        <w:rPr>
          <w:i/>
          <w:szCs w:val="28"/>
        </w:rPr>
      </w:pPr>
    </w:p>
    <w:p w:rsidR="00C33E88" w:rsidRDefault="00C33E88" w:rsidP="00B26012">
      <w:pPr>
        <w:pStyle w:val="ab"/>
        <w:ind w:firstLine="567"/>
        <w:jc w:val="both"/>
        <w:rPr>
          <w:i/>
          <w:szCs w:val="28"/>
        </w:rPr>
      </w:pPr>
    </w:p>
    <w:p w:rsidR="00C33E88" w:rsidRDefault="00C33E88" w:rsidP="00B26012">
      <w:pPr>
        <w:pStyle w:val="ab"/>
        <w:ind w:firstLine="567"/>
        <w:jc w:val="both"/>
        <w:rPr>
          <w:i/>
          <w:szCs w:val="28"/>
        </w:rPr>
      </w:pPr>
    </w:p>
    <w:p w:rsidR="00C33E88" w:rsidRPr="00C3738E" w:rsidRDefault="00C33E88" w:rsidP="00B26012">
      <w:pPr>
        <w:pStyle w:val="ab"/>
        <w:ind w:firstLine="567"/>
        <w:jc w:val="both"/>
        <w:rPr>
          <w:i/>
          <w:szCs w:val="28"/>
        </w:rPr>
      </w:pPr>
    </w:p>
    <w:p w:rsidR="00C33E88" w:rsidRPr="00C879CC" w:rsidRDefault="00C33E88" w:rsidP="00C33E88">
      <w:pPr>
        <w:ind w:firstLine="567"/>
        <w:jc w:val="both"/>
        <w:rPr>
          <w:sz w:val="24"/>
          <w:szCs w:val="24"/>
          <w:lang w:val="kk-KZ"/>
        </w:rPr>
      </w:pPr>
      <w:r w:rsidRPr="00C879CC">
        <w:rPr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каталоге </w:t>
      </w:r>
      <w:r w:rsidRPr="00C879CC">
        <w:rPr>
          <w:i/>
          <w:sz w:val="24"/>
          <w:szCs w:val="24"/>
          <w:lang w:val="kk-KZ"/>
        </w:rPr>
        <w:t>«Д</w:t>
      </w:r>
      <w:proofErr w:type="spellStart"/>
      <w:r w:rsidRPr="00C879CC">
        <w:rPr>
          <w:i/>
          <w:sz w:val="24"/>
          <w:szCs w:val="24"/>
        </w:rPr>
        <w:t>окументы</w:t>
      </w:r>
      <w:proofErr w:type="spellEnd"/>
      <w:r w:rsidRPr="00C879CC">
        <w:rPr>
          <w:i/>
          <w:sz w:val="24"/>
          <w:szCs w:val="24"/>
        </w:rPr>
        <w:t xml:space="preserve"> по стандартизации</w:t>
      </w:r>
      <w:r w:rsidRPr="00C879CC">
        <w:rPr>
          <w:i/>
          <w:sz w:val="24"/>
          <w:szCs w:val="24"/>
          <w:lang w:val="kk-KZ"/>
        </w:rPr>
        <w:t>»</w:t>
      </w:r>
      <w:r w:rsidRPr="00C879CC">
        <w:rPr>
          <w:i/>
          <w:sz w:val="24"/>
          <w:szCs w:val="24"/>
        </w:rPr>
        <w:t>, а текст изменений и поправок – в ежемесячно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:rsidR="00EA330B" w:rsidRPr="00C33E88" w:rsidRDefault="00EA330B" w:rsidP="00B26012">
      <w:pPr>
        <w:pStyle w:val="ab"/>
        <w:ind w:firstLine="567"/>
        <w:jc w:val="both"/>
        <w:rPr>
          <w:i/>
          <w:sz w:val="24"/>
          <w:szCs w:val="24"/>
          <w:lang w:val="kk-KZ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B5B6F" w:rsidRDefault="009B5B6F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EA330B" w:rsidRPr="00EA330B" w:rsidRDefault="00EA330B" w:rsidP="00B26012">
      <w:pPr>
        <w:pStyle w:val="ab"/>
        <w:ind w:firstLine="567"/>
        <w:jc w:val="both"/>
        <w:rPr>
          <w:i/>
          <w:sz w:val="24"/>
          <w:szCs w:val="24"/>
        </w:rPr>
      </w:pPr>
    </w:p>
    <w:p w:rsidR="00997BB8" w:rsidRDefault="00AB0CFF" w:rsidP="001B350F">
      <w:pPr>
        <w:pStyle w:val="ab"/>
        <w:ind w:firstLine="567"/>
        <w:jc w:val="both"/>
        <w:rPr>
          <w:sz w:val="24"/>
          <w:szCs w:val="24"/>
        </w:rPr>
      </w:pPr>
      <w:r w:rsidRPr="00EA330B">
        <w:rPr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="00EA330B" w:rsidRPr="00EA330B">
        <w:rPr>
          <w:sz w:val="24"/>
          <w:szCs w:val="24"/>
        </w:rPr>
        <w:t xml:space="preserve">Министерства </w:t>
      </w:r>
      <w:r w:rsidR="009B5B6F" w:rsidRPr="009B5B6F">
        <w:rPr>
          <w:sz w:val="24"/>
          <w:szCs w:val="24"/>
        </w:rPr>
        <w:t>торговли и интеграции</w:t>
      </w:r>
      <w:r w:rsidR="00421F65" w:rsidRPr="00421F65">
        <w:rPr>
          <w:sz w:val="24"/>
          <w:szCs w:val="24"/>
        </w:rPr>
        <w:t xml:space="preserve"> </w:t>
      </w:r>
      <w:r w:rsidRPr="00EA330B">
        <w:rPr>
          <w:sz w:val="24"/>
          <w:szCs w:val="24"/>
        </w:rPr>
        <w:t>Республики Казахстан</w:t>
      </w:r>
      <w:r w:rsidR="001B350F" w:rsidRPr="00EA330B">
        <w:rPr>
          <w:sz w:val="24"/>
          <w:szCs w:val="24"/>
        </w:rPr>
        <w:t>.</w:t>
      </w:r>
    </w:p>
    <w:p w:rsidR="00EA330B" w:rsidRPr="00C3738E" w:rsidRDefault="00EA330B" w:rsidP="001B350F">
      <w:pPr>
        <w:pStyle w:val="ab"/>
        <w:ind w:firstLine="567"/>
        <w:jc w:val="both"/>
        <w:rPr>
          <w:b/>
          <w:szCs w:val="28"/>
        </w:rPr>
      </w:pPr>
    </w:p>
    <w:p w:rsidR="00C0171B" w:rsidRPr="00C3738E" w:rsidRDefault="00C0171B" w:rsidP="00C11C0B">
      <w:pPr>
        <w:pStyle w:val="ab"/>
        <w:jc w:val="both"/>
        <w:rPr>
          <w:szCs w:val="28"/>
        </w:rPr>
        <w:sectPr w:rsidR="00C0171B" w:rsidRPr="00C3738E" w:rsidSect="00ED4E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0" w:footer="1021" w:gutter="0"/>
          <w:pgNumType w:fmt="upperRoman" w:start="1"/>
          <w:cols w:space="720"/>
          <w:titlePg/>
          <w:docGrid w:linePitch="381"/>
        </w:sectPr>
      </w:pPr>
    </w:p>
    <w:p w:rsidR="00FE183E" w:rsidRPr="00C3738E" w:rsidRDefault="00FE183E" w:rsidP="00FE183E">
      <w:pPr>
        <w:pStyle w:val="ac"/>
        <w:ind w:firstLine="0"/>
        <w:rPr>
          <w:szCs w:val="28"/>
        </w:rPr>
      </w:pPr>
      <w:r w:rsidRPr="00C3738E">
        <w:rPr>
          <w:szCs w:val="28"/>
        </w:rPr>
        <w:lastRenderedPageBreak/>
        <w:t>НАЦИОНАЛЬНЫЙ СТАНДАРТ РЕСПУБЛИКИ КАЗАХСТАН</w:t>
      </w:r>
    </w:p>
    <w:p w:rsidR="00FE183E" w:rsidRPr="00C3738E" w:rsidRDefault="00FE183E" w:rsidP="00C1442E">
      <w:pPr>
        <w:pStyle w:val="a5"/>
        <w:pBdr>
          <w:top w:val="single" w:sz="4" w:space="1" w:color="auto"/>
        </w:pBdr>
        <w:tabs>
          <w:tab w:val="left" w:pos="5184"/>
        </w:tabs>
        <w:rPr>
          <w:szCs w:val="24"/>
        </w:rPr>
      </w:pPr>
    </w:p>
    <w:p w:rsidR="00C1442E" w:rsidRPr="00C3738E" w:rsidRDefault="00C1442E" w:rsidP="00DF205D">
      <w:pPr>
        <w:pStyle w:val="ab"/>
        <w:ind w:firstLine="567"/>
        <w:jc w:val="center"/>
        <w:rPr>
          <w:b/>
          <w:bCs/>
          <w:szCs w:val="28"/>
        </w:rPr>
      </w:pPr>
    </w:p>
    <w:p w:rsidR="00FE183E" w:rsidRPr="00114449" w:rsidRDefault="007372C8" w:rsidP="00F017EF">
      <w:pPr>
        <w:pBdr>
          <w:bottom w:val="single" w:sz="4" w:space="1" w:color="auto"/>
        </w:pBdr>
        <w:jc w:val="center"/>
        <w:rPr>
          <w:b/>
          <w:szCs w:val="28"/>
        </w:rPr>
      </w:pPr>
      <w:r>
        <w:rPr>
          <w:b/>
          <w:color w:val="000000"/>
          <w:szCs w:val="28"/>
        </w:rPr>
        <w:t>ОПРЕДЕЛЕНИЕ ОСТАТОЧНЫХ КОЛИЧЕСТВ МЕТСУЛЬФУРОН-МЕТИЛА В СЕМЕНАХ, МАСЛЕ И СОЛОМКЕ ЛЬНА МЕТОДОМ ВЫСОКОЭФФЕКТИВНОЙ ЖИДКОСТНОЙ ХРОМАТОГРАФИИ</w:t>
      </w:r>
    </w:p>
    <w:p w:rsidR="00FE183E" w:rsidRPr="00C3738E" w:rsidRDefault="00FE183E" w:rsidP="00FE183E">
      <w:pPr>
        <w:jc w:val="right"/>
        <w:rPr>
          <w:b/>
          <w:szCs w:val="28"/>
        </w:rPr>
      </w:pPr>
      <w:r w:rsidRPr="00C33E88">
        <w:rPr>
          <w:b/>
          <w:szCs w:val="28"/>
        </w:rPr>
        <w:t>Дата введения</w:t>
      </w:r>
      <w:r w:rsidR="00C33E88">
        <w:rPr>
          <w:b/>
          <w:szCs w:val="28"/>
        </w:rPr>
        <w:t xml:space="preserve"> ________</w:t>
      </w:r>
    </w:p>
    <w:p w:rsidR="00F90E1A" w:rsidRPr="00C3738E" w:rsidRDefault="00F90E1A" w:rsidP="00FE183E">
      <w:pPr>
        <w:ind w:firstLine="567"/>
        <w:jc w:val="both"/>
        <w:rPr>
          <w:b/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1 Область применения</w:t>
      </w: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</w:p>
    <w:p w:rsidR="00F017EF" w:rsidRPr="00C3738E" w:rsidRDefault="00F017EF" w:rsidP="00F017EF">
      <w:pPr>
        <w:pStyle w:val="ab"/>
        <w:ind w:firstLine="567"/>
        <w:jc w:val="both"/>
        <w:rPr>
          <w:szCs w:val="28"/>
          <w:shd w:val="clear" w:color="auto" w:fill="FFFFFF"/>
        </w:rPr>
      </w:pPr>
      <w:r w:rsidRPr="00C3738E">
        <w:rPr>
          <w:szCs w:val="28"/>
          <w:shd w:val="clear" w:color="auto" w:fill="FFFFFF"/>
        </w:rPr>
        <w:t xml:space="preserve">Настоящий стандарт </w:t>
      </w:r>
      <w:r w:rsidR="00E01454">
        <w:rPr>
          <w:szCs w:val="28"/>
          <w:shd w:val="clear" w:color="auto" w:fill="FFFFFF"/>
        </w:rPr>
        <w:t>распространяется на послевсходовый гербицид и пр</w:t>
      </w:r>
      <w:r w:rsidR="0036258E">
        <w:rPr>
          <w:szCs w:val="28"/>
          <w:shd w:val="clear" w:color="auto" w:fill="FFFFFF"/>
        </w:rPr>
        <w:t>именяется для зерновых культур</w:t>
      </w:r>
      <w:r w:rsidR="00E01454">
        <w:rPr>
          <w:szCs w:val="28"/>
          <w:shd w:val="clear" w:color="auto" w:fill="FFFFFF"/>
        </w:rPr>
        <w:t xml:space="preserve"> для борьбы с однолетними и некоторыми многолетними двудольными сорняками, в том числе устойчивыми к 2,4-Д видам</w:t>
      </w:r>
      <w:r w:rsidR="00505C31">
        <w:rPr>
          <w:szCs w:val="28"/>
          <w:shd w:val="clear" w:color="auto" w:fill="FFFFFF"/>
        </w:rPr>
        <w:t>.</w:t>
      </w:r>
    </w:p>
    <w:p w:rsidR="00F017EF" w:rsidRPr="00C3738E" w:rsidRDefault="00F017EF" w:rsidP="00AF33EB">
      <w:pPr>
        <w:pStyle w:val="ab"/>
        <w:ind w:firstLine="567"/>
        <w:jc w:val="both"/>
        <w:rPr>
          <w:szCs w:val="28"/>
          <w:shd w:val="clear" w:color="auto" w:fill="FFFFFF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2 Нормативные ссылки </w:t>
      </w:r>
    </w:p>
    <w:p w:rsidR="00FE183E" w:rsidRPr="00C3738E" w:rsidRDefault="00FE183E" w:rsidP="00AF33EB">
      <w:pPr>
        <w:ind w:firstLine="567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</w:rPr>
      </w:pPr>
      <w:r w:rsidRPr="00C3738E">
        <w:rPr>
          <w:szCs w:val="28"/>
        </w:rPr>
        <w:t>Для применения настоящего стандарта необходимы следующие ссылочные нормативные документы:</w:t>
      </w:r>
    </w:p>
    <w:p w:rsidR="00FE183E" w:rsidRPr="00C3738E" w:rsidRDefault="00FE183E" w:rsidP="00AF33EB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C3738E">
        <w:rPr>
          <w:szCs w:val="28"/>
        </w:rPr>
        <w:t>СТ РК 2.1-</w:t>
      </w:r>
      <w:r w:rsidR="0073017E" w:rsidRPr="00C3738E">
        <w:rPr>
          <w:szCs w:val="28"/>
        </w:rPr>
        <w:t>20</w:t>
      </w:r>
      <w:r w:rsidR="00EA330B">
        <w:rPr>
          <w:szCs w:val="28"/>
        </w:rPr>
        <w:t>18</w:t>
      </w:r>
      <w:r w:rsidRPr="00C3738E">
        <w:rPr>
          <w:szCs w:val="28"/>
        </w:rPr>
        <w:t xml:space="preserve">Государственная система обеспечения единства измерений Республики Казахстан. </w:t>
      </w:r>
      <w:r w:rsidR="00EA330B">
        <w:rPr>
          <w:szCs w:val="28"/>
        </w:rPr>
        <w:t xml:space="preserve">Метрология. </w:t>
      </w:r>
      <w:r w:rsidRPr="00C3738E">
        <w:rPr>
          <w:szCs w:val="28"/>
        </w:rPr>
        <w:t>Термины и определения.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ГОСТ 6709-72 </w:t>
      </w:r>
      <w:r w:rsidRPr="00E01454">
        <w:rPr>
          <w:szCs w:val="28"/>
        </w:rPr>
        <w:t>Вода дистиллированная. Технические условия</w:t>
      </w:r>
      <w:r>
        <w:rPr>
          <w:szCs w:val="28"/>
        </w:rPr>
        <w:t>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ГОСТ 4221-76 </w:t>
      </w:r>
      <w:r w:rsidRPr="00E01454">
        <w:rPr>
          <w:szCs w:val="28"/>
        </w:rPr>
        <w:t>Реактивы. Калий углекислый. Технические условия</w:t>
      </w:r>
      <w:r>
        <w:rPr>
          <w:szCs w:val="28"/>
        </w:rPr>
        <w:t>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 xml:space="preserve">ГОСТ 2493-75 Реактивы. Калий фосфорнокислый </w:t>
      </w:r>
      <w:proofErr w:type="spellStart"/>
      <w:r w:rsidRPr="00E01454">
        <w:rPr>
          <w:szCs w:val="28"/>
        </w:rPr>
        <w:t>двузамещенный</w:t>
      </w:r>
      <w:proofErr w:type="spellEnd"/>
      <w:r w:rsidRPr="00E01454">
        <w:rPr>
          <w:szCs w:val="28"/>
        </w:rPr>
        <w:t xml:space="preserve"> 3-водный. Технические условия</w:t>
      </w:r>
      <w:r>
        <w:rPr>
          <w:szCs w:val="28"/>
        </w:rPr>
        <w:t>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20490-75 Реактивы. Калий марганцовокислый.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450-77 Кальций хлористый технический.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6552-80 Реактивы. Кислота ортофосфорная.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4204-77 Реактивы. Кислота серная.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83-79 Реактивы. Натрий углекислый.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4166-76 Реактивы. Натрий сернокислый.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4328-77 Реактивы. Натрия гидроокись. Технические условия.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22300-76 Реактивы. Эфиры этиловый и бутиловый уксусной кислоты. Технические условия</w:t>
      </w:r>
      <w:r>
        <w:rPr>
          <w:szCs w:val="28"/>
        </w:rPr>
        <w:t>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24104-2001 Весы лабораторные. Общие технические требования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22261-94 Средства измерений электрических и магнитных величин. Общие технические условия.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25336-82 Посуда и оборудование лабораторные стеклянные. Типы, основные параметры и размеры.</w:t>
      </w:r>
    </w:p>
    <w:p w:rsidR="00E01454" w:rsidRP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E01454">
        <w:rPr>
          <w:szCs w:val="28"/>
        </w:rPr>
        <w:lastRenderedPageBreak/>
        <w:t>ГОСТ 22292-76 Стекло кварцевое прозрачное. Метод определения устойчивости к потемнению после термической обработки.</w:t>
      </w:r>
    </w:p>
    <w:p w:rsidR="003258EF" w:rsidRDefault="003258EF" w:rsidP="003258EF">
      <w:pPr>
        <w:pStyle w:val="21"/>
        <w:spacing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ГОСТ 2603-79 </w:t>
      </w:r>
      <w:r w:rsidRPr="003258EF">
        <w:rPr>
          <w:szCs w:val="28"/>
        </w:rPr>
        <w:t>Реактивы. Ацетон. Технические условия.</w:t>
      </w:r>
    </w:p>
    <w:p w:rsidR="00C55686" w:rsidRPr="003258EF" w:rsidRDefault="00C55686" w:rsidP="00C55686">
      <w:pPr>
        <w:pStyle w:val="21"/>
        <w:spacing w:after="0" w:line="240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ГОСТ 12026-76 </w:t>
      </w:r>
      <w:r w:rsidRPr="00C55686">
        <w:rPr>
          <w:szCs w:val="28"/>
        </w:rPr>
        <w:t>Бумага фильтровальная лабораторная. Технические условия</w:t>
      </w:r>
      <w:r w:rsidRPr="009D11B6">
        <w:rPr>
          <w:szCs w:val="28"/>
        </w:rPr>
        <w:t>.</w:t>
      </w:r>
    </w:p>
    <w:p w:rsidR="00C33E88" w:rsidRDefault="00C33E88" w:rsidP="00C33E88">
      <w:pPr>
        <w:pStyle w:val="21"/>
        <w:spacing w:after="0" w:line="240" w:lineRule="auto"/>
        <w:ind w:left="0" w:firstLine="567"/>
        <w:jc w:val="both"/>
        <w:rPr>
          <w:szCs w:val="28"/>
        </w:rPr>
      </w:pPr>
      <w:r w:rsidRPr="00C3738E">
        <w:rPr>
          <w:szCs w:val="28"/>
        </w:rPr>
        <w:t xml:space="preserve">ГОСТ ИСО 5725-6-2003 Точность (правильность и </w:t>
      </w:r>
      <w:proofErr w:type="spellStart"/>
      <w:r w:rsidRPr="00C3738E">
        <w:rPr>
          <w:szCs w:val="28"/>
        </w:rPr>
        <w:t>прецизионность</w:t>
      </w:r>
      <w:proofErr w:type="spellEnd"/>
      <w:r w:rsidRPr="00C3738E">
        <w:rPr>
          <w:szCs w:val="28"/>
        </w:rPr>
        <w:t>) методов и результатов измерений. Часть 6. Использование значений точности на практике</w:t>
      </w:r>
      <w:r>
        <w:rPr>
          <w:szCs w:val="28"/>
        </w:rPr>
        <w:t>.</w:t>
      </w:r>
    </w:p>
    <w:p w:rsidR="00C33E88" w:rsidRPr="00E01454" w:rsidRDefault="00C33E88" w:rsidP="00E01454">
      <w:pPr>
        <w:pStyle w:val="21"/>
        <w:spacing w:after="0" w:line="240" w:lineRule="auto"/>
        <w:ind w:left="0" w:firstLine="567"/>
        <w:jc w:val="both"/>
        <w:rPr>
          <w:szCs w:val="28"/>
        </w:rPr>
      </w:pPr>
    </w:p>
    <w:p w:rsidR="00E01454" w:rsidRDefault="00E01454" w:rsidP="00E01454">
      <w:pPr>
        <w:pStyle w:val="21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19"/>
          <w:szCs w:val="19"/>
          <w:shd w:val="clear" w:color="auto" w:fill="F4D9B8"/>
        </w:rPr>
      </w:pPr>
    </w:p>
    <w:p w:rsidR="00FE183E" w:rsidRDefault="007037C6" w:rsidP="00C11C0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Примечание: </w:t>
      </w:r>
      <w:proofErr w:type="gramStart"/>
      <w:r w:rsidR="00C33E88" w:rsidRPr="00C879CC">
        <w:rPr>
          <w:sz w:val="24"/>
          <w:szCs w:val="24"/>
        </w:rPr>
        <w:t>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периодически издаваемом информационным катал</w:t>
      </w:r>
      <w:r w:rsidR="00C33E88" w:rsidRPr="00C879CC">
        <w:rPr>
          <w:sz w:val="24"/>
          <w:szCs w:val="24"/>
          <w:lang w:val="kk-KZ"/>
        </w:rPr>
        <w:t>ог</w:t>
      </w:r>
      <w:r w:rsidR="00C33E88" w:rsidRPr="00C879CC">
        <w:rPr>
          <w:sz w:val="24"/>
          <w:szCs w:val="24"/>
        </w:rPr>
        <w:t>е, опубликованном в текущем году.</w:t>
      </w:r>
      <w:proofErr w:type="gramEnd"/>
      <w:r w:rsidR="00C33E88" w:rsidRPr="00C879CC">
        <w:rPr>
          <w:sz w:val="24"/>
          <w:szCs w:val="24"/>
        </w:rPr>
        <w:t xml:space="preserve">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</w:p>
    <w:p w:rsidR="00C33E88" w:rsidRPr="00C3738E" w:rsidRDefault="00C33E88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b/>
          <w:szCs w:val="28"/>
        </w:rPr>
      </w:pPr>
      <w:r w:rsidRPr="00C3738E">
        <w:rPr>
          <w:b/>
          <w:szCs w:val="28"/>
        </w:rPr>
        <w:t>3 Термины и определения</w:t>
      </w:r>
    </w:p>
    <w:p w:rsidR="00FE183E" w:rsidRPr="00C3738E" w:rsidRDefault="00FE183E" w:rsidP="00C11C0B">
      <w:pPr>
        <w:ind w:firstLine="709"/>
        <w:jc w:val="both"/>
        <w:rPr>
          <w:szCs w:val="28"/>
        </w:rPr>
      </w:pPr>
    </w:p>
    <w:p w:rsidR="00FE183E" w:rsidRPr="00C3738E" w:rsidRDefault="00FE183E" w:rsidP="00AF33EB">
      <w:pPr>
        <w:ind w:firstLine="567"/>
        <w:jc w:val="both"/>
        <w:rPr>
          <w:szCs w:val="28"/>
          <w:lang w:val="kk-KZ"/>
        </w:rPr>
      </w:pPr>
      <w:r w:rsidRPr="00C3738E">
        <w:rPr>
          <w:szCs w:val="28"/>
        </w:rPr>
        <w:t xml:space="preserve">В настоящем стандарте применяются термины и определения </w:t>
      </w:r>
      <w:r w:rsidR="00272E96" w:rsidRPr="00C3738E">
        <w:rPr>
          <w:szCs w:val="28"/>
        </w:rPr>
        <w:t xml:space="preserve">в соответствии с </w:t>
      </w:r>
      <w:r w:rsidRPr="00C3738E">
        <w:rPr>
          <w:szCs w:val="28"/>
        </w:rPr>
        <w:t>[</w:t>
      </w:r>
      <w:r w:rsidR="00A6257C" w:rsidRPr="00C3738E">
        <w:rPr>
          <w:szCs w:val="28"/>
        </w:rPr>
        <w:t>1</w:t>
      </w:r>
      <w:r w:rsidR="00272E96" w:rsidRPr="00C3738E">
        <w:rPr>
          <w:szCs w:val="28"/>
        </w:rPr>
        <w:t xml:space="preserve">] и </w:t>
      </w:r>
      <w:r w:rsidRPr="00C3738E">
        <w:rPr>
          <w:szCs w:val="28"/>
        </w:rPr>
        <w:t>СТ РК 2.1</w:t>
      </w:r>
      <w:r w:rsidR="00F364F1" w:rsidRPr="00C3738E">
        <w:rPr>
          <w:szCs w:val="28"/>
        </w:rPr>
        <w:t>.</w:t>
      </w:r>
    </w:p>
    <w:p w:rsidR="00FE183E" w:rsidRDefault="00FE183E" w:rsidP="00AF33EB">
      <w:pPr>
        <w:ind w:firstLine="567"/>
        <w:jc w:val="both"/>
        <w:rPr>
          <w:szCs w:val="28"/>
        </w:rPr>
      </w:pPr>
    </w:p>
    <w:p w:rsidR="00321788" w:rsidRPr="00C3738E" w:rsidRDefault="00FE183E" w:rsidP="00AF33EB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</w:rPr>
        <w:t xml:space="preserve">4 </w:t>
      </w:r>
      <w:r w:rsidR="0009299E" w:rsidRPr="00C3738E">
        <w:rPr>
          <w:b/>
          <w:szCs w:val="28"/>
          <w:lang w:val="kk-KZ"/>
        </w:rPr>
        <w:t>Сущность метода</w:t>
      </w:r>
    </w:p>
    <w:p w:rsidR="00C11C0B" w:rsidRPr="00C3738E" w:rsidRDefault="00C11C0B" w:rsidP="00AF33EB">
      <w:pPr>
        <w:ind w:right="-7" w:firstLine="567"/>
        <w:jc w:val="both"/>
        <w:rPr>
          <w:b/>
          <w:szCs w:val="28"/>
        </w:rPr>
      </w:pPr>
    </w:p>
    <w:p w:rsidR="0009299E" w:rsidRDefault="00E01454" w:rsidP="0009299E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Определение основано на </w:t>
      </w:r>
      <w:r>
        <w:rPr>
          <w:szCs w:val="28"/>
          <w:shd w:val="clear" w:color="auto" w:fill="FFFFFF"/>
        </w:rPr>
        <w:t>высокоэффективной жидкостной хроматографии с использованием УФ детектора после его извлечения из образцов органическим растворителем с последующей очисткой перераспределением между двумя несмешивающимися растворителями и на колонке с силикагелем</w:t>
      </w:r>
      <w:r w:rsidR="00636169">
        <w:rPr>
          <w:szCs w:val="28"/>
        </w:rPr>
        <w:t>.</w:t>
      </w:r>
    </w:p>
    <w:p w:rsidR="007F5289" w:rsidRDefault="007F5289" w:rsidP="0009299E">
      <w:pPr>
        <w:ind w:right="-7" w:firstLine="567"/>
        <w:jc w:val="both"/>
      </w:pPr>
    </w:p>
    <w:p w:rsidR="007D4F07" w:rsidRPr="00C3738E" w:rsidRDefault="007D4F07" w:rsidP="0009299E">
      <w:pPr>
        <w:ind w:right="-7" w:firstLine="567"/>
        <w:jc w:val="both"/>
        <w:rPr>
          <w:b/>
          <w:szCs w:val="28"/>
          <w:lang w:val="kk-KZ"/>
        </w:rPr>
      </w:pPr>
      <w:r w:rsidRPr="00C3738E">
        <w:rPr>
          <w:b/>
          <w:szCs w:val="28"/>
          <w:lang w:val="kk-KZ"/>
        </w:rPr>
        <w:t>5 Требования к показателям точности измерений</w:t>
      </w:r>
    </w:p>
    <w:p w:rsidR="007D4F07" w:rsidRPr="00C3738E" w:rsidRDefault="007D4F07" w:rsidP="007D4F07">
      <w:pPr>
        <w:ind w:right="-7" w:firstLine="567"/>
        <w:jc w:val="both"/>
        <w:rPr>
          <w:szCs w:val="28"/>
        </w:rPr>
      </w:pPr>
    </w:p>
    <w:p w:rsidR="00E01454" w:rsidRDefault="00E01454" w:rsidP="00E01454">
      <w:pPr>
        <w:pStyle w:val="ab"/>
        <w:ind w:firstLine="567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Метрологическая характеристика метода представлена в таблице 1.</w:t>
      </w:r>
    </w:p>
    <w:p w:rsidR="00E01454" w:rsidRDefault="00E01454" w:rsidP="00E01454">
      <w:pPr>
        <w:pStyle w:val="ab"/>
        <w:ind w:firstLine="567"/>
        <w:jc w:val="both"/>
        <w:rPr>
          <w:szCs w:val="28"/>
          <w:shd w:val="clear" w:color="auto" w:fill="FFFFFF"/>
        </w:rPr>
      </w:pPr>
    </w:p>
    <w:p w:rsidR="00E01454" w:rsidRDefault="00E01454" w:rsidP="00E01454">
      <w:pPr>
        <w:pStyle w:val="ab"/>
        <w:ind w:firstLine="567"/>
        <w:jc w:val="center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Таблица 1 – метрологическая характеристика метода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276"/>
        <w:gridCol w:w="1701"/>
        <w:gridCol w:w="1985"/>
        <w:gridCol w:w="1701"/>
        <w:gridCol w:w="1665"/>
      </w:tblGrid>
      <w:tr w:rsidR="00E01454" w:rsidRPr="009E5CFE" w:rsidTr="00424C9D">
        <w:tc>
          <w:tcPr>
            <w:tcW w:w="1242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Объект анализа</w:t>
            </w:r>
          </w:p>
        </w:tc>
        <w:tc>
          <w:tcPr>
            <w:tcW w:w="1276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Предел обнаружения, мг/кг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Ди</w:t>
            </w:r>
            <w:r>
              <w:rPr>
                <w:sz w:val="24"/>
                <w:szCs w:val="24"/>
                <w:shd w:val="clear" w:color="auto" w:fill="FFFFFF"/>
              </w:rPr>
              <w:t>апазон измеряемых концентрац</w:t>
            </w:r>
            <w:r w:rsidRPr="009E5CFE">
              <w:rPr>
                <w:spacing w:val="-20"/>
                <w:sz w:val="24"/>
                <w:szCs w:val="24"/>
                <w:shd w:val="clear" w:color="auto" w:fill="FFFFFF"/>
              </w:rPr>
              <w:t>ий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E5CFE">
              <w:rPr>
                <w:sz w:val="24"/>
                <w:szCs w:val="24"/>
                <w:shd w:val="clear" w:color="auto" w:fill="FFFFFF"/>
              </w:rPr>
              <w:t>мг/кг</w:t>
            </w:r>
          </w:p>
        </w:tc>
        <w:tc>
          <w:tcPr>
            <w:tcW w:w="198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 xml:space="preserve">Среднее значение определения, % (для каждого объекта </w:t>
            </w:r>
            <w:r w:rsidRPr="009E5CFE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9E5CFE">
              <w:rPr>
                <w:sz w:val="24"/>
                <w:szCs w:val="24"/>
                <w:shd w:val="clear" w:color="auto" w:fill="FFFFFF"/>
              </w:rPr>
              <w:t>=24)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pacing w:val="-20"/>
                <w:sz w:val="24"/>
                <w:szCs w:val="24"/>
                <w:shd w:val="clear" w:color="auto" w:fill="FFFFFF"/>
              </w:rPr>
              <w:t>Относительное</w:t>
            </w:r>
            <w:r w:rsidRPr="009E5CFE">
              <w:rPr>
                <w:sz w:val="24"/>
                <w:szCs w:val="24"/>
                <w:shd w:val="clear" w:color="auto" w:fill="FFFFFF"/>
              </w:rPr>
              <w:t xml:space="preserve"> стандартное отклонение </w:t>
            </w:r>
            <w:r w:rsidRPr="009E5CFE">
              <w:rPr>
                <w:sz w:val="24"/>
                <w:szCs w:val="24"/>
                <w:shd w:val="clear" w:color="auto" w:fill="FFFFFF"/>
                <w:lang w:val="en-US"/>
              </w:rPr>
              <w:t xml:space="preserve">S, </w:t>
            </w:r>
            <w:r w:rsidRPr="009E5CFE">
              <w:rPr>
                <w:sz w:val="24"/>
                <w:szCs w:val="24"/>
                <w:shd w:val="clear" w:color="auto" w:fill="FFFFFF"/>
              </w:rPr>
              <w:t>%</w:t>
            </w:r>
          </w:p>
        </w:tc>
        <w:tc>
          <w:tcPr>
            <w:tcW w:w="166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Доверительный интервал среднего, %</w:t>
            </w:r>
          </w:p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  <w:lang w:val="en-US"/>
              </w:rPr>
              <w:t>n</w:t>
            </w:r>
            <w:r w:rsidRPr="009E5CFE">
              <w:rPr>
                <w:sz w:val="24"/>
                <w:szCs w:val="24"/>
                <w:shd w:val="clear" w:color="auto" w:fill="FFFFFF"/>
              </w:rPr>
              <w:t xml:space="preserve">=24, </w:t>
            </w:r>
            <w:r w:rsidRPr="009E5CFE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9E5CFE">
              <w:rPr>
                <w:sz w:val="24"/>
                <w:szCs w:val="24"/>
                <w:shd w:val="clear" w:color="auto" w:fill="FFFFFF"/>
              </w:rPr>
              <w:t>=0,95</w:t>
            </w:r>
          </w:p>
        </w:tc>
      </w:tr>
      <w:tr w:rsidR="00E01454" w:rsidRPr="009E5CFE" w:rsidTr="00424C9D">
        <w:tc>
          <w:tcPr>
            <w:tcW w:w="1242" w:type="dxa"/>
          </w:tcPr>
          <w:p w:rsidR="00E01454" w:rsidRPr="009E5CFE" w:rsidRDefault="00E01454" w:rsidP="00424C9D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Семена</w:t>
            </w:r>
          </w:p>
        </w:tc>
        <w:tc>
          <w:tcPr>
            <w:tcW w:w="1276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0,01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0,01-0,1</w:t>
            </w:r>
          </w:p>
        </w:tc>
        <w:tc>
          <w:tcPr>
            <w:tcW w:w="198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86,2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5,9</w:t>
            </w:r>
          </w:p>
        </w:tc>
        <w:tc>
          <w:tcPr>
            <w:tcW w:w="166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5,2</w:t>
            </w:r>
          </w:p>
        </w:tc>
      </w:tr>
      <w:tr w:rsidR="00E01454" w:rsidRPr="009E5CFE" w:rsidTr="00424C9D">
        <w:tc>
          <w:tcPr>
            <w:tcW w:w="1242" w:type="dxa"/>
          </w:tcPr>
          <w:p w:rsidR="00E01454" w:rsidRPr="009E5CFE" w:rsidRDefault="00E01454" w:rsidP="00424C9D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Масло</w:t>
            </w:r>
          </w:p>
        </w:tc>
        <w:tc>
          <w:tcPr>
            <w:tcW w:w="1276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0,01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0,01-0,1</w:t>
            </w:r>
          </w:p>
        </w:tc>
        <w:tc>
          <w:tcPr>
            <w:tcW w:w="198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86,5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6,1</w:t>
            </w:r>
          </w:p>
        </w:tc>
        <w:tc>
          <w:tcPr>
            <w:tcW w:w="166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5,3</w:t>
            </w:r>
          </w:p>
        </w:tc>
      </w:tr>
      <w:tr w:rsidR="00E01454" w:rsidRPr="009E5CFE" w:rsidTr="00424C9D">
        <w:tc>
          <w:tcPr>
            <w:tcW w:w="1242" w:type="dxa"/>
          </w:tcPr>
          <w:p w:rsidR="00E01454" w:rsidRPr="009E5CFE" w:rsidRDefault="00E01454" w:rsidP="00424C9D">
            <w:pPr>
              <w:pStyle w:val="ab"/>
              <w:jc w:val="both"/>
              <w:rPr>
                <w:sz w:val="24"/>
                <w:szCs w:val="24"/>
                <w:shd w:val="clear" w:color="auto" w:fill="FFFFFF"/>
              </w:rPr>
            </w:pPr>
            <w:r w:rsidRPr="009E5CFE">
              <w:rPr>
                <w:sz w:val="24"/>
                <w:szCs w:val="24"/>
                <w:shd w:val="clear" w:color="auto" w:fill="FFFFFF"/>
              </w:rPr>
              <w:t>Соломка</w:t>
            </w:r>
          </w:p>
        </w:tc>
        <w:tc>
          <w:tcPr>
            <w:tcW w:w="1276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0,04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0,04-0,4</w:t>
            </w:r>
          </w:p>
        </w:tc>
        <w:tc>
          <w:tcPr>
            <w:tcW w:w="198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79,8</w:t>
            </w:r>
          </w:p>
        </w:tc>
        <w:tc>
          <w:tcPr>
            <w:tcW w:w="1701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5,3</w:t>
            </w:r>
          </w:p>
        </w:tc>
        <w:tc>
          <w:tcPr>
            <w:tcW w:w="1665" w:type="dxa"/>
          </w:tcPr>
          <w:p w:rsidR="00E01454" w:rsidRPr="009E5CFE" w:rsidRDefault="00E01454" w:rsidP="00424C9D">
            <w:pPr>
              <w:pStyle w:val="ab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4,6</w:t>
            </w:r>
          </w:p>
        </w:tc>
      </w:tr>
    </w:tbl>
    <w:p w:rsidR="00A37318" w:rsidRPr="00C3738E" w:rsidRDefault="00E01454" w:rsidP="00D60D59">
      <w:pPr>
        <w:ind w:right="-7" w:firstLine="567"/>
        <w:jc w:val="both"/>
        <w:rPr>
          <w:szCs w:val="28"/>
        </w:rPr>
      </w:pPr>
      <w:r>
        <w:rPr>
          <w:szCs w:val="28"/>
          <w:shd w:val="clear" w:color="auto" w:fill="FFFFFF"/>
        </w:rPr>
        <w:lastRenderedPageBreak/>
        <w:t xml:space="preserve"> Присутствие других пестицидов, близких по химическому строению и области применения, определению не мешает.</w:t>
      </w:r>
    </w:p>
    <w:p w:rsidR="00F36B6B" w:rsidRPr="00C3738E" w:rsidRDefault="00F36B6B" w:rsidP="00C11C0B">
      <w:pPr>
        <w:ind w:right="-7" w:firstLine="709"/>
        <w:jc w:val="both"/>
        <w:rPr>
          <w:b/>
          <w:szCs w:val="28"/>
        </w:rPr>
      </w:pPr>
    </w:p>
    <w:p w:rsidR="0036258E" w:rsidRDefault="0036258E" w:rsidP="00E06CA7">
      <w:pPr>
        <w:ind w:right="-7" w:firstLine="567"/>
        <w:jc w:val="both"/>
        <w:rPr>
          <w:b/>
          <w:szCs w:val="28"/>
        </w:rPr>
      </w:pPr>
    </w:p>
    <w:p w:rsidR="00180A91" w:rsidRPr="00C3738E" w:rsidRDefault="00E06CA7" w:rsidP="00E06CA7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>6 Средства измерений, вспомогательные устройства, реактивы и материалы</w:t>
      </w:r>
    </w:p>
    <w:p w:rsidR="00E06CA7" w:rsidRDefault="00E06CA7" w:rsidP="00AF33EB">
      <w:pPr>
        <w:ind w:right="-7" w:firstLine="567"/>
        <w:jc w:val="both"/>
        <w:rPr>
          <w:szCs w:val="28"/>
        </w:rPr>
      </w:pPr>
    </w:p>
    <w:p w:rsidR="00E01454" w:rsidRPr="00E01454" w:rsidRDefault="00E01454" w:rsidP="00AF33EB">
      <w:pPr>
        <w:ind w:right="-7" w:firstLine="567"/>
        <w:jc w:val="both"/>
        <w:rPr>
          <w:b/>
          <w:szCs w:val="28"/>
        </w:rPr>
      </w:pPr>
      <w:r w:rsidRPr="00E01454">
        <w:rPr>
          <w:b/>
          <w:szCs w:val="28"/>
        </w:rPr>
        <w:t>6.1 Реактивы и материалы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Ацетон, </w:t>
      </w:r>
      <w:r w:rsidR="003258EF">
        <w:rPr>
          <w:szCs w:val="28"/>
        </w:rPr>
        <w:t>ГОСТ 2603</w:t>
      </w:r>
      <w:r>
        <w:rPr>
          <w:szCs w:val="28"/>
        </w:rPr>
        <w:t>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Ацетонитрил</w:t>
      </w:r>
      <w:proofErr w:type="spellEnd"/>
      <w:r>
        <w:rPr>
          <w:szCs w:val="28"/>
        </w:rPr>
        <w:t xml:space="preserve"> для ВЭЖХ</w:t>
      </w:r>
      <w:r w:rsidR="009D11B6">
        <w:rPr>
          <w:szCs w:val="28"/>
        </w:rPr>
        <w:t xml:space="preserve">, «В-230НМ» или </w:t>
      </w:r>
      <w:proofErr w:type="spellStart"/>
      <w:r w:rsidR="009D11B6">
        <w:rPr>
          <w:szCs w:val="28"/>
        </w:rPr>
        <w:t>хч</w:t>
      </w:r>
      <w:proofErr w:type="spellEnd"/>
      <w:r>
        <w:rPr>
          <w:szCs w:val="28"/>
        </w:rPr>
        <w:t>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Бумажные фильтры, </w:t>
      </w:r>
      <w:r w:rsidR="00C55686">
        <w:rPr>
          <w:szCs w:val="28"/>
        </w:rPr>
        <w:t>ГОСТ 12026</w:t>
      </w:r>
      <w:r>
        <w:rPr>
          <w:szCs w:val="28"/>
        </w:rPr>
        <w:t>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Вода </w:t>
      </w:r>
      <w:proofErr w:type="spellStart"/>
      <w:r>
        <w:rPr>
          <w:szCs w:val="28"/>
        </w:rPr>
        <w:t>бидистиллированная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деонизированная</w:t>
      </w:r>
      <w:proofErr w:type="spellEnd"/>
      <w:r>
        <w:rPr>
          <w:szCs w:val="28"/>
        </w:rPr>
        <w:t xml:space="preserve"> ГОСТ 6709.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Встряхиватель</w:t>
      </w:r>
      <w:proofErr w:type="spellEnd"/>
      <w:r w:rsidR="00487953">
        <w:rPr>
          <w:szCs w:val="28"/>
        </w:rPr>
        <w:t xml:space="preserve"> </w:t>
      </w:r>
      <w:r w:rsidR="009D11B6">
        <w:rPr>
          <w:szCs w:val="28"/>
        </w:rPr>
        <w:t xml:space="preserve">механический или </w:t>
      </w:r>
      <w:proofErr w:type="spellStart"/>
      <w:r w:rsidR="009D11B6">
        <w:rPr>
          <w:szCs w:val="28"/>
        </w:rPr>
        <w:t>аналогичый</w:t>
      </w:r>
      <w:proofErr w:type="spellEnd"/>
      <w:r>
        <w:rPr>
          <w:szCs w:val="28"/>
        </w:rPr>
        <w:t>.</w:t>
      </w:r>
    </w:p>
    <w:p w:rsidR="00E01454" w:rsidRDefault="009D11B6" w:rsidP="00EA330B">
      <w:pPr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Дихлорметан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хч</w:t>
      </w:r>
      <w:proofErr w:type="spellEnd"/>
      <w:r w:rsidR="00E01454">
        <w:rPr>
          <w:szCs w:val="28"/>
        </w:rPr>
        <w:t>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Калий углекислый,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ГОСТ 4221.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Калий </w:t>
      </w:r>
      <w:proofErr w:type="gramStart"/>
      <w:r>
        <w:rPr>
          <w:szCs w:val="28"/>
        </w:rPr>
        <w:t>фосфорно-кислый</w:t>
      </w:r>
      <w:proofErr w:type="gramEnd"/>
      <w:r>
        <w:rPr>
          <w:szCs w:val="28"/>
        </w:rPr>
        <w:t xml:space="preserve"> 2-замещенный, 3-водный, </w:t>
      </w:r>
      <w:proofErr w:type="spellStart"/>
      <w:r>
        <w:rPr>
          <w:szCs w:val="28"/>
        </w:rPr>
        <w:t>чда</w:t>
      </w:r>
      <w:proofErr w:type="spellEnd"/>
      <w:r>
        <w:rPr>
          <w:szCs w:val="28"/>
        </w:rPr>
        <w:t>, 0,1М водный раствор, ГОСТ 2493.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>Калия перманганат, ГОСТ 20490.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Кальция хлорид,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ГОСТ 450.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Кислота ортофосфорная или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2М и 0,005М водные растворы, ГОСТ 6552.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Кислота серная,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ГОСТ 4204.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-метил, аналитический стандарт с содержанием </w:t>
      </w:r>
      <w:proofErr w:type="spellStart"/>
      <w:r>
        <w:rPr>
          <w:szCs w:val="28"/>
        </w:rPr>
        <w:t>д.в</w:t>
      </w:r>
      <w:proofErr w:type="spellEnd"/>
      <w:r>
        <w:rPr>
          <w:szCs w:val="28"/>
        </w:rPr>
        <w:t>. 98%.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>Натрий двууглекислый, ГОСТ 83.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Натрий </w:t>
      </w:r>
      <w:proofErr w:type="gramStart"/>
      <w:r>
        <w:rPr>
          <w:szCs w:val="28"/>
        </w:rPr>
        <w:t>серно-кислый</w:t>
      </w:r>
      <w:proofErr w:type="gramEnd"/>
      <w:r>
        <w:rPr>
          <w:szCs w:val="28"/>
        </w:rPr>
        <w:t xml:space="preserve"> безводный, ч, свежепрокаленный, ГОСТ 4166.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Натрия гидроксид,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ГОСТ 4328.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>н-</w:t>
      </w:r>
      <w:proofErr w:type="spellStart"/>
      <w:r>
        <w:rPr>
          <w:szCs w:val="28"/>
        </w:rPr>
        <w:t>Гексан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хч</w:t>
      </w:r>
      <w:proofErr w:type="spellEnd"/>
      <w:r>
        <w:rPr>
          <w:szCs w:val="28"/>
        </w:rPr>
        <w:t>, свежеперегнанный.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Подвижная фаза для ВЭЖХ: смесь </w:t>
      </w:r>
      <w:proofErr w:type="spellStart"/>
      <w:r>
        <w:rPr>
          <w:szCs w:val="28"/>
        </w:rPr>
        <w:t>ацетонитрил</w:t>
      </w:r>
      <w:proofErr w:type="spellEnd"/>
      <w:r>
        <w:rPr>
          <w:szCs w:val="28"/>
        </w:rPr>
        <w:t xml:space="preserve"> – 0,005М ортофосфорная кислота (28:72, по объему).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>Силикагель для колоночной хроматографии 60 (0,040-0,063 мм).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>Стекловата.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Фосфора </w:t>
      </w:r>
      <w:proofErr w:type="spellStart"/>
      <w:r>
        <w:rPr>
          <w:szCs w:val="28"/>
        </w:rPr>
        <w:t>пентоксид</w:t>
      </w:r>
      <w:proofErr w:type="spellEnd"/>
      <w:r>
        <w:rPr>
          <w:szCs w:val="28"/>
        </w:rPr>
        <w:t>, ч.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Элюент №1 для колоночной хроматографии: смесь </w:t>
      </w:r>
      <w:proofErr w:type="spellStart"/>
      <w:r>
        <w:rPr>
          <w:szCs w:val="28"/>
        </w:rPr>
        <w:t>гексан</w:t>
      </w:r>
      <w:proofErr w:type="spellEnd"/>
      <w:r>
        <w:rPr>
          <w:szCs w:val="28"/>
        </w:rPr>
        <w:t>-этилацетат (60:40, по объему).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Этиловый эфир уксусной кислоты, </w:t>
      </w:r>
      <w:proofErr w:type="spellStart"/>
      <w:r>
        <w:rPr>
          <w:szCs w:val="28"/>
        </w:rPr>
        <w:t>чда</w:t>
      </w:r>
      <w:proofErr w:type="spellEnd"/>
      <w:r>
        <w:rPr>
          <w:szCs w:val="28"/>
        </w:rPr>
        <w:t>, ГОСТ 22300.</w:t>
      </w:r>
    </w:p>
    <w:p w:rsidR="00E01454" w:rsidRDefault="00E01454" w:rsidP="00EA330B">
      <w:pPr>
        <w:ind w:right="-7" w:firstLine="567"/>
        <w:jc w:val="both"/>
        <w:rPr>
          <w:szCs w:val="28"/>
        </w:rPr>
      </w:pPr>
    </w:p>
    <w:p w:rsidR="00462DD5" w:rsidRPr="00E01454" w:rsidRDefault="00E01454" w:rsidP="00F64AA5">
      <w:pPr>
        <w:tabs>
          <w:tab w:val="left" w:pos="1021"/>
        </w:tabs>
        <w:ind w:right="-7" w:firstLine="567"/>
        <w:jc w:val="both"/>
        <w:rPr>
          <w:b/>
          <w:szCs w:val="28"/>
        </w:rPr>
      </w:pPr>
      <w:r w:rsidRPr="00E01454">
        <w:rPr>
          <w:b/>
          <w:szCs w:val="28"/>
        </w:rPr>
        <w:t>6.2 Средства измерений и вспомогательное оборудование</w:t>
      </w:r>
    </w:p>
    <w:p w:rsidR="00E01454" w:rsidRPr="001B2B7A" w:rsidRDefault="00E01454" w:rsidP="001B2B7A">
      <w:pPr>
        <w:ind w:firstLine="567"/>
        <w:jc w:val="both"/>
        <w:rPr>
          <w:szCs w:val="28"/>
        </w:rPr>
      </w:pPr>
      <w:r>
        <w:rPr>
          <w:szCs w:val="28"/>
        </w:rPr>
        <w:t>Жидкостный хроматограф</w:t>
      </w:r>
      <w:r w:rsidR="001B2B7A" w:rsidRPr="001B2B7A">
        <w:rPr>
          <w:szCs w:val="28"/>
        </w:rPr>
        <w:t>,</w:t>
      </w:r>
      <w:r w:rsidR="001B2B7A">
        <w:rPr>
          <w:szCs w:val="28"/>
        </w:rPr>
        <w:t xml:space="preserve"> диапазон потоков от 0</w:t>
      </w:r>
      <w:r w:rsidR="001B2B7A" w:rsidRPr="001B2B7A">
        <w:rPr>
          <w:szCs w:val="28"/>
        </w:rPr>
        <w:t>,050</w:t>
      </w:r>
      <w:r w:rsidR="001B2B7A">
        <w:rPr>
          <w:szCs w:val="28"/>
        </w:rPr>
        <w:t xml:space="preserve"> до</w:t>
      </w:r>
      <w:r w:rsidR="001B2B7A" w:rsidRPr="001B2B7A">
        <w:rPr>
          <w:szCs w:val="28"/>
        </w:rPr>
        <w:t xml:space="preserve"> 5,000</w:t>
      </w:r>
      <w:r w:rsidR="001B2B7A">
        <w:rPr>
          <w:szCs w:val="28"/>
        </w:rPr>
        <w:t xml:space="preserve"> мл/мин</w:t>
      </w:r>
      <w:r w:rsidR="001B2B7A" w:rsidRPr="001B2B7A">
        <w:rPr>
          <w:szCs w:val="28"/>
        </w:rPr>
        <w:t xml:space="preserve">, </w:t>
      </w:r>
      <w:r w:rsidR="001B2B7A">
        <w:rPr>
          <w:szCs w:val="28"/>
        </w:rPr>
        <w:t xml:space="preserve">точность смешивания </w:t>
      </w:r>
      <w:r w:rsidR="001B2B7A" w:rsidRPr="001B2B7A">
        <w:rPr>
          <w:szCs w:val="28"/>
        </w:rPr>
        <w:t>±</w:t>
      </w:r>
      <w:r w:rsidR="007037C6">
        <w:rPr>
          <w:szCs w:val="28"/>
        </w:rPr>
        <w:t xml:space="preserve"> </w:t>
      </w:r>
      <w:r w:rsidR="001B2B7A" w:rsidRPr="001B2B7A">
        <w:rPr>
          <w:szCs w:val="28"/>
        </w:rPr>
        <w:t>0,5% от абсолютного значения</w:t>
      </w:r>
      <w:r w:rsidR="001B2B7A">
        <w:rPr>
          <w:szCs w:val="28"/>
        </w:rPr>
        <w:t xml:space="preserve"> </w:t>
      </w:r>
      <w:r>
        <w:rPr>
          <w:szCs w:val="28"/>
        </w:rPr>
        <w:t>с УФ детектором с дегазатором и автоматическим пробоотборником</w:t>
      </w:r>
      <w:r w:rsidR="001B2B7A" w:rsidRPr="001B2B7A">
        <w:rPr>
          <w:szCs w:val="28"/>
        </w:rPr>
        <w:t>.</w:t>
      </w:r>
    </w:p>
    <w:p w:rsidR="00E01454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 xml:space="preserve">Колонка </w:t>
      </w:r>
      <w:r w:rsidRPr="00E01454">
        <w:rPr>
          <w:szCs w:val="28"/>
        </w:rPr>
        <w:t xml:space="preserve"> (250</w:t>
      </w:r>
      <w:r w:rsidR="009D11B6">
        <w:rPr>
          <w:szCs w:val="28"/>
        </w:rPr>
        <w:t>×</w:t>
      </w:r>
      <w:r w:rsidRPr="00E01454">
        <w:rPr>
          <w:szCs w:val="28"/>
        </w:rPr>
        <w:t>4</w:t>
      </w:r>
      <w:r>
        <w:rPr>
          <w:szCs w:val="28"/>
        </w:rPr>
        <w:t>,6</w:t>
      </w:r>
      <w:r w:rsidRPr="00E01454">
        <w:rPr>
          <w:szCs w:val="28"/>
        </w:rPr>
        <w:t>)</w:t>
      </w:r>
      <w:r>
        <w:rPr>
          <w:szCs w:val="28"/>
        </w:rPr>
        <w:t xml:space="preserve"> мм, 5 мкм.</w:t>
      </w:r>
    </w:p>
    <w:p w:rsidR="00E01454" w:rsidRPr="00E01454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Предколонка</w:t>
      </w:r>
      <w:proofErr w:type="spellEnd"/>
      <w:r w:rsidRPr="00E01454">
        <w:rPr>
          <w:szCs w:val="28"/>
        </w:rPr>
        <w:t>.</w:t>
      </w:r>
    </w:p>
    <w:p w:rsidR="00E01454" w:rsidRDefault="00A373CB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 w:rsidRPr="00A373CB">
        <w:rPr>
          <w:szCs w:val="28"/>
        </w:rPr>
        <w:lastRenderedPageBreak/>
        <w:t>Весы лабораторные общего назначения по ГОСТ 24104 специального класса точности с наибольшим пределом взвешивания до 200 г, ценой деления</w:t>
      </w:r>
      <w:r w:rsidR="00E47B75" w:rsidRPr="00C75311">
        <w:rPr>
          <w:szCs w:val="28"/>
        </w:rPr>
        <w:t>,</w:t>
      </w:r>
      <w:r w:rsidRPr="00A373CB">
        <w:rPr>
          <w:szCs w:val="28"/>
        </w:rPr>
        <w:t xml:space="preserve"> не более </w:t>
      </w:r>
      <w:r w:rsidR="007037C6">
        <w:rPr>
          <w:szCs w:val="28"/>
        </w:rPr>
        <w:t>±</w:t>
      </w:r>
      <w:r w:rsidR="007037C6">
        <w:rPr>
          <w:szCs w:val="28"/>
        </w:rPr>
        <w:t xml:space="preserve"> </w:t>
      </w:r>
      <w:bookmarkStart w:id="0" w:name="_GoBack"/>
      <w:bookmarkEnd w:id="0"/>
      <w:r w:rsidRPr="00A373CB">
        <w:rPr>
          <w:szCs w:val="28"/>
        </w:rPr>
        <w:t>0,001 г</w:t>
      </w:r>
      <w:r w:rsidR="00E01454" w:rsidRPr="00A373CB">
        <w:rPr>
          <w:szCs w:val="28"/>
        </w:rPr>
        <w:t>.</w:t>
      </w:r>
    </w:p>
    <w:p w:rsidR="00E01454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Установка ультразвуковая</w:t>
      </w:r>
      <w:r w:rsidR="00FB161C" w:rsidRPr="00FB161C">
        <w:rPr>
          <w:szCs w:val="28"/>
        </w:rPr>
        <w:t>,</w:t>
      </w:r>
      <w:r w:rsidR="00FB161C">
        <w:rPr>
          <w:szCs w:val="28"/>
        </w:rPr>
        <w:t xml:space="preserve"> объем не менее 1</w:t>
      </w:r>
      <w:r w:rsidR="00FB161C" w:rsidRPr="00FB161C">
        <w:rPr>
          <w:szCs w:val="28"/>
        </w:rPr>
        <w:t>,3</w:t>
      </w:r>
      <w:r w:rsidR="00FB161C">
        <w:rPr>
          <w:szCs w:val="28"/>
        </w:rPr>
        <w:t xml:space="preserve"> л</w:t>
      </w:r>
      <w:r w:rsidR="00FB161C" w:rsidRPr="00FB161C">
        <w:rPr>
          <w:szCs w:val="28"/>
        </w:rPr>
        <w:t xml:space="preserve">, </w:t>
      </w:r>
      <w:r w:rsidR="00FB161C">
        <w:rPr>
          <w:szCs w:val="28"/>
        </w:rPr>
        <w:t>частота излучений от 22 до 40 кГц</w:t>
      </w:r>
      <w:r>
        <w:rPr>
          <w:szCs w:val="28"/>
        </w:rPr>
        <w:t>.</w:t>
      </w:r>
    </w:p>
    <w:p w:rsidR="00E47B75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Мельница ножевая</w:t>
      </w:r>
      <w:r w:rsidR="00E47B75" w:rsidRPr="00E47B75">
        <w:rPr>
          <w:szCs w:val="28"/>
        </w:rPr>
        <w:t xml:space="preserve">, </w:t>
      </w:r>
      <w:r w:rsidR="00E47B75">
        <w:rPr>
          <w:szCs w:val="28"/>
        </w:rPr>
        <w:t>крупность исходного материала</w:t>
      </w:r>
      <w:r w:rsidR="00E47B75" w:rsidRPr="00E47B75">
        <w:rPr>
          <w:szCs w:val="28"/>
        </w:rPr>
        <w:t>,</w:t>
      </w:r>
      <w:r w:rsidR="00E47B75">
        <w:rPr>
          <w:szCs w:val="28"/>
        </w:rPr>
        <w:t xml:space="preserve"> не более 20 мм</w:t>
      </w:r>
      <w:r w:rsidR="00E47B75" w:rsidRPr="00E47B75">
        <w:rPr>
          <w:szCs w:val="28"/>
        </w:rPr>
        <w:t xml:space="preserve">, </w:t>
      </w:r>
      <w:r w:rsidR="00E47B75">
        <w:rPr>
          <w:szCs w:val="28"/>
        </w:rPr>
        <w:t xml:space="preserve">размер отверстий разгрузочной решетки от </w:t>
      </w:r>
      <w:r w:rsidR="00E47B75" w:rsidRPr="00E47B75">
        <w:rPr>
          <w:szCs w:val="28"/>
        </w:rPr>
        <w:t>0,8</w:t>
      </w:r>
      <w:r w:rsidR="00E47B75">
        <w:rPr>
          <w:szCs w:val="28"/>
        </w:rPr>
        <w:t xml:space="preserve"> до</w:t>
      </w:r>
      <w:r w:rsidR="00E47B75" w:rsidRPr="00E47B75">
        <w:rPr>
          <w:szCs w:val="28"/>
        </w:rPr>
        <w:t xml:space="preserve"> 20</w:t>
      </w:r>
      <w:r w:rsidR="00E47B75">
        <w:rPr>
          <w:szCs w:val="28"/>
        </w:rPr>
        <w:t xml:space="preserve"> мм</w:t>
      </w:r>
      <w:r w:rsidR="00E47B75" w:rsidRPr="00E47B75">
        <w:rPr>
          <w:szCs w:val="28"/>
        </w:rPr>
        <w:t xml:space="preserve">, </w:t>
      </w:r>
      <w:r w:rsidR="00E47B75">
        <w:rPr>
          <w:szCs w:val="28"/>
        </w:rPr>
        <w:t>производительность не более 50 кг/ч</w:t>
      </w:r>
      <w:r w:rsidR="00E47B75" w:rsidRPr="00E47B75">
        <w:rPr>
          <w:szCs w:val="28"/>
        </w:rPr>
        <w:t>.</w:t>
      </w:r>
      <w:r>
        <w:rPr>
          <w:szCs w:val="28"/>
        </w:rPr>
        <w:t xml:space="preserve"> </w:t>
      </w:r>
    </w:p>
    <w:p w:rsidR="00E01454" w:rsidRDefault="00E47B75" w:rsidP="00E47B7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 xml:space="preserve">Мельница </w:t>
      </w:r>
      <w:r w:rsidR="00E01454">
        <w:rPr>
          <w:szCs w:val="28"/>
        </w:rPr>
        <w:t xml:space="preserve"> лабораторная зерновая, </w:t>
      </w:r>
      <w:r>
        <w:rPr>
          <w:szCs w:val="28"/>
        </w:rPr>
        <w:t>зерновая навеска</w:t>
      </w:r>
      <w:r w:rsidRPr="00E47B75">
        <w:rPr>
          <w:szCs w:val="28"/>
        </w:rPr>
        <w:t>,</w:t>
      </w:r>
      <w:r>
        <w:rPr>
          <w:szCs w:val="28"/>
        </w:rPr>
        <w:t xml:space="preserve"> не более 50 г</w:t>
      </w:r>
      <w:r w:rsidRPr="00E47B75">
        <w:rPr>
          <w:szCs w:val="28"/>
        </w:rPr>
        <w:t>, Скорость вращения вала электродвигателя на  холостом ходу, не менее 10000 об/мин.</w:t>
      </w:r>
    </w:p>
    <w:p w:rsidR="00E01454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Ротационный испаритель вакуумный ИР-1М или аналогичный,</w:t>
      </w:r>
      <w:r w:rsidR="00487953">
        <w:rPr>
          <w:szCs w:val="28"/>
        </w:rPr>
        <w:t xml:space="preserve"> частота вращения от 5 до 180 </w:t>
      </w:r>
      <w:proofErr w:type="gramStart"/>
      <w:r w:rsidR="00487953">
        <w:rPr>
          <w:szCs w:val="28"/>
        </w:rPr>
        <w:t>об</w:t>
      </w:r>
      <w:proofErr w:type="gramEnd"/>
      <w:r w:rsidR="00487953">
        <w:rPr>
          <w:szCs w:val="28"/>
        </w:rPr>
        <w:t>/</w:t>
      </w:r>
      <w:proofErr w:type="gramStart"/>
      <w:r w:rsidR="00487953">
        <w:rPr>
          <w:szCs w:val="28"/>
        </w:rPr>
        <w:t>мин</w:t>
      </w:r>
      <w:proofErr w:type="gramEnd"/>
      <w:r w:rsidR="00487953">
        <w:rPr>
          <w:szCs w:val="28"/>
        </w:rPr>
        <w:t>, диапазон измерений температуры от 20 до 180</w:t>
      </w:r>
      <w:r w:rsidR="00487953" w:rsidRPr="00B85691">
        <w:rPr>
          <w:szCs w:val="28"/>
        </w:rPr>
        <w:t>°C</w:t>
      </w:r>
      <w:r w:rsidR="009D11B6">
        <w:rPr>
          <w:szCs w:val="28"/>
        </w:rPr>
        <w:t xml:space="preserve"> ТУ</w:t>
      </w:r>
      <w:r>
        <w:rPr>
          <w:szCs w:val="28"/>
        </w:rPr>
        <w:t>.</w:t>
      </w:r>
    </w:p>
    <w:p w:rsidR="00E47B75" w:rsidRDefault="00E01454" w:rsidP="00E47B75">
      <w:pPr>
        <w:tabs>
          <w:tab w:val="left" w:pos="1021"/>
        </w:tabs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Бидистилятор</w:t>
      </w:r>
      <w:proofErr w:type="spellEnd"/>
      <w:r w:rsidR="00C75311" w:rsidRPr="00C75311">
        <w:rPr>
          <w:szCs w:val="28"/>
        </w:rPr>
        <w:t xml:space="preserve">, </w:t>
      </w:r>
      <w:r w:rsidR="00C75311">
        <w:rPr>
          <w:szCs w:val="28"/>
        </w:rPr>
        <w:t>производительность</w:t>
      </w:r>
      <w:r w:rsidR="00C75311" w:rsidRPr="00C75311">
        <w:rPr>
          <w:szCs w:val="28"/>
        </w:rPr>
        <w:t xml:space="preserve">, </w:t>
      </w:r>
      <w:r w:rsidR="00C75311">
        <w:rPr>
          <w:szCs w:val="28"/>
        </w:rPr>
        <w:t>не менее 4 л/ч</w:t>
      </w:r>
      <w:r>
        <w:rPr>
          <w:szCs w:val="28"/>
        </w:rPr>
        <w:t>.</w:t>
      </w:r>
    </w:p>
    <w:p w:rsidR="00E01454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рН-метр универсальный, ГОСТ 22261.</w:t>
      </w:r>
    </w:p>
    <w:p w:rsidR="00DF6E3C" w:rsidRDefault="00DF6E3C" w:rsidP="00DF6E3C">
      <w:pPr>
        <w:tabs>
          <w:tab w:val="left" w:pos="1021"/>
        </w:tabs>
        <w:ind w:right="-7" w:firstLine="567"/>
        <w:jc w:val="both"/>
        <w:rPr>
          <w:szCs w:val="28"/>
        </w:rPr>
      </w:pPr>
      <w:r w:rsidRPr="00B85691">
        <w:rPr>
          <w:szCs w:val="28"/>
        </w:rPr>
        <w:t>Измеритель влажности и температуры, диапазон измерений относительной влажности  от</w:t>
      </w:r>
      <w:r w:rsidR="009D11B6">
        <w:rPr>
          <w:szCs w:val="28"/>
        </w:rPr>
        <w:t xml:space="preserve"> </w:t>
      </w:r>
      <w:r w:rsidRPr="00B85691">
        <w:rPr>
          <w:szCs w:val="28"/>
        </w:rPr>
        <w:t xml:space="preserve"> 30 до 90 %, температуры </w:t>
      </w:r>
      <w:proofErr w:type="gramStart"/>
      <w:r w:rsidRPr="00B85691">
        <w:rPr>
          <w:szCs w:val="28"/>
        </w:rPr>
        <w:t>от</w:t>
      </w:r>
      <w:proofErr w:type="gramEnd"/>
      <w:r w:rsidRPr="00B85691">
        <w:rPr>
          <w:szCs w:val="28"/>
        </w:rPr>
        <w:t xml:space="preserve"> минус </w:t>
      </w:r>
      <w:r w:rsidR="009D11B6">
        <w:rPr>
          <w:szCs w:val="28"/>
        </w:rPr>
        <w:t xml:space="preserve">                                  </w:t>
      </w:r>
      <w:r w:rsidRPr="00B85691">
        <w:rPr>
          <w:szCs w:val="28"/>
        </w:rPr>
        <w:t>10 °C до 55 °C.</w:t>
      </w:r>
    </w:p>
    <w:p w:rsidR="00DF6E3C" w:rsidRDefault="00DF6E3C" w:rsidP="00DF6E3C">
      <w:pPr>
        <w:tabs>
          <w:tab w:val="left" w:pos="1021"/>
        </w:tabs>
        <w:ind w:right="-7" w:firstLine="567"/>
        <w:jc w:val="both"/>
        <w:rPr>
          <w:szCs w:val="28"/>
        </w:rPr>
      </w:pPr>
      <w:r w:rsidRPr="00B85691">
        <w:rPr>
          <w:szCs w:val="28"/>
        </w:rPr>
        <w:t>Барометр, диапазон измерения от 80 до 106 кПа; предел допускаемой погрешности ±</w:t>
      </w:r>
      <w:r w:rsidR="009D11B6">
        <w:rPr>
          <w:szCs w:val="28"/>
        </w:rPr>
        <w:t xml:space="preserve"> </w:t>
      </w:r>
      <w:r w:rsidRPr="00B85691">
        <w:rPr>
          <w:szCs w:val="28"/>
        </w:rPr>
        <w:t>0,2 кПа</w:t>
      </w:r>
      <w:r>
        <w:rPr>
          <w:szCs w:val="28"/>
        </w:rPr>
        <w:t>.</w:t>
      </w:r>
    </w:p>
    <w:p w:rsidR="00DF6E3C" w:rsidRDefault="00DF6E3C" w:rsidP="00DF6E3C">
      <w:pPr>
        <w:tabs>
          <w:tab w:val="left" w:pos="1021"/>
        </w:tabs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Мультиметр</w:t>
      </w:r>
      <w:proofErr w:type="spellEnd"/>
      <w:r>
        <w:rPr>
          <w:szCs w:val="28"/>
        </w:rPr>
        <w:t xml:space="preserve"> цифровой</w:t>
      </w:r>
      <w:r w:rsidRPr="006B3076">
        <w:rPr>
          <w:szCs w:val="28"/>
        </w:rPr>
        <w:t xml:space="preserve">, </w:t>
      </w:r>
      <w:r>
        <w:rPr>
          <w:szCs w:val="28"/>
        </w:rPr>
        <w:t>диапазон измерений напряжения до 750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>, относительная погрешность ±</w:t>
      </w:r>
      <w:r w:rsidR="009D11B6">
        <w:rPr>
          <w:szCs w:val="28"/>
        </w:rPr>
        <w:t xml:space="preserve"> </w:t>
      </w:r>
      <w:r>
        <w:rPr>
          <w:szCs w:val="28"/>
        </w:rPr>
        <w:t>(1,2%</w:t>
      </w:r>
      <w:r w:rsidR="009D11B6">
        <w:rPr>
          <w:szCs w:val="28"/>
        </w:rPr>
        <w:t xml:space="preserve"> </w:t>
      </w:r>
      <w:r>
        <w:rPr>
          <w:szCs w:val="28"/>
        </w:rPr>
        <w:t>+</w:t>
      </w:r>
      <w:r w:rsidR="009D11B6">
        <w:rPr>
          <w:szCs w:val="28"/>
        </w:rPr>
        <w:t xml:space="preserve"> </w:t>
      </w:r>
      <w:r>
        <w:rPr>
          <w:szCs w:val="28"/>
        </w:rPr>
        <w:t>3), диапазон измерений частоты до 20 кГц, относительная погрешность ±</w:t>
      </w:r>
      <w:r w:rsidR="009D11B6">
        <w:rPr>
          <w:szCs w:val="28"/>
        </w:rPr>
        <w:t xml:space="preserve"> </w:t>
      </w:r>
      <w:r>
        <w:rPr>
          <w:szCs w:val="28"/>
        </w:rPr>
        <w:t>(1,5%</w:t>
      </w:r>
      <w:r w:rsidR="009D11B6">
        <w:rPr>
          <w:szCs w:val="28"/>
        </w:rPr>
        <w:t xml:space="preserve"> </w:t>
      </w:r>
      <w:r>
        <w:rPr>
          <w:szCs w:val="28"/>
        </w:rPr>
        <w:t>+</w:t>
      </w:r>
      <w:r w:rsidR="009D11B6">
        <w:rPr>
          <w:szCs w:val="28"/>
        </w:rPr>
        <w:t xml:space="preserve"> </w:t>
      </w:r>
      <w:r>
        <w:rPr>
          <w:szCs w:val="28"/>
        </w:rPr>
        <w:t>5).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Насос водоструйный.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Колбы круглодонные на шлифах КШ500 29/32 ТС или аналогичные, ГОСТ 25336.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Колбы круглодонные на шлифах КШ50 29/32 ТС или аналогичные, ГОСТ 25336.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Воронки лабораторные В-75-110 или аналогичные, ГОСТ 25336.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Воронки делительные ВД-3-500 или аналогичные, ГОСТ 25336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Цилиндры мерные на 100, 250 и 1000 см</w:t>
      </w:r>
      <w:r w:rsidRPr="00E01454">
        <w:rPr>
          <w:szCs w:val="28"/>
          <w:vertAlign w:val="superscript"/>
        </w:rPr>
        <w:t>3</w:t>
      </w:r>
      <w:r>
        <w:rPr>
          <w:szCs w:val="28"/>
        </w:rPr>
        <w:t>, ГОСТ 1770.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Колбы мерные на 25, 50, 100 и 1000 см</w:t>
      </w:r>
      <w:r w:rsidRPr="00E01454">
        <w:rPr>
          <w:szCs w:val="28"/>
          <w:vertAlign w:val="superscript"/>
        </w:rPr>
        <w:t>3</w:t>
      </w:r>
      <w:r>
        <w:rPr>
          <w:szCs w:val="28"/>
        </w:rPr>
        <w:t>, ГОСТ 1770.</w:t>
      </w:r>
    </w:p>
    <w:p w:rsid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>Пипетки на 1, 2, 5, 10 см</w:t>
      </w:r>
      <w:r w:rsidRPr="00E01454">
        <w:rPr>
          <w:szCs w:val="28"/>
          <w:vertAlign w:val="superscript"/>
        </w:rPr>
        <w:t>3</w:t>
      </w:r>
      <w:r>
        <w:rPr>
          <w:szCs w:val="28"/>
        </w:rPr>
        <w:t>, ГОСТ 22292.</w:t>
      </w:r>
    </w:p>
    <w:p w:rsidR="00E01454" w:rsidRPr="00E01454" w:rsidRDefault="00E01454" w:rsidP="00E01454">
      <w:pPr>
        <w:tabs>
          <w:tab w:val="left" w:pos="1021"/>
        </w:tabs>
        <w:ind w:right="-7" w:firstLine="567"/>
        <w:jc w:val="both"/>
        <w:rPr>
          <w:szCs w:val="28"/>
        </w:rPr>
      </w:pPr>
      <w:r>
        <w:rPr>
          <w:szCs w:val="28"/>
        </w:rPr>
        <w:t xml:space="preserve">Колонки стеклянные (25 </w:t>
      </w:r>
      <w:r w:rsidR="009D11B6">
        <w:rPr>
          <w:szCs w:val="28"/>
        </w:rPr>
        <w:t>×</w:t>
      </w:r>
      <w:r>
        <w:rPr>
          <w:szCs w:val="28"/>
        </w:rPr>
        <w:t xml:space="preserve"> 1) см.</w:t>
      </w:r>
    </w:p>
    <w:p w:rsidR="00E01454" w:rsidRPr="00C3738E" w:rsidRDefault="00E01454" w:rsidP="00F64AA5">
      <w:pPr>
        <w:tabs>
          <w:tab w:val="left" w:pos="1021"/>
        </w:tabs>
        <w:ind w:right="-7" w:firstLine="567"/>
        <w:jc w:val="both"/>
        <w:rPr>
          <w:szCs w:val="28"/>
        </w:rPr>
      </w:pPr>
    </w:p>
    <w:p w:rsidR="00A32658" w:rsidRPr="00C3738E" w:rsidRDefault="00483D51" w:rsidP="009B5B6F">
      <w:pPr>
        <w:pStyle w:val="affa"/>
        <w:tabs>
          <w:tab w:val="left" w:pos="1021"/>
        </w:tabs>
        <w:ind w:left="0"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7 </w:t>
      </w:r>
      <w:r w:rsidR="00E21CA8" w:rsidRPr="00C3738E">
        <w:rPr>
          <w:b/>
          <w:szCs w:val="28"/>
        </w:rPr>
        <w:t>Требования безопасности и охран</w:t>
      </w:r>
      <w:r w:rsidR="0036258E">
        <w:rPr>
          <w:b/>
          <w:szCs w:val="28"/>
        </w:rPr>
        <w:t>а</w:t>
      </w:r>
      <w:r w:rsidR="00E21CA8" w:rsidRPr="00C3738E">
        <w:rPr>
          <w:b/>
          <w:szCs w:val="28"/>
        </w:rPr>
        <w:t xml:space="preserve"> окружающей среды</w:t>
      </w:r>
    </w:p>
    <w:p w:rsidR="00E21CA8" w:rsidRPr="00C3738E" w:rsidRDefault="00E21CA8" w:rsidP="00AF33EB">
      <w:pPr>
        <w:ind w:right="-7" w:firstLine="567"/>
        <w:jc w:val="both"/>
        <w:rPr>
          <w:szCs w:val="28"/>
        </w:rPr>
      </w:pPr>
    </w:p>
    <w:p w:rsidR="009B5B6F" w:rsidRPr="000A5105" w:rsidRDefault="009B5B6F" w:rsidP="009B5B6F">
      <w:pPr>
        <w:ind w:right="-7" w:firstLine="567"/>
        <w:jc w:val="both"/>
        <w:rPr>
          <w:szCs w:val="28"/>
        </w:rPr>
      </w:pPr>
      <w:r>
        <w:rPr>
          <w:szCs w:val="28"/>
        </w:rPr>
        <w:t>7.1</w:t>
      </w:r>
      <w:r w:rsidRPr="00E21CA8">
        <w:rPr>
          <w:szCs w:val="28"/>
        </w:rPr>
        <w:t xml:space="preserve">При выполнении измерений необходимо соблюдать требования техники безопасности при работе с химическими реактивами </w:t>
      </w:r>
      <w:r w:rsidRPr="000A5105">
        <w:rPr>
          <w:szCs w:val="28"/>
        </w:rPr>
        <w:t xml:space="preserve">по </w:t>
      </w:r>
      <w:r>
        <w:rPr>
          <w:szCs w:val="28"/>
        </w:rPr>
        <w:br/>
      </w:r>
      <w:r w:rsidRPr="00B257D9">
        <w:t>[</w:t>
      </w:r>
      <w:r>
        <w:t>2</w:t>
      </w:r>
      <w:r w:rsidRPr="00B257D9">
        <w:t>]</w:t>
      </w:r>
      <w:r w:rsidRPr="000A5105">
        <w:rPr>
          <w:szCs w:val="28"/>
        </w:rPr>
        <w:t>.</w:t>
      </w:r>
    </w:p>
    <w:p w:rsidR="009B5B6F" w:rsidRPr="000A5105" w:rsidRDefault="009B5B6F" w:rsidP="009B5B6F">
      <w:pPr>
        <w:ind w:right="-7" w:firstLine="567"/>
        <w:jc w:val="both"/>
        <w:rPr>
          <w:szCs w:val="28"/>
        </w:rPr>
      </w:pPr>
      <w:r w:rsidRPr="000A5105">
        <w:rPr>
          <w:szCs w:val="28"/>
        </w:rPr>
        <w:lastRenderedPageBreak/>
        <w:t xml:space="preserve">7.2 При работе с оборудованием необходимо соблюдать правила электробезопасности по </w:t>
      </w:r>
      <w:r w:rsidRPr="00B257D9">
        <w:t>[</w:t>
      </w:r>
      <w:r>
        <w:t>3</w:t>
      </w:r>
      <w:r w:rsidRPr="00B257D9">
        <w:t>]</w:t>
      </w:r>
      <w:r w:rsidRPr="000A5105">
        <w:rPr>
          <w:szCs w:val="28"/>
        </w:rPr>
        <w:t>.</w:t>
      </w:r>
    </w:p>
    <w:p w:rsidR="009B5B6F" w:rsidRPr="000A5105" w:rsidRDefault="009B5B6F" w:rsidP="009B5B6F">
      <w:pPr>
        <w:ind w:right="-7" w:firstLine="567"/>
        <w:jc w:val="both"/>
        <w:rPr>
          <w:szCs w:val="28"/>
        </w:rPr>
      </w:pPr>
      <w:r w:rsidRPr="000A5105">
        <w:rPr>
          <w:szCs w:val="28"/>
        </w:rPr>
        <w:t xml:space="preserve">7.3 Помещение лаборатории должно соответствовать требованиям пожарной безопасности по </w:t>
      </w:r>
      <w:r w:rsidRPr="00B257D9">
        <w:t>[</w:t>
      </w:r>
      <w:r>
        <w:t>4</w:t>
      </w:r>
      <w:r w:rsidRPr="00B257D9">
        <w:t>]</w:t>
      </w:r>
      <w:r w:rsidRPr="000A5105">
        <w:rPr>
          <w:szCs w:val="28"/>
        </w:rPr>
        <w:t>.</w:t>
      </w:r>
    </w:p>
    <w:p w:rsidR="009B5B6F" w:rsidRPr="00E21CA8" w:rsidRDefault="009B5B6F" w:rsidP="009B5B6F">
      <w:pPr>
        <w:ind w:right="-7" w:firstLine="567"/>
        <w:jc w:val="both"/>
        <w:rPr>
          <w:szCs w:val="28"/>
        </w:rPr>
      </w:pPr>
      <w:r w:rsidRPr="000A5105">
        <w:rPr>
          <w:szCs w:val="28"/>
        </w:rPr>
        <w:t xml:space="preserve">7.4 Организация обучения работающих безопасности труда проводится по </w:t>
      </w:r>
      <w:r w:rsidRPr="00B257D9">
        <w:t>[</w:t>
      </w:r>
      <w:r>
        <w:t>5</w:t>
      </w:r>
      <w:r w:rsidRPr="00B257D9">
        <w:t>]</w:t>
      </w:r>
      <w:r w:rsidRPr="000A5105">
        <w:rPr>
          <w:szCs w:val="28"/>
        </w:rPr>
        <w:t>.</w:t>
      </w:r>
    </w:p>
    <w:p w:rsidR="00E21CA8" w:rsidRDefault="00E21CA8" w:rsidP="00AF33EB">
      <w:pPr>
        <w:ind w:right="-7" w:firstLine="567"/>
        <w:jc w:val="both"/>
        <w:rPr>
          <w:szCs w:val="28"/>
        </w:rPr>
      </w:pPr>
    </w:p>
    <w:p w:rsidR="00C53597" w:rsidRPr="00C3738E" w:rsidRDefault="00C53597" w:rsidP="00C53597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8 Требования к квалификации оператора 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</w:p>
    <w:p w:rsidR="00E21CA8" w:rsidRPr="00C3738E" w:rsidRDefault="00C53597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>К выполнению измерений и обработке их результатов допускают специалиста, имеющего высшее или среднее специальное химическое образование, или опыт работы в химической лаборатории, прошедшего соответствующий инструктаж, освоившего метод анализа и прошедшего процедуры контроля точности измерений с положительным результатом.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</w:p>
    <w:p w:rsidR="00C53597" w:rsidRPr="00C3738E" w:rsidRDefault="00C53597" w:rsidP="00C53597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9 Условия выполнения измерений 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 xml:space="preserve">Выполнение измерений проводят при следующих условиях окружающей среды: 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 xml:space="preserve">- температура воздуха </w:t>
      </w:r>
      <w:r w:rsidRPr="00C3738E">
        <w:rPr>
          <w:szCs w:val="28"/>
        </w:rPr>
        <w:tab/>
      </w:r>
      <w:r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Pr="00C3738E">
        <w:rPr>
          <w:szCs w:val="28"/>
        </w:rPr>
        <w:t>(20 ± 5) ºС;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 xml:space="preserve">- атмосферное давление </w:t>
      </w:r>
      <w:r w:rsidRPr="00C3738E">
        <w:rPr>
          <w:szCs w:val="28"/>
        </w:rPr>
        <w:tab/>
      </w:r>
      <w:r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Pr="00C3738E">
        <w:rPr>
          <w:szCs w:val="28"/>
        </w:rPr>
        <w:t>(84,0 - 106,7)</w:t>
      </w:r>
      <w:r w:rsidR="00F332C6" w:rsidRPr="00C3738E">
        <w:rPr>
          <w:szCs w:val="28"/>
        </w:rPr>
        <w:t xml:space="preserve"> кПа;</w:t>
      </w:r>
    </w:p>
    <w:p w:rsidR="00C53597" w:rsidRPr="00C3738E" w:rsidRDefault="00C53597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>- влажность воздуха</w:t>
      </w:r>
      <w:r w:rsidR="00F332C6" w:rsidRPr="00C3738E">
        <w:rPr>
          <w:szCs w:val="28"/>
        </w:rPr>
        <w:t xml:space="preserve"> при температуре 25 ºС</w:t>
      </w:r>
      <w:r w:rsidR="007A29D2" w:rsidRPr="00C3738E">
        <w:rPr>
          <w:szCs w:val="28"/>
        </w:rPr>
        <w:t>,</w:t>
      </w:r>
      <w:r w:rsidR="00F332C6" w:rsidRPr="00C3738E">
        <w:rPr>
          <w:szCs w:val="28"/>
        </w:rPr>
        <w:tab/>
      </w:r>
      <w:r w:rsidRPr="00C3738E">
        <w:rPr>
          <w:szCs w:val="28"/>
        </w:rPr>
        <w:t xml:space="preserve">не более 80 %; </w:t>
      </w:r>
    </w:p>
    <w:p w:rsidR="007A29D2" w:rsidRPr="00C3738E" w:rsidRDefault="007A29D2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>-</w:t>
      </w:r>
      <w:r w:rsidR="00C53597" w:rsidRPr="00C3738E">
        <w:rPr>
          <w:szCs w:val="28"/>
        </w:rPr>
        <w:t xml:space="preserve"> напряжение в сети </w:t>
      </w:r>
      <w:r w:rsidRPr="00C3738E">
        <w:rPr>
          <w:szCs w:val="28"/>
        </w:rPr>
        <w:tab/>
      </w:r>
      <w:r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C53597" w:rsidRPr="00C3738E">
        <w:rPr>
          <w:szCs w:val="28"/>
        </w:rPr>
        <w:t xml:space="preserve">(220 ± 10) В; </w:t>
      </w:r>
    </w:p>
    <w:p w:rsidR="00E21CA8" w:rsidRPr="00C3738E" w:rsidRDefault="007A29D2" w:rsidP="00C53597">
      <w:pPr>
        <w:ind w:right="-7" w:firstLine="567"/>
        <w:jc w:val="both"/>
        <w:rPr>
          <w:szCs w:val="28"/>
        </w:rPr>
      </w:pPr>
      <w:r w:rsidRPr="00C3738E">
        <w:rPr>
          <w:szCs w:val="28"/>
        </w:rPr>
        <w:t>-</w:t>
      </w:r>
      <w:r w:rsidR="00C53597" w:rsidRPr="00C3738E">
        <w:rPr>
          <w:szCs w:val="28"/>
        </w:rPr>
        <w:t xml:space="preserve"> частота переменного тока</w:t>
      </w:r>
      <w:r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F332C6" w:rsidRPr="00C3738E">
        <w:rPr>
          <w:szCs w:val="28"/>
        </w:rPr>
        <w:tab/>
      </w:r>
      <w:r w:rsidR="00C53597" w:rsidRPr="00C3738E">
        <w:rPr>
          <w:szCs w:val="28"/>
        </w:rPr>
        <w:t>(50 ± 1) Гц.</w:t>
      </w:r>
    </w:p>
    <w:p w:rsidR="00E21CA8" w:rsidRPr="00C3738E" w:rsidRDefault="00E21CA8" w:rsidP="00AF33EB">
      <w:pPr>
        <w:ind w:right="-7" w:firstLine="567"/>
        <w:jc w:val="both"/>
        <w:rPr>
          <w:szCs w:val="28"/>
        </w:rPr>
      </w:pPr>
    </w:p>
    <w:p w:rsidR="00F332C6" w:rsidRPr="00C3738E" w:rsidRDefault="00F332C6" w:rsidP="00F332C6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10 Подготовка к выполнению измерений </w:t>
      </w:r>
    </w:p>
    <w:p w:rsidR="00F332C6" w:rsidRPr="00C3738E" w:rsidRDefault="00F332C6" w:rsidP="00F332C6">
      <w:pPr>
        <w:ind w:right="-7" w:firstLine="567"/>
        <w:jc w:val="both"/>
        <w:rPr>
          <w:szCs w:val="28"/>
        </w:rPr>
      </w:pPr>
    </w:p>
    <w:p w:rsidR="00E01454" w:rsidRDefault="00F332C6" w:rsidP="00F332C6">
      <w:pPr>
        <w:ind w:right="-7" w:firstLine="567"/>
        <w:jc w:val="both"/>
        <w:rPr>
          <w:b/>
          <w:szCs w:val="28"/>
        </w:rPr>
      </w:pPr>
      <w:r w:rsidRPr="00C3738E">
        <w:rPr>
          <w:b/>
          <w:szCs w:val="28"/>
        </w:rPr>
        <w:t xml:space="preserve">10.1 </w:t>
      </w:r>
      <w:r w:rsidR="00E01454">
        <w:rPr>
          <w:b/>
          <w:szCs w:val="28"/>
        </w:rPr>
        <w:t>Требования по отбору проб</w:t>
      </w:r>
    </w:p>
    <w:p w:rsidR="00F332C6" w:rsidRDefault="00F332C6" w:rsidP="00F332C6">
      <w:pPr>
        <w:ind w:right="-7" w:firstLine="567"/>
        <w:jc w:val="both"/>
        <w:rPr>
          <w:b/>
          <w:szCs w:val="28"/>
        </w:rPr>
      </w:pPr>
    </w:p>
    <w:p w:rsidR="002F4880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Отбор проб производится в соответствии с «Унифицированными правилами отбора проб сельскохозяйственной продукции, пищевых продуктов и объемов окружающей среды для определения </w:t>
      </w:r>
      <w:proofErr w:type="spellStart"/>
      <w:r>
        <w:rPr>
          <w:szCs w:val="28"/>
        </w:rPr>
        <w:t>микроколичеств</w:t>
      </w:r>
      <w:proofErr w:type="spellEnd"/>
      <w:r>
        <w:rPr>
          <w:szCs w:val="28"/>
        </w:rPr>
        <w:t xml:space="preserve"> пестицидов (№2051). </w:t>
      </w:r>
      <w:proofErr w:type="gramStart"/>
      <w:r>
        <w:rPr>
          <w:szCs w:val="28"/>
        </w:rPr>
        <w:t>Пробы</w:t>
      </w:r>
      <w:proofErr w:type="gramEnd"/>
      <w:r>
        <w:rPr>
          <w:szCs w:val="28"/>
        </w:rPr>
        <w:t xml:space="preserve"> сменяя и соломки льна для определения остатков в урожае хранят в бумажной или тканевой упаковке при комнатной температуре.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</w:p>
    <w:p w:rsidR="00E01454" w:rsidRPr="00E01454" w:rsidRDefault="00E01454" w:rsidP="00F332C6">
      <w:pPr>
        <w:ind w:right="-7" w:firstLine="567"/>
        <w:jc w:val="both"/>
        <w:rPr>
          <w:b/>
          <w:szCs w:val="28"/>
        </w:rPr>
      </w:pPr>
      <w:r w:rsidRPr="00E01454">
        <w:rPr>
          <w:b/>
          <w:szCs w:val="28"/>
        </w:rPr>
        <w:t>10.2 Подготовка к определению</w:t>
      </w:r>
    </w:p>
    <w:p w:rsidR="00E01454" w:rsidRDefault="00E01454" w:rsidP="00F332C6">
      <w:pPr>
        <w:ind w:right="-7" w:firstLine="567"/>
        <w:jc w:val="both"/>
        <w:rPr>
          <w:szCs w:val="28"/>
        </w:rPr>
      </w:pP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10.2.1 Подготовка и очистка реактивов и растворителей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Перед началом работы рекомендуется проверить чистоту применяемых органических растворителей. Для этого 100 мл растворителя упаривают в ротационном вакуумном испарителе при температуре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 до объема 1,0 мл </w:t>
      </w:r>
      <w:r>
        <w:rPr>
          <w:szCs w:val="28"/>
        </w:rPr>
        <w:lastRenderedPageBreak/>
        <w:t xml:space="preserve">и </w:t>
      </w:r>
      <w:proofErr w:type="spellStart"/>
      <w:r>
        <w:rPr>
          <w:szCs w:val="28"/>
        </w:rPr>
        <w:t>хроматографируют</w:t>
      </w:r>
      <w:proofErr w:type="spellEnd"/>
      <w:proofErr w:type="gramStart"/>
      <w:r>
        <w:rPr>
          <w:szCs w:val="28"/>
        </w:rPr>
        <w:t xml:space="preserve"> .</w:t>
      </w:r>
      <w:proofErr w:type="gramEnd"/>
      <w:r>
        <w:rPr>
          <w:szCs w:val="28"/>
        </w:rPr>
        <w:t xml:space="preserve"> При обнаружении мешающих определению примесей очистку растворителей производят в соответствии с общепринятыми методиками. </w:t>
      </w:r>
      <w:proofErr w:type="spellStart"/>
      <w:r>
        <w:rPr>
          <w:szCs w:val="28"/>
        </w:rPr>
        <w:t>Гексан</w:t>
      </w:r>
      <w:proofErr w:type="spellEnd"/>
      <w:r>
        <w:rPr>
          <w:szCs w:val="28"/>
        </w:rPr>
        <w:t xml:space="preserve"> и хлористый метилен встряхивают с небольшими порциями концентрированной серной кислоты до прекращения окрашивания свежей порции кислоты, затем промывают водой, двухпроцентным раствором гидроксида натрия и снова водой, после чего сушат над гидроксидом натрия и перегоняют. Ацетон перегоняют над перманганатом калия и поташом (на 1 л ацетона 10 г </w:t>
      </w:r>
      <w:proofErr w:type="spellStart"/>
      <w:r>
        <w:rPr>
          <w:szCs w:val="28"/>
          <w:lang w:val="en-US"/>
        </w:rPr>
        <w:t>KMnO</w:t>
      </w:r>
      <w:proofErr w:type="spellEnd"/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и 2 г</w:t>
      </w:r>
      <w:r>
        <w:rPr>
          <w:szCs w:val="28"/>
          <w:lang w:val="en-US"/>
        </w:rPr>
        <w:t>K</w:t>
      </w:r>
      <w:r w:rsidRPr="00E01454">
        <w:rPr>
          <w:szCs w:val="28"/>
          <w:vertAlign w:val="subscript"/>
        </w:rPr>
        <w:t>2</w:t>
      </w:r>
      <w:r>
        <w:rPr>
          <w:szCs w:val="28"/>
          <w:lang w:val="en-US"/>
        </w:rPr>
        <w:t>CO</w:t>
      </w:r>
      <w:r w:rsidRPr="00E01454">
        <w:rPr>
          <w:szCs w:val="28"/>
          <w:vertAlign w:val="subscript"/>
        </w:rPr>
        <w:t>3</w:t>
      </w:r>
      <w:r>
        <w:rPr>
          <w:szCs w:val="28"/>
        </w:rPr>
        <w:t xml:space="preserve">). </w:t>
      </w:r>
      <w:proofErr w:type="spellStart"/>
      <w:r>
        <w:rPr>
          <w:szCs w:val="28"/>
        </w:rPr>
        <w:t>Ацетонитрил</w:t>
      </w:r>
      <w:proofErr w:type="spellEnd"/>
      <w:r>
        <w:rPr>
          <w:szCs w:val="28"/>
        </w:rPr>
        <w:t xml:space="preserve"> сушат над </w:t>
      </w:r>
      <w:proofErr w:type="spellStart"/>
      <w:r>
        <w:rPr>
          <w:szCs w:val="28"/>
        </w:rPr>
        <w:t>пентоксидом</w:t>
      </w:r>
      <w:proofErr w:type="spellEnd"/>
      <w:r>
        <w:rPr>
          <w:szCs w:val="28"/>
        </w:rPr>
        <w:t xml:space="preserve"> фосфора и перегоняют; отогнанный растворитель повторно перегоняют над углекислым калием. Этилацетат промывают равным объемом пятипроцентного раствора двууглекислого натрия, сушат над хлористым кальцием и перегоняют.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10.2.2 Кондиционирование колонки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Перед началом анализа колонку кондиционируют в потоке подвижной фазы (1 мл/мин) до стабилизации нулевой линии в течение 1-2 ч.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10.2.3 Приготовление растворов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приготовления 2М раствора ортофосфорной кислоты 200 г 98% (или 225 г 87%) кристаллической Н</w:t>
      </w:r>
      <w:r w:rsidRPr="00E01454">
        <w:rPr>
          <w:szCs w:val="28"/>
          <w:vertAlign w:val="subscript"/>
        </w:rPr>
        <w:t>3</w:t>
      </w:r>
      <w:r>
        <w:rPr>
          <w:szCs w:val="28"/>
        </w:rPr>
        <w:t>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помещают в мерную колбу объемом 1 л, растворяют в 600 мл дистиллированной воды и доводят объем до метки дистиллированной водой.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приготовления 0,005М раствора ортофосфорной кислоты 2,5 мл 2М раствора Н</w:t>
      </w:r>
      <w:r w:rsidRPr="00E01454">
        <w:rPr>
          <w:szCs w:val="28"/>
          <w:vertAlign w:val="subscript"/>
        </w:rPr>
        <w:t>3</w:t>
      </w:r>
      <w:r>
        <w:rPr>
          <w:szCs w:val="28"/>
        </w:rPr>
        <w:t>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вносят в мерную колбу на 1 л и доводят до метки </w:t>
      </w:r>
      <w:proofErr w:type="spellStart"/>
      <w:r>
        <w:rPr>
          <w:szCs w:val="28"/>
        </w:rPr>
        <w:t>деионизированнымбидистиллятом</w:t>
      </w:r>
      <w:proofErr w:type="spellEnd"/>
      <w:r>
        <w:rPr>
          <w:szCs w:val="28"/>
        </w:rPr>
        <w:t>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приготовления 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 228 г кристаллического калия фосфорнокислого </w:t>
      </w:r>
      <w:proofErr w:type="spellStart"/>
      <w:r>
        <w:rPr>
          <w:szCs w:val="28"/>
        </w:rPr>
        <w:t>двузамещенноготрехводного</w:t>
      </w:r>
      <w:proofErr w:type="spellEnd"/>
      <w:r>
        <w:rPr>
          <w:szCs w:val="28"/>
        </w:rPr>
        <w:t xml:space="preserve"> помещают в мерную колбу на 1 л, растворяют при перемешивании в 600 мл дистиллированной воды и доводят объем раствора до метки.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приготовления 0,1М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10 мл 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помещают в мерную колбу на 1 л и доводят раствор до метки дистиллированной водой.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получения пятидесятипроцентного водного ацетона в колбе емкостью 1 л смешивают 500 мл ацетона с 500 мл дистиллированной воды.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Для приготовления подвижной фазы в колбе емкостью 1 л смешивают 350 мл </w:t>
      </w:r>
      <w:proofErr w:type="spellStart"/>
      <w:r>
        <w:rPr>
          <w:szCs w:val="28"/>
        </w:rPr>
        <w:t>ацетонитрила</w:t>
      </w:r>
      <w:proofErr w:type="spellEnd"/>
      <w:r>
        <w:rPr>
          <w:szCs w:val="28"/>
        </w:rPr>
        <w:t xml:space="preserve"> с 650 мл 0,005М раствора ортофосфорной кислоты.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Для приготовления элюента №1 в колбе на 1000 мл смешивают 600 мл н-</w:t>
      </w:r>
      <w:proofErr w:type="spellStart"/>
      <w:r>
        <w:rPr>
          <w:szCs w:val="28"/>
        </w:rPr>
        <w:t>гексана</w:t>
      </w:r>
      <w:proofErr w:type="spellEnd"/>
      <w:r>
        <w:rPr>
          <w:szCs w:val="28"/>
        </w:rPr>
        <w:t xml:space="preserve"> и 400 мл этилацетата.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Приготовление стандартного и </w:t>
      </w:r>
      <w:proofErr w:type="spellStart"/>
      <w:r>
        <w:rPr>
          <w:szCs w:val="28"/>
        </w:rPr>
        <w:t>градуировочных</w:t>
      </w:r>
      <w:proofErr w:type="spellEnd"/>
      <w:r>
        <w:rPr>
          <w:szCs w:val="28"/>
        </w:rPr>
        <w:t xml:space="preserve"> растворов: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Стандартный раствор с концентрацией 0,5 мг/мл. Берут точную навеску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(50 мг), переносят в мерную колбу на 100 мл, растворяют навеску в </w:t>
      </w:r>
      <w:proofErr w:type="spellStart"/>
      <w:r>
        <w:rPr>
          <w:szCs w:val="28"/>
        </w:rPr>
        <w:t>ацетонитриле</w:t>
      </w:r>
      <w:proofErr w:type="spellEnd"/>
      <w:r>
        <w:rPr>
          <w:szCs w:val="28"/>
        </w:rPr>
        <w:t xml:space="preserve"> и доводят до метки. </w:t>
      </w:r>
      <w:proofErr w:type="spellStart"/>
      <w:r>
        <w:rPr>
          <w:szCs w:val="28"/>
        </w:rPr>
        <w:t>Градуировочные</w:t>
      </w:r>
      <w:proofErr w:type="spellEnd"/>
      <w:r>
        <w:rPr>
          <w:szCs w:val="28"/>
        </w:rPr>
        <w:t xml:space="preserve"> растворы с концентрациями 0,1; 0,2; 0,5; 1,0 и 2,0 мкг/мл готовят методом последовательного разбавления по объему, используя раствор подвижной </w:t>
      </w:r>
      <w:r>
        <w:rPr>
          <w:szCs w:val="28"/>
        </w:rPr>
        <w:lastRenderedPageBreak/>
        <w:t xml:space="preserve">фазы (смесь </w:t>
      </w:r>
      <w:proofErr w:type="spellStart"/>
      <w:r>
        <w:rPr>
          <w:szCs w:val="28"/>
        </w:rPr>
        <w:t>ацетонитрил</w:t>
      </w:r>
      <w:proofErr w:type="spellEnd"/>
      <w:r>
        <w:rPr>
          <w:szCs w:val="28"/>
        </w:rPr>
        <w:t xml:space="preserve"> – 0,005М ортофосфорная кислота (35:65, по объему).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Стандартный раствор можно хранить в холодильнике при температуре </w:t>
      </w:r>
      <w:r w:rsidR="009D11B6">
        <w:rPr>
          <w:szCs w:val="28"/>
        </w:rPr>
        <w:t xml:space="preserve">от 0 </w:t>
      </w:r>
      <w:proofErr w:type="spellStart"/>
      <w:r w:rsidR="009D11B6" w:rsidRPr="00E01454">
        <w:rPr>
          <w:szCs w:val="28"/>
          <w:vertAlign w:val="superscript"/>
        </w:rPr>
        <w:t>о</w:t>
      </w:r>
      <w:r w:rsidR="009D11B6">
        <w:rPr>
          <w:szCs w:val="28"/>
        </w:rPr>
        <w:t>С</w:t>
      </w:r>
      <w:proofErr w:type="spellEnd"/>
      <w:r w:rsidR="009D11B6">
        <w:rPr>
          <w:szCs w:val="28"/>
        </w:rPr>
        <w:t xml:space="preserve"> до </w:t>
      </w:r>
      <w:r>
        <w:rPr>
          <w:szCs w:val="28"/>
        </w:rPr>
        <w:t xml:space="preserve">4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 в течени</w:t>
      </w:r>
      <w:r w:rsidR="009D11B6">
        <w:rPr>
          <w:szCs w:val="28"/>
        </w:rPr>
        <w:t>е</w:t>
      </w:r>
      <w:r>
        <w:rPr>
          <w:szCs w:val="28"/>
        </w:rPr>
        <w:t xml:space="preserve"> 1 месяца, </w:t>
      </w:r>
      <w:proofErr w:type="spellStart"/>
      <w:r>
        <w:rPr>
          <w:szCs w:val="28"/>
        </w:rPr>
        <w:t>градуировочные</w:t>
      </w:r>
      <w:proofErr w:type="spellEnd"/>
      <w:r>
        <w:rPr>
          <w:szCs w:val="28"/>
        </w:rPr>
        <w:t xml:space="preserve"> растворы – в течение суток.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При изучении полноты определения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семенах и соломке используют ацетонитрильные растворы вещества. Растворы внесения с концентрациями 0,1 и 1,0 мкг/мл готовят из стандартного раствора с концентрацией 0,5 мг/мл методом последовательного разбавления по объему </w:t>
      </w:r>
      <w:proofErr w:type="spellStart"/>
      <w:r>
        <w:rPr>
          <w:szCs w:val="28"/>
        </w:rPr>
        <w:t>ацетонитрилом</w:t>
      </w:r>
      <w:proofErr w:type="spellEnd"/>
      <w:r>
        <w:rPr>
          <w:szCs w:val="28"/>
        </w:rPr>
        <w:t xml:space="preserve">. При изучении полноты определения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льняном масле используют растворы вещества в изопропиловом спирте. Внесение в масло проводят следующим образом: 20 мг аналитического стандарта вносят в мерную колбу на 100 мл, растворяют его в 10 мл изопропилового спирта, доводят до метки льняным маслом и хорошо перемешивают. Затем колбу нагревают на водяной бане для удаления растворителя и отстаивают до получения однородного прозрачного раствора. Этот раствор разбавляют льняным маслом до получения требуемой концентрации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масле.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10.2.4 Построение </w:t>
      </w:r>
      <w:proofErr w:type="spellStart"/>
      <w:r>
        <w:rPr>
          <w:szCs w:val="28"/>
        </w:rPr>
        <w:t>градуировочного</w:t>
      </w:r>
      <w:proofErr w:type="spellEnd"/>
      <w:r>
        <w:rPr>
          <w:szCs w:val="28"/>
        </w:rPr>
        <w:t xml:space="preserve"> графика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Для построения </w:t>
      </w:r>
      <w:proofErr w:type="spellStart"/>
      <w:r>
        <w:rPr>
          <w:szCs w:val="28"/>
        </w:rPr>
        <w:t>градуировочного</w:t>
      </w:r>
      <w:proofErr w:type="spellEnd"/>
      <w:r>
        <w:rPr>
          <w:szCs w:val="28"/>
        </w:rPr>
        <w:t xml:space="preserve"> графика (площадь пика – концентрация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растворе) в хроматограф вводят по 20 </w:t>
      </w:r>
      <w:proofErr w:type="spellStart"/>
      <w:r>
        <w:rPr>
          <w:szCs w:val="28"/>
        </w:rPr>
        <w:t>мклградуировочных</w:t>
      </w:r>
      <w:proofErr w:type="spellEnd"/>
      <w:r>
        <w:rPr>
          <w:szCs w:val="28"/>
        </w:rPr>
        <w:t xml:space="preserve"> растворов (не менее 3 параллельных измерений для каждой концентрации, не менее 4 точек по диапазону измеряемых концентраций), измеряют площади пиков и строят график зависимости среднего значения площади пика от концентрации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</w:t>
      </w:r>
      <w:proofErr w:type="spellStart"/>
      <w:r>
        <w:rPr>
          <w:szCs w:val="28"/>
        </w:rPr>
        <w:t>градуировочном</w:t>
      </w:r>
      <w:proofErr w:type="spellEnd"/>
      <w:r>
        <w:rPr>
          <w:szCs w:val="28"/>
        </w:rPr>
        <w:t xml:space="preserve"> растворе (мкг/мл).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10.2.6 Подготовка колонки с силикагелем для очистки экстракта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 нижнюю часть стеклянно колонки длиной 25 см и внутренним диаметром 1 см помещают тампон из стекловаты, закрывают кран и вносят суспензию 5 г силикагеля в 30 мл смеси </w:t>
      </w:r>
      <w:proofErr w:type="spellStart"/>
      <w:r>
        <w:rPr>
          <w:szCs w:val="28"/>
        </w:rPr>
        <w:t>гексан</w:t>
      </w:r>
      <w:proofErr w:type="spellEnd"/>
      <w:r>
        <w:rPr>
          <w:szCs w:val="28"/>
        </w:rPr>
        <w:t>-этилацетат (60:40, по объему). Дают растворителю стечь до верхнего края сорбента. Колонку последовательно промывают 50 мл этилацетата и 50 мл элюента №1 со скоростью 1-2 капли в секунду, после чего она готова к работе.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10.2.7 Проверка </w:t>
      </w:r>
      <w:proofErr w:type="spellStart"/>
      <w:r>
        <w:rPr>
          <w:szCs w:val="28"/>
        </w:rPr>
        <w:t>хроматографического</w:t>
      </w:r>
      <w:proofErr w:type="spellEnd"/>
      <w:r>
        <w:rPr>
          <w:szCs w:val="28"/>
        </w:rPr>
        <w:t xml:space="preserve"> поведения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на колонке с силикагелем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 круглодонную колбу емкостью 10 мл отбирают 0,1 мл стандартного раствора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с концентрацией 10 мкг/мл. Отдувают растворитель током теплого воздуха (температура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), остаток растворяют в 5 мл элюента №1 и наносят на колонку. Промывают колонку 50 мл элюента №1, затем 100 мл этилацетата со скоростью 1-2 капли в секунду. Отбирают фракции по 10 мл каждая, выпаривают досуха, остаток растворяют в 2 мл подвижной фазы для ВЭЖХ и вновь анализируют. Рассчитывают </w:t>
      </w:r>
      <w:r>
        <w:rPr>
          <w:szCs w:val="28"/>
        </w:rPr>
        <w:lastRenderedPageBreak/>
        <w:t xml:space="preserve">содержание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</w:t>
      </w:r>
      <w:proofErr w:type="spellStart"/>
      <w:r>
        <w:rPr>
          <w:szCs w:val="28"/>
        </w:rPr>
        <w:t>элюате</w:t>
      </w:r>
      <w:proofErr w:type="spellEnd"/>
      <w:r>
        <w:rPr>
          <w:szCs w:val="28"/>
        </w:rPr>
        <w:t>, определяя полноту вымывания вещества из колонки и необходимый для этого объем элюента.</w:t>
      </w:r>
    </w:p>
    <w:p w:rsidR="00E01454" w:rsidRPr="00E01454" w:rsidRDefault="00E01454" w:rsidP="00F332C6">
      <w:pPr>
        <w:ind w:right="-7" w:firstLine="567"/>
        <w:jc w:val="both"/>
        <w:rPr>
          <w:i/>
          <w:szCs w:val="28"/>
        </w:rPr>
      </w:pPr>
      <w:r w:rsidRPr="00E01454">
        <w:rPr>
          <w:i/>
          <w:szCs w:val="28"/>
        </w:rPr>
        <w:t xml:space="preserve">Примечание: параметры удерживания </w:t>
      </w:r>
      <w:proofErr w:type="spellStart"/>
      <w:r w:rsidRPr="00E01454">
        <w:rPr>
          <w:i/>
          <w:szCs w:val="28"/>
        </w:rPr>
        <w:t>метсульфурон</w:t>
      </w:r>
      <w:proofErr w:type="spellEnd"/>
      <w:r w:rsidRPr="00E01454">
        <w:rPr>
          <w:i/>
          <w:szCs w:val="28"/>
        </w:rPr>
        <w:t>-метила и сопутствующих экстрактивных веществ могут меняться при использовании новой партии сорбента и растворителей.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10.2.8 Подготовка приборов и средств измерений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>Установка и подготовка всех приборов и средств измерений проводится в соответствии с технической документацией.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</w:p>
    <w:p w:rsidR="00E01454" w:rsidRPr="00E01454" w:rsidRDefault="00E01454" w:rsidP="00F332C6">
      <w:pPr>
        <w:ind w:right="-7" w:firstLine="567"/>
        <w:jc w:val="both"/>
        <w:rPr>
          <w:b/>
          <w:szCs w:val="28"/>
        </w:rPr>
      </w:pPr>
      <w:r w:rsidRPr="00E01454">
        <w:rPr>
          <w:b/>
          <w:szCs w:val="28"/>
        </w:rPr>
        <w:t xml:space="preserve">10.3 Проведение </w:t>
      </w:r>
      <w:r w:rsidR="0036258E">
        <w:rPr>
          <w:b/>
          <w:szCs w:val="28"/>
        </w:rPr>
        <w:t>измерений</w:t>
      </w:r>
    </w:p>
    <w:p w:rsidR="00E01454" w:rsidRDefault="00E01454" w:rsidP="00F332C6">
      <w:pPr>
        <w:ind w:right="-7" w:firstLine="567"/>
        <w:jc w:val="both"/>
        <w:rPr>
          <w:szCs w:val="28"/>
        </w:rPr>
      </w:pP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10.3.1 Определение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масле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Образец масла  массой 20 г растворяют в 100 мл </w:t>
      </w:r>
      <w:proofErr w:type="spellStart"/>
      <w:r>
        <w:rPr>
          <w:szCs w:val="28"/>
        </w:rPr>
        <w:t>гексана</w:t>
      </w:r>
      <w:proofErr w:type="spellEnd"/>
      <w:r>
        <w:rPr>
          <w:szCs w:val="28"/>
        </w:rPr>
        <w:t xml:space="preserve">, помещают раствор в делительную воронку объемом 250 мл и </w:t>
      </w:r>
      <w:proofErr w:type="spellStart"/>
      <w:r>
        <w:rPr>
          <w:szCs w:val="28"/>
        </w:rPr>
        <w:t>переэкстрагируютметсульфурон</w:t>
      </w:r>
      <w:proofErr w:type="spellEnd"/>
      <w:r>
        <w:rPr>
          <w:szCs w:val="28"/>
        </w:rPr>
        <w:t xml:space="preserve">-метил дважды дистиллированной водой, порциями по 50 мл, встряхивая смесь каждый раз в течение 2-3 минут и собирая нижний водный слой. Объединенный экстракт промывают трижды </w:t>
      </w:r>
      <w:proofErr w:type="spellStart"/>
      <w:r>
        <w:rPr>
          <w:szCs w:val="28"/>
        </w:rPr>
        <w:t>гексаном</w:t>
      </w:r>
      <w:proofErr w:type="spellEnd"/>
      <w:r>
        <w:rPr>
          <w:szCs w:val="28"/>
        </w:rPr>
        <w:t xml:space="preserve"> порциями по 50 мл, встряхивая смесь каждый раз в течение 2-3 минут. Верхний органический слой отбрасывают. К водному экстракту добавляют 10 мл 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и промывают дважды хлористым метиленом порциями 20 мл, встряхивая делительную воронку в течение 2-3 минут. Нижний органический слой отбрасывают.*</w:t>
      </w:r>
    </w:p>
    <w:p w:rsidR="00E01454" w:rsidRPr="00E01454" w:rsidRDefault="00E01454" w:rsidP="00F332C6">
      <w:pPr>
        <w:ind w:right="-7" w:firstLine="567"/>
        <w:jc w:val="both"/>
        <w:rPr>
          <w:i/>
          <w:szCs w:val="28"/>
        </w:rPr>
      </w:pPr>
      <w:r w:rsidRPr="00E01454">
        <w:rPr>
          <w:i/>
          <w:szCs w:val="28"/>
        </w:rPr>
        <w:t>Внимание! Отделение водного слоя следует производить только после полного расслоения жидкостей в делительной воронке.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Водную фазу подкисляют 2М ортофосфорной кислотой до рН 3 и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экстрагируют хлористым метиленом трижды по 30 мл, встряхивая воронку каждый раз по 2-3 минуты. Верхний водный слой отбрасывают. Объединенную органическую фазу фильтруют через слой безводного сульфата натрия (2г), осушитель промывают 10-15 мл хлористого метилена. Полученный раствор выпаривают досуха на роторном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>. Дальнейшую очистку экстракта проводят п.10.3.4.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10.3.2 Определение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семенах льна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Навеску размолотых на лабораторной мельнице семян массой 20 г помещают в коническую колбу емкостью 250 мл и экстрагируют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150 мл смеси ацетон-вода (50:50, по объему) на ультразвуковой установке в течение 15 минут. Суспензию фильтруют через бумажный фильтр «красная лента». Экстракцию повторяют еще с 150 мл водно-ацетоновой смеси. Из объединенного экстракта отбирают </w:t>
      </w:r>
      <w:proofErr w:type="spellStart"/>
      <w:r>
        <w:rPr>
          <w:szCs w:val="28"/>
        </w:rPr>
        <w:t>аликвоту</w:t>
      </w:r>
      <w:proofErr w:type="spellEnd"/>
      <w:r>
        <w:rPr>
          <w:szCs w:val="28"/>
        </w:rPr>
        <w:t xml:space="preserve">, соответствующую 5 г образца. Ацетон удаляют на роторном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, объем водного раствора доводят до 100 мл дистиллированной водой, помещают в делительную воронку объемом 250 мл </w:t>
      </w:r>
      <w:r>
        <w:rPr>
          <w:szCs w:val="28"/>
        </w:rPr>
        <w:lastRenderedPageBreak/>
        <w:t xml:space="preserve">и промывают трижды </w:t>
      </w:r>
      <w:proofErr w:type="spellStart"/>
      <w:r>
        <w:rPr>
          <w:szCs w:val="28"/>
        </w:rPr>
        <w:t>гексаном</w:t>
      </w:r>
      <w:proofErr w:type="spellEnd"/>
      <w:r>
        <w:rPr>
          <w:szCs w:val="28"/>
        </w:rPr>
        <w:t xml:space="preserve"> порциями по 50 мл, встряхивая смесь каждый раз в течение 2-3 минут и отбрасывая после расслоения верхний органический слой. К одному экстракту добавляют 10 мл 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и промывают дважды хлористым метиленом порциями по 20 мл, встряхивая делительную воронку в течение 2-3 минут. Нижний органический слой отбрасывают.*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Водную фазу подкисляют 2М ортофосфорной кислотой до рН 3 и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экстрагируют хлористым метиленом трижды по 30 мл, встряхивая воронку каждый раз по 2-3 минуты.* Верхний водный слой отбрасывают. Объединенную органическую фазу фильтруют через слой безводного сульфата натрия (2 г), </w:t>
      </w:r>
      <w:proofErr w:type="spellStart"/>
      <w:r>
        <w:rPr>
          <w:szCs w:val="28"/>
        </w:rPr>
        <w:t>осущитель</w:t>
      </w:r>
      <w:proofErr w:type="spellEnd"/>
      <w:r>
        <w:rPr>
          <w:szCs w:val="28"/>
        </w:rPr>
        <w:t xml:space="preserve"> промывают 10-15 мл хлористого метилена. Полученный раствор выпаривают досуха на роторном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>. Дальнейшую очистку экстракта проводят по п. 10.3.4.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10.3.3 Определение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соломке льна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Навеску измельченной на ножевой мельнице соломки льна массой 20 г помещают в коническую колбу емкостью 250 мл и экстрагируют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75 мл </w:t>
      </w:r>
      <w:proofErr w:type="spellStart"/>
      <w:r>
        <w:rPr>
          <w:szCs w:val="28"/>
        </w:rPr>
        <w:t>ацетонитрила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встряхивателе</w:t>
      </w:r>
      <w:proofErr w:type="spellEnd"/>
      <w:r>
        <w:rPr>
          <w:szCs w:val="28"/>
        </w:rPr>
        <w:t xml:space="preserve"> в течение 1 часа. Суспензию фильтруют на стеклянной воронке через бумажный фильтр «красная лента». Осадок с фильтра количественно переносят назад в колбу и экстракцию повторяют с 75 мл </w:t>
      </w:r>
      <w:proofErr w:type="spellStart"/>
      <w:r>
        <w:rPr>
          <w:szCs w:val="28"/>
        </w:rPr>
        <w:t>ацетонитрила</w:t>
      </w:r>
      <w:proofErr w:type="spellEnd"/>
      <w:r>
        <w:rPr>
          <w:szCs w:val="28"/>
        </w:rPr>
        <w:t xml:space="preserve">. Объединенные экстракты помещают в делительную воронку объемом 250 мл и промывают трижды </w:t>
      </w:r>
      <w:proofErr w:type="spellStart"/>
      <w:r>
        <w:rPr>
          <w:szCs w:val="28"/>
        </w:rPr>
        <w:t>гексаном</w:t>
      </w:r>
      <w:proofErr w:type="spellEnd"/>
      <w:r>
        <w:rPr>
          <w:szCs w:val="28"/>
        </w:rPr>
        <w:t xml:space="preserve"> порциями по 30 мл, встряхивая смесь каждый раз в течение 2-3 минут и отбрасывая верхний </w:t>
      </w:r>
      <w:proofErr w:type="spellStart"/>
      <w:r>
        <w:rPr>
          <w:szCs w:val="28"/>
        </w:rPr>
        <w:t>гексановый</w:t>
      </w:r>
      <w:proofErr w:type="spellEnd"/>
      <w:r>
        <w:rPr>
          <w:szCs w:val="28"/>
        </w:rPr>
        <w:t xml:space="preserve"> слой. Экстракт выпаривают досуха на роторном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>. Сухой остаток в колбе растворяют в 100 мл 0,1М раствора К</w:t>
      </w:r>
      <w:r w:rsidRPr="00E01454">
        <w:rPr>
          <w:szCs w:val="28"/>
          <w:vertAlign w:val="subscript"/>
        </w:rPr>
        <w:t>2</w:t>
      </w:r>
      <w:r>
        <w:rPr>
          <w:szCs w:val="28"/>
        </w:rPr>
        <w:t>НРО</w:t>
      </w:r>
      <w:r w:rsidRPr="00E01454">
        <w:rPr>
          <w:szCs w:val="28"/>
          <w:vertAlign w:val="subscript"/>
        </w:rPr>
        <w:t>4</w:t>
      </w:r>
      <w:r>
        <w:rPr>
          <w:szCs w:val="28"/>
        </w:rPr>
        <w:t xml:space="preserve"> помещая колбу на 5 минут в ультразвуковую ванну. Раствор помещают в делительную воронку объемом 250 мл и промывают дважды </w:t>
      </w:r>
      <w:proofErr w:type="spellStart"/>
      <w:r>
        <w:rPr>
          <w:szCs w:val="28"/>
        </w:rPr>
        <w:t>гексаном</w:t>
      </w:r>
      <w:proofErr w:type="spellEnd"/>
      <w:r>
        <w:rPr>
          <w:szCs w:val="28"/>
        </w:rPr>
        <w:t xml:space="preserve"> порциями по 30 мл (верхний </w:t>
      </w:r>
      <w:proofErr w:type="spellStart"/>
      <w:r>
        <w:rPr>
          <w:szCs w:val="28"/>
        </w:rPr>
        <w:t>гексановый</w:t>
      </w:r>
      <w:proofErr w:type="spellEnd"/>
      <w:r>
        <w:rPr>
          <w:szCs w:val="28"/>
        </w:rPr>
        <w:t xml:space="preserve"> слой отбрасывают) и дважды хлористым метиленом порциями по 20 мл (нижний </w:t>
      </w:r>
      <w:proofErr w:type="spellStart"/>
      <w:r>
        <w:rPr>
          <w:szCs w:val="28"/>
        </w:rPr>
        <w:t>метиленхлоридный</w:t>
      </w:r>
      <w:proofErr w:type="spellEnd"/>
      <w:r>
        <w:rPr>
          <w:szCs w:val="28"/>
        </w:rPr>
        <w:t xml:space="preserve"> слой отбрасывают), встряхивая делительную воронку каждый раз в течение 2-3 минут.*</w:t>
      </w: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Водную фазу подкисляют 2М ортофосфорной кислотой до рН 3 и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экстрагируют хлористым метиленом трижды по 30 мл, встряхивая воронку каждый раз в течение 2-3 минут (верхний водный слой отбрасывают).* Объединенную органическую фазу фильтруют через слой безводного сульфата натрия (2 г), осушитель промывают 10-15 мл хлористого метилена. Полученный раствор выпаривают досуха на роторном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>. Дальнейшую очистку экстракта проводят по п. 10.3.4.</w:t>
      </w:r>
    </w:p>
    <w:p w:rsidR="00E01454" w:rsidRDefault="00E01454" w:rsidP="00E01454">
      <w:pPr>
        <w:ind w:right="-7" w:firstLine="567"/>
        <w:jc w:val="both"/>
        <w:rPr>
          <w:i/>
          <w:szCs w:val="28"/>
        </w:rPr>
      </w:pPr>
      <w:r w:rsidRPr="00E01454">
        <w:rPr>
          <w:i/>
          <w:szCs w:val="28"/>
        </w:rPr>
        <w:t xml:space="preserve">* В случае образования сравнительно стойких эмульсий для сокращения времени расслоения можно добавить в делительную воронку: на стадии промывки экстрактов </w:t>
      </w:r>
      <w:proofErr w:type="spellStart"/>
      <w:r w:rsidRPr="00E01454">
        <w:rPr>
          <w:i/>
          <w:szCs w:val="28"/>
        </w:rPr>
        <w:t>гексаном</w:t>
      </w:r>
      <w:proofErr w:type="spellEnd"/>
      <w:r w:rsidRPr="00E01454">
        <w:rPr>
          <w:i/>
          <w:szCs w:val="28"/>
        </w:rPr>
        <w:t xml:space="preserve"> и хлористым метиленом – небольшое </w:t>
      </w:r>
      <w:r w:rsidRPr="00E01454">
        <w:rPr>
          <w:i/>
          <w:szCs w:val="28"/>
        </w:rPr>
        <w:lastRenderedPageBreak/>
        <w:t xml:space="preserve">количество (до 10 мл) этилового спирта, а на стадии </w:t>
      </w:r>
      <w:proofErr w:type="spellStart"/>
      <w:r w:rsidRPr="00E01454">
        <w:rPr>
          <w:i/>
          <w:szCs w:val="28"/>
        </w:rPr>
        <w:t>переэкстракции</w:t>
      </w:r>
      <w:proofErr w:type="spellEnd"/>
      <w:r w:rsidRPr="00E01454">
        <w:rPr>
          <w:i/>
          <w:szCs w:val="28"/>
        </w:rPr>
        <w:t xml:space="preserve"> – насыщенный раствор хлорида натрия (15-20 мл).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>10.3.4 Очистка на колонке с силикагелем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Сухой остаток в колбе, полученный при упаривании очищенных по </w:t>
      </w:r>
      <w:proofErr w:type="spellStart"/>
      <w:r>
        <w:rPr>
          <w:szCs w:val="28"/>
        </w:rPr>
        <w:t>п.п</w:t>
      </w:r>
      <w:proofErr w:type="spellEnd"/>
      <w:r>
        <w:rPr>
          <w:szCs w:val="28"/>
        </w:rPr>
        <w:t xml:space="preserve">. 10.3.1-10.3.3 экстрактов масла, семян и соломки льна количественно переносят двумя 5-мл порциями смеси </w:t>
      </w:r>
      <w:proofErr w:type="spellStart"/>
      <w:r>
        <w:rPr>
          <w:szCs w:val="28"/>
        </w:rPr>
        <w:t>гексан</w:t>
      </w:r>
      <w:proofErr w:type="spellEnd"/>
      <w:r>
        <w:rPr>
          <w:szCs w:val="28"/>
        </w:rPr>
        <w:t xml:space="preserve">-этилацетат (60:40, по объему) в кондиционированную </w:t>
      </w:r>
      <w:proofErr w:type="spellStart"/>
      <w:r>
        <w:rPr>
          <w:szCs w:val="28"/>
        </w:rPr>
        <w:t>хроматографическую</w:t>
      </w:r>
      <w:proofErr w:type="spellEnd"/>
      <w:r>
        <w:rPr>
          <w:szCs w:val="28"/>
        </w:rPr>
        <w:t xml:space="preserve"> колонку (п.10.2.6). Промывают колонку 50 мл элюента №1, которые отбрасывают.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 </w:t>
      </w:r>
      <w:proofErr w:type="spellStart"/>
      <w:r>
        <w:rPr>
          <w:szCs w:val="28"/>
        </w:rPr>
        <w:t>элюируют</w:t>
      </w:r>
      <w:proofErr w:type="spellEnd"/>
      <w:r>
        <w:rPr>
          <w:szCs w:val="28"/>
        </w:rPr>
        <w:t xml:space="preserve"> 90 мл этилацетата, собирая </w:t>
      </w:r>
      <w:proofErr w:type="spellStart"/>
      <w:r>
        <w:rPr>
          <w:szCs w:val="28"/>
        </w:rPr>
        <w:t>элюат</w:t>
      </w:r>
      <w:proofErr w:type="spellEnd"/>
      <w:r>
        <w:rPr>
          <w:szCs w:val="28"/>
        </w:rPr>
        <w:t xml:space="preserve"> в грушевидную колбу емкостью 250 мл. Раствор выпаривают досуха на вакуумном ротационном испарителе при температуре не выше 40 </w:t>
      </w:r>
      <w:proofErr w:type="spellStart"/>
      <w:r w:rsidRPr="00E01454">
        <w:rPr>
          <w:szCs w:val="28"/>
          <w:vertAlign w:val="superscript"/>
        </w:rPr>
        <w:t>о</w:t>
      </w:r>
      <w:r>
        <w:rPr>
          <w:szCs w:val="28"/>
        </w:rPr>
        <w:t>С</w:t>
      </w:r>
      <w:proofErr w:type="spellEnd"/>
      <w:r>
        <w:rPr>
          <w:szCs w:val="28"/>
        </w:rPr>
        <w:t xml:space="preserve">. Сухой остаток растворяют в 2 мл подвижной фазы для ВЭЖХ и 20 </w:t>
      </w:r>
      <w:proofErr w:type="spellStart"/>
      <w:r>
        <w:rPr>
          <w:szCs w:val="28"/>
        </w:rPr>
        <w:t>мкл</w:t>
      </w:r>
      <w:proofErr w:type="spellEnd"/>
      <w:r>
        <w:rPr>
          <w:szCs w:val="28"/>
        </w:rPr>
        <w:t xml:space="preserve"> раствора вводят в жидкостный хроматограф.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10.3.5 Условия </w:t>
      </w:r>
      <w:proofErr w:type="spellStart"/>
      <w:r>
        <w:rPr>
          <w:szCs w:val="28"/>
        </w:rPr>
        <w:t>хроматиграфирования</w:t>
      </w:r>
      <w:proofErr w:type="spellEnd"/>
    </w:p>
    <w:p w:rsidR="00E01454" w:rsidRDefault="00E01454" w:rsidP="009D11B6">
      <w:pPr>
        <w:ind w:right="-7" w:firstLine="567"/>
        <w:jc w:val="both"/>
        <w:rPr>
          <w:szCs w:val="28"/>
        </w:rPr>
      </w:pPr>
      <w:r>
        <w:rPr>
          <w:szCs w:val="28"/>
        </w:rPr>
        <w:t>Жидкостный хроматограф</w:t>
      </w:r>
      <w:r w:rsidR="009D11B6">
        <w:rPr>
          <w:szCs w:val="28"/>
        </w:rPr>
        <w:t>, с</w:t>
      </w:r>
      <w:r>
        <w:rPr>
          <w:szCs w:val="28"/>
        </w:rPr>
        <w:t xml:space="preserve"> </w:t>
      </w:r>
      <w:r w:rsidR="009D11B6">
        <w:rPr>
          <w:szCs w:val="28"/>
        </w:rPr>
        <w:t>р</w:t>
      </w:r>
      <w:r>
        <w:rPr>
          <w:szCs w:val="28"/>
        </w:rPr>
        <w:t>абоч</w:t>
      </w:r>
      <w:r w:rsidR="009D11B6">
        <w:rPr>
          <w:szCs w:val="28"/>
        </w:rPr>
        <w:t>ей</w:t>
      </w:r>
      <w:r>
        <w:rPr>
          <w:szCs w:val="28"/>
        </w:rPr>
        <w:t xml:space="preserve"> длин</w:t>
      </w:r>
      <w:r w:rsidR="009D11B6">
        <w:rPr>
          <w:szCs w:val="28"/>
        </w:rPr>
        <w:t>ой</w:t>
      </w:r>
      <w:r>
        <w:rPr>
          <w:szCs w:val="28"/>
        </w:rPr>
        <w:t xml:space="preserve"> волны 223 </w:t>
      </w:r>
      <w:proofErr w:type="spellStart"/>
      <w:r>
        <w:rPr>
          <w:szCs w:val="28"/>
        </w:rPr>
        <w:t>нм</w:t>
      </w:r>
      <w:proofErr w:type="spellEnd"/>
      <w:r>
        <w:rPr>
          <w:szCs w:val="28"/>
        </w:rPr>
        <w:t>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proofErr w:type="spellStart"/>
      <w:r>
        <w:rPr>
          <w:szCs w:val="28"/>
        </w:rPr>
        <w:t>Предколонка</w:t>
      </w:r>
      <w:proofErr w:type="spellEnd"/>
      <w:r w:rsidR="009D11B6">
        <w:rPr>
          <w:szCs w:val="28"/>
        </w:rPr>
        <w:t xml:space="preserve"> </w:t>
      </w:r>
      <w:r>
        <w:rPr>
          <w:szCs w:val="28"/>
        </w:rPr>
        <w:t>для защиты аналитической колонки.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 w:rsidRPr="00E01454">
        <w:rPr>
          <w:szCs w:val="28"/>
        </w:rPr>
        <w:t xml:space="preserve">1.Колонка (250 </w:t>
      </w:r>
      <w:r w:rsidR="009D11B6">
        <w:rPr>
          <w:szCs w:val="28"/>
        </w:rPr>
        <w:t>×</w:t>
      </w:r>
      <w:r w:rsidRPr="00E01454">
        <w:rPr>
          <w:szCs w:val="28"/>
        </w:rPr>
        <w:t xml:space="preserve"> 4,6) мм, 5 мкм. Подвижная фаза: </w:t>
      </w:r>
      <w:proofErr w:type="spellStart"/>
      <w:r w:rsidRPr="00E01454">
        <w:rPr>
          <w:szCs w:val="28"/>
        </w:rPr>
        <w:t>ацетони</w:t>
      </w:r>
      <w:r>
        <w:rPr>
          <w:szCs w:val="28"/>
        </w:rPr>
        <w:t>трил</w:t>
      </w:r>
      <w:proofErr w:type="spellEnd"/>
      <w:r>
        <w:rPr>
          <w:szCs w:val="28"/>
        </w:rPr>
        <w:t xml:space="preserve"> – 0,005М раствор ортофосфорной кислоты в соотношении 35:65. Скорость потока 1 мл/мин. Время удерживания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12,8</w:t>
      </w:r>
      <w:r w:rsidR="009D11B6">
        <w:rPr>
          <w:szCs w:val="28"/>
        </w:rPr>
        <w:t xml:space="preserve"> </w:t>
      </w:r>
      <w:r>
        <w:rPr>
          <w:szCs w:val="28"/>
        </w:rPr>
        <w:t>±</w:t>
      </w:r>
      <w:r w:rsidR="009D11B6">
        <w:rPr>
          <w:szCs w:val="28"/>
        </w:rPr>
        <w:t xml:space="preserve"> </w:t>
      </w:r>
      <w:r>
        <w:rPr>
          <w:szCs w:val="28"/>
        </w:rPr>
        <w:t>0,2 минуты.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2. Колонка </w:t>
      </w:r>
      <w:r w:rsidRPr="00E01454">
        <w:rPr>
          <w:szCs w:val="28"/>
        </w:rPr>
        <w:t xml:space="preserve">(150 </w:t>
      </w:r>
      <w:r w:rsidR="009D11B6">
        <w:rPr>
          <w:szCs w:val="28"/>
          <w:lang w:val="en-US"/>
        </w:rPr>
        <w:t>×</w:t>
      </w:r>
      <w:r w:rsidR="009D11B6">
        <w:rPr>
          <w:szCs w:val="28"/>
        </w:rPr>
        <w:t xml:space="preserve"> </w:t>
      </w:r>
      <w:r>
        <w:rPr>
          <w:szCs w:val="28"/>
        </w:rPr>
        <w:t>3,9</w:t>
      </w:r>
      <w:r w:rsidRPr="00E01454">
        <w:rPr>
          <w:szCs w:val="28"/>
        </w:rPr>
        <w:t>)</w:t>
      </w:r>
      <w:r>
        <w:rPr>
          <w:szCs w:val="28"/>
        </w:rPr>
        <w:t xml:space="preserve"> мм, 4 мкм. Температура колонки комнатная (в отсутствие </w:t>
      </w:r>
      <w:proofErr w:type="spellStart"/>
      <w:r>
        <w:rPr>
          <w:szCs w:val="28"/>
        </w:rPr>
        <w:t>термостатирования</w:t>
      </w:r>
      <w:proofErr w:type="spellEnd"/>
      <w:r>
        <w:rPr>
          <w:szCs w:val="28"/>
        </w:rPr>
        <w:t>).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Подвижная фаза: </w:t>
      </w:r>
      <w:proofErr w:type="spellStart"/>
      <w:r>
        <w:rPr>
          <w:szCs w:val="28"/>
        </w:rPr>
        <w:t>ацетонитрил</w:t>
      </w:r>
      <w:proofErr w:type="spellEnd"/>
      <w:r>
        <w:rPr>
          <w:szCs w:val="28"/>
        </w:rPr>
        <w:t xml:space="preserve"> – 0,005М раствор ортофосфорной кислоты в соотношении 28:72 (по объему). Скорость потока элюента: 1мл/мин. Время удерживания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9,8±0,3 минуты. Объем вводимой пробы 20 </w:t>
      </w:r>
      <w:proofErr w:type="spellStart"/>
      <w:r>
        <w:rPr>
          <w:szCs w:val="28"/>
        </w:rPr>
        <w:t>мкл</w:t>
      </w:r>
      <w:proofErr w:type="spellEnd"/>
      <w:r>
        <w:rPr>
          <w:szCs w:val="28"/>
        </w:rPr>
        <w:t>. Линейный диапазон детектирования 0,1-2,0 мкг/мл.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>10.3.6 Обработка результатов анализа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Количественное определение проводят методом абсолютной калибровки, содержание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образце </w:t>
      </w:r>
      <w:proofErr w:type="spellStart"/>
      <w:r>
        <w:rPr>
          <w:szCs w:val="28"/>
        </w:rPr>
        <w:t>семня</w:t>
      </w:r>
      <w:proofErr w:type="spellEnd"/>
      <w:r>
        <w:rPr>
          <w:szCs w:val="28"/>
        </w:rPr>
        <w:t>, масла или соломки льна (Х, мг/кг) вычисляют по формуле:</w:t>
      </w:r>
    </w:p>
    <w:p w:rsidR="00E01454" w:rsidRDefault="00E01454" w:rsidP="00E01454">
      <w:pPr>
        <w:ind w:right="-7" w:firstLine="567"/>
        <w:jc w:val="both"/>
        <w:rPr>
          <w:szCs w:val="28"/>
        </w:rPr>
      </w:pPr>
    </w:p>
    <w:p w:rsidR="00E01454" w:rsidRDefault="00E01454" w:rsidP="00E01454">
      <w:pPr>
        <w:ind w:right="-7" w:firstLine="567"/>
        <w:jc w:val="center"/>
        <w:rPr>
          <w:szCs w:val="28"/>
        </w:rPr>
      </w:pPr>
      <m:oMath>
        <m:r>
          <w:rPr>
            <w:rFonts w:ascii="Cambria Math" w:hAnsi="Cambria Math"/>
            <w:szCs w:val="28"/>
          </w:rPr>
          <m:t>Х=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szCs w:val="28"/>
              </w:rPr>
              <m:t>*</m:t>
            </m:r>
            <m:r>
              <w:rPr>
                <w:rFonts w:ascii="Cambria Math" w:hAnsi="Cambria Math"/>
                <w:szCs w:val="28"/>
                <w:lang w:val="en-US"/>
              </w:rPr>
              <m:t>C</m:t>
            </m:r>
            <m:r>
              <w:rPr>
                <w:rFonts w:ascii="Cambria Math" w:hAnsi="Cambria Math"/>
                <w:szCs w:val="28"/>
              </w:rPr>
              <m:t>*</m:t>
            </m:r>
            <m:r>
              <w:rPr>
                <w:rFonts w:ascii="Cambria Math" w:hAnsi="Cambria Math"/>
                <w:szCs w:val="28"/>
                <w:lang w:val="en-US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</w:rPr>
              <m:t>*P</m:t>
            </m:r>
          </m:den>
        </m:f>
      </m:oMath>
      <w:r w:rsidRPr="0036258E">
        <w:rPr>
          <w:szCs w:val="28"/>
        </w:rPr>
        <w:t xml:space="preserve">, </w:t>
      </w:r>
      <w:r>
        <w:rPr>
          <w:szCs w:val="28"/>
        </w:rPr>
        <w:t>где</w:t>
      </w:r>
    </w:p>
    <w:p w:rsidR="00E01454" w:rsidRDefault="00E01454" w:rsidP="00E01454">
      <w:pPr>
        <w:ind w:right="-7" w:firstLine="567"/>
        <w:jc w:val="center"/>
        <w:rPr>
          <w:szCs w:val="28"/>
        </w:rPr>
      </w:pP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  <w:lang w:val="en-US"/>
        </w:rPr>
        <w:t>S</w:t>
      </w:r>
      <w:r w:rsidRPr="00E01454">
        <w:rPr>
          <w:szCs w:val="28"/>
          <w:vertAlign w:val="subscript"/>
        </w:rPr>
        <w:t>1</w:t>
      </w:r>
      <w:r w:rsidRPr="00E01454">
        <w:rPr>
          <w:szCs w:val="28"/>
        </w:rPr>
        <w:t xml:space="preserve"> – </w:t>
      </w:r>
      <w:r>
        <w:rPr>
          <w:szCs w:val="28"/>
        </w:rPr>
        <w:t xml:space="preserve">площадь пика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стандартном растворе, мм;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  <w:lang w:val="en-US"/>
        </w:rPr>
        <w:t>S</w:t>
      </w:r>
      <w:r w:rsidRPr="00E01454">
        <w:rPr>
          <w:szCs w:val="28"/>
          <w:vertAlign w:val="subscript"/>
        </w:rPr>
        <w:t>2</w:t>
      </w:r>
      <w:r w:rsidRPr="00E01454">
        <w:rPr>
          <w:szCs w:val="28"/>
        </w:rPr>
        <w:t xml:space="preserve"> – </w:t>
      </w:r>
      <w:r>
        <w:rPr>
          <w:szCs w:val="28"/>
        </w:rPr>
        <w:t xml:space="preserve">площадь пика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в анализируемой пробе, мм;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  <w:lang w:val="en-US"/>
        </w:rPr>
        <w:t>V</w:t>
      </w:r>
      <w:r w:rsidRPr="00E01454">
        <w:rPr>
          <w:szCs w:val="28"/>
        </w:rPr>
        <w:t xml:space="preserve"> – </w:t>
      </w:r>
      <w:r>
        <w:rPr>
          <w:szCs w:val="28"/>
        </w:rPr>
        <w:t xml:space="preserve">объем пробы, подготовленной для </w:t>
      </w:r>
      <w:proofErr w:type="spellStart"/>
      <w:r>
        <w:rPr>
          <w:szCs w:val="28"/>
        </w:rPr>
        <w:t>хроматографического</w:t>
      </w:r>
      <w:proofErr w:type="spellEnd"/>
      <w:r>
        <w:rPr>
          <w:szCs w:val="28"/>
        </w:rPr>
        <w:t xml:space="preserve"> анализа, мл;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>Р – навеска анализируемого образца, г (для воды – объем, мл);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С – концентрация стандартного раствора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-метила, мкг/мл.</w:t>
      </w:r>
    </w:p>
    <w:p w:rsid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Содержание остаточных количеств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 xml:space="preserve">-метила в анализируемом образце вычисляют как среднее из двух параллельных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определений.</w:t>
      </w:r>
    </w:p>
    <w:p w:rsidR="00E01454" w:rsidRPr="00E01454" w:rsidRDefault="00E01454" w:rsidP="00E01454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Образцы, дающие пики большие, чем стандартный раствор </w:t>
      </w:r>
      <w:proofErr w:type="spellStart"/>
      <w:r>
        <w:rPr>
          <w:szCs w:val="28"/>
        </w:rPr>
        <w:t>метсульфурон</w:t>
      </w:r>
      <w:proofErr w:type="spellEnd"/>
      <w:r>
        <w:rPr>
          <w:szCs w:val="28"/>
        </w:rPr>
        <w:t>-метила 2 мкг/мл, разбавляют неподвижной фазой для ВЭЖХ.</w:t>
      </w:r>
    </w:p>
    <w:p w:rsidR="00344F63" w:rsidRDefault="00344F63" w:rsidP="00F332C6">
      <w:pPr>
        <w:ind w:right="-7" w:firstLine="567"/>
        <w:jc w:val="both"/>
        <w:rPr>
          <w:szCs w:val="28"/>
        </w:rPr>
      </w:pPr>
    </w:p>
    <w:p w:rsidR="00E01454" w:rsidRPr="00E01454" w:rsidRDefault="00E01454" w:rsidP="00F332C6">
      <w:pPr>
        <w:ind w:right="-7" w:firstLine="567"/>
        <w:jc w:val="both"/>
        <w:rPr>
          <w:b/>
          <w:szCs w:val="28"/>
        </w:rPr>
      </w:pPr>
      <w:r w:rsidRPr="00E01454">
        <w:rPr>
          <w:b/>
          <w:szCs w:val="28"/>
        </w:rPr>
        <w:t>10.4 Контроль погрешности измерений</w:t>
      </w:r>
    </w:p>
    <w:p w:rsidR="00E01454" w:rsidRDefault="00E01454" w:rsidP="00F332C6">
      <w:pPr>
        <w:ind w:right="-7" w:firstLine="567"/>
        <w:jc w:val="both"/>
        <w:rPr>
          <w:szCs w:val="28"/>
        </w:rPr>
      </w:pPr>
    </w:p>
    <w:p w:rsidR="00E01454" w:rsidRDefault="00E01454" w:rsidP="00F332C6">
      <w:pPr>
        <w:ind w:right="-7" w:firstLine="567"/>
        <w:jc w:val="both"/>
        <w:rPr>
          <w:szCs w:val="28"/>
        </w:rPr>
      </w:pPr>
      <w:r>
        <w:rPr>
          <w:szCs w:val="28"/>
        </w:rPr>
        <w:t xml:space="preserve">Оперативный контроль погрешности и </w:t>
      </w:r>
      <w:proofErr w:type="spellStart"/>
      <w:r>
        <w:rPr>
          <w:szCs w:val="28"/>
        </w:rPr>
        <w:t>воспроизводимости</w:t>
      </w:r>
      <w:proofErr w:type="spellEnd"/>
      <w:r>
        <w:rPr>
          <w:szCs w:val="28"/>
        </w:rPr>
        <w:t xml:space="preserve"> результатов измерений осуществляется в соответствии с </w:t>
      </w:r>
      <w:r w:rsidRPr="00C3738E">
        <w:rPr>
          <w:szCs w:val="28"/>
        </w:rPr>
        <w:t>ГОСТ ИСО 5725-6</w:t>
      </w:r>
      <w:r>
        <w:rPr>
          <w:szCs w:val="28"/>
        </w:rPr>
        <w:t>.</w:t>
      </w:r>
    </w:p>
    <w:p w:rsidR="00344F63" w:rsidRDefault="00344F63" w:rsidP="00F332C6">
      <w:pPr>
        <w:ind w:right="-7" w:firstLine="567"/>
        <w:jc w:val="both"/>
        <w:rPr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9D11B6" w:rsidRDefault="009D11B6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</w:p>
    <w:p w:rsidR="00FE183E" w:rsidRPr="00C3738E" w:rsidRDefault="00FE183E" w:rsidP="00FE183E">
      <w:pPr>
        <w:shd w:val="clear" w:color="auto" w:fill="FFFFFF"/>
        <w:tabs>
          <w:tab w:val="left" w:pos="7020"/>
        </w:tabs>
        <w:ind w:firstLine="567"/>
        <w:jc w:val="center"/>
        <w:rPr>
          <w:b/>
          <w:szCs w:val="28"/>
        </w:rPr>
      </w:pPr>
      <w:r w:rsidRPr="00C3738E">
        <w:rPr>
          <w:b/>
          <w:szCs w:val="28"/>
        </w:rPr>
        <w:lastRenderedPageBreak/>
        <w:t>Библиография</w:t>
      </w:r>
    </w:p>
    <w:p w:rsidR="00FE183E" w:rsidRPr="00C3738E" w:rsidRDefault="00FE183E" w:rsidP="00B635BC">
      <w:pPr>
        <w:shd w:val="clear" w:color="auto" w:fill="FFFFFF"/>
        <w:tabs>
          <w:tab w:val="left" w:pos="7020"/>
        </w:tabs>
        <w:ind w:firstLine="709"/>
        <w:jc w:val="center"/>
        <w:rPr>
          <w:b/>
          <w:szCs w:val="28"/>
        </w:rPr>
      </w:pPr>
    </w:p>
    <w:p w:rsidR="00FE183E" w:rsidRDefault="00A6257C" w:rsidP="009E20A0">
      <w:pPr>
        <w:ind w:firstLine="567"/>
        <w:jc w:val="both"/>
        <w:rPr>
          <w:szCs w:val="28"/>
        </w:rPr>
      </w:pPr>
      <w:r w:rsidRPr="00C3738E">
        <w:rPr>
          <w:szCs w:val="28"/>
        </w:rPr>
        <w:t>[1</w:t>
      </w:r>
      <w:r w:rsidR="003E3D04" w:rsidRPr="00C3738E">
        <w:rPr>
          <w:szCs w:val="28"/>
        </w:rPr>
        <w:t xml:space="preserve">] </w:t>
      </w:r>
      <w:r w:rsidR="005E4D59" w:rsidRPr="00C3738E">
        <w:rPr>
          <w:szCs w:val="28"/>
        </w:rPr>
        <w:t>Закон Республики Казахстан «Об обеспечении единства измерений» от 7 июня 2000 г. № 53-II.</w:t>
      </w:r>
    </w:p>
    <w:p w:rsidR="009B5B6F" w:rsidRPr="00670D72" w:rsidRDefault="009B5B6F" w:rsidP="009B5B6F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>
        <w:rPr>
          <w:color w:val="000000"/>
        </w:rPr>
        <w:t>2</w:t>
      </w:r>
      <w:r w:rsidRPr="00B257D9">
        <w:rPr>
          <w:color w:val="000000"/>
        </w:rPr>
        <w:t xml:space="preserve">] </w:t>
      </w:r>
      <w:r w:rsidRPr="00031DFC">
        <w:t xml:space="preserve">Приказ </w:t>
      </w:r>
      <w:r w:rsidRPr="00031DFC">
        <w:rPr>
          <w:bCs/>
        </w:rPr>
        <w:t>Министра здравоохранения Республики Казахстан от 8 сентября 2017 года № 684 «Об</w:t>
      </w:r>
      <w:r w:rsidRPr="00031DFC">
        <w:rPr>
          <w:rFonts w:ascii="Arial" w:hAnsi="Arial" w:cs="Arial"/>
          <w:bCs/>
          <w:color w:val="0B2653"/>
        </w:rPr>
        <w:t> </w:t>
      </w:r>
      <w:proofErr w:type="spellStart"/>
      <w:r w:rsidRPr="00CA27EC">
        <w:rPr>
          <w:bCs/>
        </w:rPr>
        <w:t>утверждении</w:t>
      </w:r>
      <w:r w:rsidRPr="00031DFC">
        <w:t>Санитарных</w:t>
      </w:r>
      <w:proofErr w:type="spellEnd"/>
      <w:r w:rsidRPr="00031DFC">
        <w:t xml:space="preserve"> правил «Санитарно-эпидемиологические требования к лабораториям, использующим потенциально опасные химические и биологические вещества»</w:t>
      </w:r>
      <w:r>
        <w:t>.</w:t>
      </w:r>
    </w:p>
    <w:p w:rsidR="009B5B6F" w:rsidRPr="00776C7A" w:rsidRDefault="009B5B6F" w:rsidP="009B5B6F">
      <w:pPr>
        <w:ind w:firstLine="567"/>
        <w:jc w:val="both"/>
        <w:rPr>
          <w:szCs w:val="28"/>
        </w:rPr>
      </w:pPr>
      <w:r w:rsidRPr="00B257D9">
        <w:rPr>
          <w:color w:val="000000"/>
        </w:rPr>
        <w:t>[</w:t>
      </w:r>
      <w:r>
        <w:rPr>
          <w:color w:val="000000"/>
        </w:rPr>
        <w:t>3</w:t>
      </w:r>
      <w:r w:rsidRPr="00B257D9">
        <w:rPr>
          <w:color w:val="000000"/>
        </w:rPr>
        <w:t xml:space="preserve">] </w:t>
      </w:r>
      <w:r w:rsidRPr="00CA27EC">
        <w:rPr>
          <w:rStyle w:val="s1"/>
          <w:b w:val="0"/>
          <w:sz w:val="28"/>
          <w:szCs w:val="28"/>
        </w:rPr>
        <w:t>Приказ Министра энергетики Республики Казахстан от 19 марта 2015 года  № 222 «</w:t>
      </w:r>
      <w:r w:rsidRPr="00CA27EC">
        <w:rPr>
          <w:rStyle w:val="s1"/>
          <w:b w:val="0"/>
          <w:bCs w:val="0"/>
          <w:sz w:val="28"/>
          <w:szCs w:val="28"/>
        </w:rPr>
        <w:t>Об утверждении Правил техники безопасности при эксплуатации электроустановок потребителей»</w:t>
      </w:r>
      <w:r>
        <w:rPr>
          <w:rStyle w:val="s1"/>
          <w:b w:val="0"/>
          <w:bCs w:val="0"/>
          <w:sz w:val="28"/>
          <w:szCs w:val="28"/>
        </w:rPr>
        <w:t>.</w:t>
      </w:r>
    </w:p>
    <w:p w:rsidR="009B5B6F" w:rsidRDefault="009B5B6F" w:rsidP="009B5B6F">
      <w:pPr>
        <w:ind w:firstLine="567"/>
        <w:jc w:val="both"/>
        <w:rPr>
          <w:color w:val="000000"/>
        </w:rPr>
      </w:pPr>
      <w:r w:rsidRPr="00B257D9">
        <w:rPr>
          <w:color w:val="000000"/>
        </w:rPr>
        <w:t>[</w:t>
      </w:r>
      <w:r>
        <w:rPr>
          <w:color w:val="000000"/>
        </w:rPr>
        <w:t>4</w:t>
      </w:r>
      <w:r w:rsidRPr="00B257D9">
        <w:rPr>
          <w:color w:val="000000"/>
        </w:rPr>
        <w:t xml:space="preserve">] </w:t>
      </w:r>
      <w:r w:rsidRPr="00031DFC">
        <w:t>Постановление Правительства Республики Казахстан от 9 октября 2014 года № 1077</w:t>
      </w:r>
      <w:r>
        <w:t xml:space="preserve"> «</w:t>
      </w:r>
      <w:r w:rsidRPr="00031DFC">
        <w:t>Об утверждении Правил пожарной безопасности</w:t>
      </w:r>
      <w:r>
        <w:t>».</w:t>
      </w:r>
    </w:p>
    <w:p w:rsidR="009B5B6F" w:rsidRPr="00776C7A" w:rsidRDefault="009B5B6F" w:rsidP="009B5B6F">
      <w:pPr>
        <w:ind w:firstLine="567"/>
        <w:jc w:val="both"/>
        <w:rPr>
          <w:szCs w:val="28"/>
          <w:lang w:val="kk-KZ"/>
        </w:rPr>
      </w:pPr>
      <w:r w:rsidRPr="00B257D9">
        <w:rPr>
          <w:color w:val="000000"/>
        </w:rPr>
        <w:t>[</w:t>
      </w:r>
      <w:r>
        <w:rPr>
          <w:color w:val="000000"/>
        </w:rPr>
        <w:t>5</w:t>
      </w:r>
      <w:r w:rsidRPr="00B257D9">
        <w:rPr>
          <w:color w:val="000000"/>
        </w:rPr>
        <w:t xml:space="preserve">] </w:t>
      </w:r>
      <w:r>
        <w:t>П</w:t>
      </w:r>
      <w:r w:rsidRPr="002B6E3C">
        <w:t>риказ Министра здравоохранения и социального развития Республики Казахстан от 25 декабря 2015 г. № 1019</w:t>
      </w:r>
      <w:r>
        <w:t xml:space="preserve"> «Об утверждении </w:t>
      </w:r>
      <w:r w:rsidRPr="002B6E3C">
        <w:t>Правил и срок</w:t>
      </w:r>
      <w:r>
        <w:t xml:space="preserve">ов </w:t>
      </w:r>
      <w:r w:rsidRPr="002B6E3C">
        <w:t>проведения обучения, инструктирования и проверок знаний по вопросам безопасности и охраны труда работников</w:t>
      </w:r>
      <w:r>
        <w:t>»</w:t>
      </w:r>
      <w:r w:rsidRPr="00972AE4">
        <w:t>.</w:t>
      </w:r>
    </w:p>
    <w:p w:rsidR="009B5B6F" w:rsidRPr="009B5B6F" w:rsidRDefault="009B5B6F" w:rsidP="009E20A0">
      <w:pPr>
        <w:ind w:firstLine="567"/>
        <w:jc w:val="both"/>
        <w:rPr>
          <w:szCs w:val="28"/>
          <w:lang w:val="kk-KZ"/>
        </w:rPr>
      </w:pPr>
    </w:p>
    <w:p w:rsidR="005E33ED" w:rsidRPr="00C3738E" w:rsidRDefault="005E33ED" w:rsidP="00781D81">
      <w:pPr>
        <w:tabs>
          <w:tab w:val="right" w:pos="9354"/>
        </w:tabs>
        <w:ind w:firstLine="567"/>
        <w:jc w:val="both"/>
        <w:rPr>
          <w:szCs w:val="28"/>
        </w:rPr>
      </w:pPr>
    </w:p>
    <w:p w:rsidR="00FE183E" w:rsidRPr="00C3738E" w:rsidRDefault="00FE183E" w:rsidP="00FE183E">
      <w:pPr>
        <w:rPr>
          <w:szCs w:val="28"/>
        </w:rPr>
      </w:pPr>
    </w:p>
    <w:p w:rsidR="00FE183E" w:rsidRPr="00C3738E" w:rsidRDefault="00FE183E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B635BC" w:rsidRPr="00C3738E" w:rsidRDefault="00B635BC" w:rsidP="00FE183E">
      <w:pPr>
        <w:rPr>
          <w:szCs w:val="28"/>
        </w:rPr>
      </w:pPr>
    </w:p>
    <w:p w:rsidR="00A6257C" w:rsidRPr="00C3738E" w:rsidRDefault="00A6257C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7037C6" w:rsidRDefault="007037C6" w:rsidP="00FE183E">
      <w:pPr>
        <w:rPr>
          <w:szCs w:val="28"/>
        </w:rPr>
      </w:pPr>
    </w:p>
    <w:p w:rsidR="007037C6" w:rsidRDefault="007037C6" w:rsidP="00FE183E">
      <w:pPr>
        <w:rPr>
          <w:szCs w:val="28"/>
        </w:rPr>
      </w:pPr>
    </w:p>
    <w:p w:rsidR="00430BAA" w:rsidRDefault="00430BAA" w:rsidP="00FE183E">
      <w:pPr>
        <w:rPr>
          <w:szCs w:val="28"/>
        </w:rPr>
      </w:pPr>
    </w:p>
    <w:p w:rsidR="007037C6" w:rsidRDefault="007037C6" w:rsidP="00FE183E">
      <w:pPr>
        <w:rPr>
          <w:szCs w:val="28"/>
        </w:rPr>
      </w:pPr>
    </w:p>
    <w:p w:rsidR="007037C6" w:rsidRDefault="007037C6" w:rsidP="00FE183E">
      <w:pPr>
        <w:rPr>
          <w:szCs w:val="28"/>
        </w:rPr>
      </w:pPr>
    </w:p>
    <w:p w:rsidR="007037C6" w:rsidRDefault="007037C6" w:rsidP="00FE183E">
      <w:pPr>
        <w:rPr>
          <w:szCs w:val="28"/>
        </w:rPr>
      </w:pPr>
    </w:p>
    <w:p w:rsidR="00C33E88" w:rsidRPr="00C3738E" w:rsidRDefault="00C33E88" w:rsidP="00FE183E">
      <w:pPr>
        <w:rPr>
          <w:szCs w:val="28"/>
        </w:rPr>
      </w:pPr>
    </w:p>
    <w:p w:rsidR="00B635BC" w:rsidRPr="00C3738E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  <w:r w:rsidRPr="00C33E88">
        <w:rPr>
          <w:b/>
          <w:szCs w:val="28"/>
        </w:rPr>
        <w:t>УДК 621.3.089.6</w:t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</w:r>
      <w:r w:rsidRPr="00C33E88">
        <w:rPr>
          <w:b/>
          <w:szCs w:val="28"/>
        </w:rPr>
        <w:tab/>
        <w:t xml:space="preserve">МКС </w:t>
      </w:r>
      <w:r w:rsidR="00A6257C" w:rsidRPr="00C33E88">
        <w:rPr>
          <w:b/>
          <w:szCs w:val="28"/>
        </w:rPr>
        <w:t>17.020</w:t>
      </w:r>
    </w:p>
    <w:p w:rsidR="00B635BC" w:rsidRPr="00C3738E" w:rsidRDefault="00B635BC" w:rsidP="009E20A0">
      <w:pPr>
        <w:pBdr>
          <w:top w:val="single" w:sz="4" w:space="1" w:color="auto"/>
        </w:pBdr>
        <w:ind w:firstLine="567"/>
        <w:rPr>
          <w:b/>
          <w:szCs w:val="28"/>
        </w:rPr>
      </w:pPr>
    </w:p>
    <w:p w:rsidR="00B635BC" w:rsidRPr="00FA001A" w:rsidRDefault="00B635BC" w:rsidP="00FA001A">
      <w:pPr>
        <w:pStyle w:val="21"/>
        <w:pBdr>
          <w:bottom w:val="single" w:sz="4" w:space="1" w:color="auto"/>
        </w:pBdr>
        <w:spacing w:after="0" w:line="240" w:lineRule="auto"/>
        <w:ind w:left="0" w:firstLine="567"/>
        <w:jc w:val="both"/>
        <w:rPr>
          <w:szCs w:val="28"/>
        </w:rPr>
      </w:pPr>
      <w:r w:rsidRPr="00C3738E">
        <w:rPr>
          <w:b/>
          <w:szCs w:val="28"/>
        </w:rPr>
        <w:t xml:space="preserve">Ключевые слова: </w:t>
      </w:r>
      <w:r w:rsidR="00E01454" w:rsidRPr="00FA001A">
        <w:rPr>
          <w:szCs w:val="28"/>
        </w:rPr>
        <w:t xml:space="preserve">методика выполнения измерений, массовая </w:t>
      </w:r>
      <w:proofErr w:type="spellStart"/>
      <w:r w:rsidR="00E01454">
        <w:rPr>
          <w:szCs w:val="28"/>
        </w:rPr>
        <w:t>метсульфуро</w:t>
      </w:r>
      <w:proofErr w:type="spellEnd"/>
      <w:r w:rsidR="00E01454">
        <w:rPr>
          <w:szCs w:val="28"/>
        </w:rPr>
        <w:t>-метила</w:t>
      </w:r>
      <w:r w:rsidR="00E01454" w:rsidRPr="00FA001A">
        <w:rPr>
          <w:szCs w:val="28"/>
        </w:rPr>
        <w:t xml:space="preserve">, </w:t>
      </w:r>
      <w:r w:rsidR="00E01454">
        <w:rPr>
          <w:szCs w:val="28"/>
        </w:rPr>
        <w:t>жидкостная хроматография</w:t>
      </w:r>
      <w:r w:rsidR="00E01454" w:rsidRPr="00FA001A">
        <w:rPr>
          <w:szCs w:val="28"/>
        </w:rPr>
        <w:t xml:space="preserve">, </w:t>
      </w:r>
      <w:r w:rsidR="00E01454">
        <w:rPr>
          <w:szCs w:val="28"/>
        </w:rPr>
        <w:t>УФ детектор</w:t>
      </w:r>
    </w:p>
    <w:p w:rsidR="00B635BC" w:rsidRPr="00C3738E" w:rsidRDefault="00B635BC" w:rsidP="00FA001A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b/>
          <w:szCs w:val="28"/>
        </w:rPr>
      </w:pPr>
    </w:p>
    <w:p w:rsidR="00B635BC" w:rsidRPr="00C3738E" w:rsidRDefault="00B635BC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  <w:szCs w:val="28"/>
        </w:rPr>
      </w:pPr>
    </w:p>
    <w:p w:rsidR="00FE183E" w:rsidRPr="00C3738E" w:rsidRDefault="00FE183E" w:rsidP="009E20A0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  <w:r w:rsidRPr="00C3738E">
        <w:rPr>
          <w:b/>
          <w:szCs w:val="28"/>
        </w:rPr>
        <w:lastRenderedPageBreak/>
        <w:t xml:space="preserve">РАЗРАБОТЧИК </w:t>
      </w:r>
      <w:r w:rsidRPr="00C3738E">
        <w:rPr>
          <w:szCs w:val="28"/>
        </w:rPr>
        <w:t>Республиканское государственное предприятие «Казахстанский институт метрологии»</w:t>
      </w:r>
    </w:p>
    <w:p w:rsidR="00FE183E" w:rsidRPr="00C3738E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FE183E" w:rsidRPr="00C3738E" w:rsidRDefault="00FE183E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r w:rsidRPr="00C3738E">
        <w:rPr>
          <w:szCs w:val="28"/>
        </w:rPr>
        <w:t>Заместитель генерального директора</w:t>
      </w:r>
    </w:p>
    <w:p w:rsidR="00B635BC" w:rsidRPr="00C3738E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РГП «</w:t>
      </w:r>
      <w:proofErr w:type="spellStart"/>
      <w:r w:rsidRPr="00C3738E">
        <w:rPr>
          <w:szCs w:val="28"/>
        </w:rPr>
        <w:t>КазИнМе</w:t>
      </w:r>
      <w:r w:rsidR="00430BAA">
        <w:rPr>
          <w:szCs w:val="28"/>
        </w:rPr>
        <w:t>тр</w:t>
      </w:r>
      <w:proofErr w:type="spellEnd"/>
      <w:r w:rsidR="00430BAA">
        <w:rPr>
          <w:szCs w:val="28"/>
        </w:rPr>
        <w:t xml:space="preserve">»                                                            </w:t>
      </w:r>
      <w:r w:rsidR="003C23A3">
        <w:rPr>
          <w:szCs w:val="28"/>
        </w:rPr>
        <w:t>Б</w:t>
      </w:r>
      <w:r w:rsidRPr="00C3738E">
        <w:rPr>
          <w:szCs w:val="28"/>
        </w:rPr>
        <w:t xml:space="preserve">. </w:t>
      </w:r>
      <w:r w:rsidR="003C23A3">
        <w:rPr>
          <w:szCs w:val="28"/>
        </w:rPr>
        <w:t>Мухамеджанов</w:t>
      </w:r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B635BC" w:rsidRPr="00C3738E" w:rsidRDefault="00E772DF" w:rsidP="009E20A0">
      <w:pPr>
        <w:widowControl w:val="0"/>
        <w:tabs>
          <w:tab w:val="left" w:pos="7371"/>
          <w:tab w:val="left" w:pos="8222"/>
        </w:tabs>
        <w:ind w:firstLine="567"/>
        <w:jc w:val="both"/>
        <w:outlineLvl w:val="0"/>
        <w:rPr>
          <w:szCs w:val="28"/>
        </w:rPr>
      </w:pPr>
      <w:proofErr w:type="spellStart"/>
      <w:r w:rsidRPr="00C3738E">
        <w:rPr>
          <w:szCs w:val="28"/>
        </w:rPr>
        <w:t>Н</w:t>
      </w:r>
      <w:r w:rsidR="00B635BC" w:rsidRPr="00C3738E">
        <w:rPr>
          <w:szCs w:val="28"/>
        </w:rPr>
        <w:t>ачальникУправления</w:t>
      </w:r>
      <w:proofErr w:type="spellEnd"/>
    </w:p>
    <w:p w:rsidR="00B635BC" w:rsidRPr="00C3738E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 xml:space="preserve">законодательной метрологии, </w:t>
      </w:r>
    </w:p>
    <w:p w:rsidR="00430BAA" w:rsidRDefault="00B635BC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международного сотрудничества</w:t>
      </w:r>
    </w:p>
    <w:p w:rsidR="00B635BC" w:rsidRPr="00C3738E" w:rsidRDefault="00430BAA" w:rsidP="009E20A0">
      <w:pPr>
        <w:widowControl w:val="0"/>
        <w:tabs>
          <w:tab w:val="left" w:pos="7371"/>
          <w:tab w:val="left" w:pos="8222"/>
        </w:tabs>
        <w:ind w:firstLine="567"/>
        <w:jc w:val="both"/>
        <w:rPr>
          <w:szCs w:val="28"/>
        </w:rPr>
      </w:pPr>
      <w:r>
        <w:rPr>
          <w:szCs w:val="28"/>
        </w:rPr>
        <w:t>и повышения квалификации</w:t>
      </w:r>
    </w:p>
    <w:p w:rsidR="00B635BC" w:rsidRPr="00C3738E" w:rsidRDefault="00B635BC" w:rsidP="009E20A0">
      <w:pPr>
        <w:widowControl w:val="0"/>
        <w:tabs>
          <w:tab w:val="left" w:pos="7230"/>
          <w:tab w:val="left" w:pos="8222"/>
        </w:tabs>
        <w:ind w:firstLine="567"/>
        <w:jc w:val="both"/>
        <w:rPr>
          <w:szCs w:val="28"/>
        </w:rPr>
      </w:pPr>
      <w:r w:rsidRPr="00C3738E">
        <w:rPr>
          <w:szCs w:val="28"/>
        </w:rPr>
        <w:t>РГП «</w:t>
      </w:r>
      <w:proofErr w:type="spellStart"/>
      <w:r w:rsidRPr="00C3738E">
        <w:rPr>
          <w:szCs w:val="28"/>
        </w:rPr>
        <w:t>КазИнМетр</w:t>
      </w:r>
      <w:proofErr w:type="spellEnd"/>
      <w:r w:rsidRPr="00C3738E">
        <w:rPr>
          <w:szCs w:val="28"/>
        </w:rPr>
        <w:t>»</w:t>
      </w:r>
      <w:r w:rsidRPr="00C3738E">
        <w:rPr>
          <w:szCs w:val="28"/>
        </w:rPr>
        <w:tab/>
        <w:t xml:space="preserve">Д. </w:t>
      </w:r>
      <w:proofErr w:type="spellStart"/>
      <w:r w:rsidRPr="00C3738E">
        <w:rPr>
          <w:szCs w:val="28"/>
        </w:rPr>
        <w:t>Жумакаева</w:t>
      </w:r>
      <w:proofErr w:type="spellEnd"/>
    </w:p>
    <w:p w:rsidR="00B635BC" w:rsidRPr="00C3738E" w:rsidRDefault="00B635BC" w:rsidP="009E20A0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C3738E" w:rsidRDefault="0073766E" w:rsidP="00FE183E">
      <w:pPr>
        <w:widowControl w:val="0"/>
        <w:tabs>
          <w:tab w:val="left" w:pos="7371"/>
          <w:tab w:val="left" w:pos="8222"/>
        </w:tabs>
        <w:ind w:left="567"/>
        <w:jc w:val="both"/>
        <w:rPr>
          <w:szCs w:val="28"/>
        </w:rPr>
      </w:pPr>
      <w:r>
        <w:rPr>
          <w:szCs w:val="28"/>
        </w:rPr>
        <w:t>Э</w:t>
      </w:r>
      <w:r w:rsidR="00FE183E" w:rsidRPr="00C3738E">
        <w:rPr>
          <w:szCs w:val="28"/>
        </w:rPr>
        <w:t>ксперт</w:t>
      </w:r>
      <w:r>
        <w:rPr>
          <w:szCs w:val="28"/>
        </w:rPr>
        <w:t xml:space="preserve"> 2 категории</w:t>
      </w:r>
    </w:p>
    <w:p w:rsidR="00FE183E" w:rsidRPr="00C3738E" w:rsidRDefault="0073766E" w:rsidP="00FE183E">
      <w:pPr>
        <w:widowControl w:val="0"/>
        <w:tabs>
          <w:tab w:val="left" w:pos="7200"/>
          <w:tab w:val="left" w:pos="7230"/>
          <w:tab w:val="left" w:pos="8222"/>
        </w:tabs>
        <w:ind w:firstLine="567"/>
        <w:jc w:val="both"/>
        <w:rPr>
          <w:szCs w:val="28"/>
        </w:rPr>
      </w:pPr>
      <w:r>
        <w:rPr>
          <w:szCs w:val="28"/>
        </w:rPr>
        <w:t>Карагандинского</w:t>
      </w:r>
      <w:r w:rsidR="00155728" w:rsidRPr="00C3738E">
        <w:rPr>
          <w:szCs w:val="28"/>
        </w:rPr>
        <w:t xml:space="preserve"> ф</w:t>
      </w:r>
      <w:r w:rsidR="00FE183E" w:rsidRPr="00C3738E">
        <w:rPr>
          <w:szCs w:val="28"/>
        </w:rPr>
        <w:t xml:space="preserve">илиала </w:t>
      </w:r>
    </w:p>
    <w:p w:rsidR="00FE183E" w:rsidRPr="00997BB8" w:rsidRDefault="00FE183E" w:rsidP="00155728">
      <w:pPr>
        <w:widowControl w:val="0"/>
        <w:tabs>
          <w:tab w:val="left" w:pos="6804"/>
        </w:tabs>
        <w:ind w:firstLine="567"/>
        <w:jc w:val="both"/>
        <w:rPr>
          <w:szCs w:val="28"/>
        </w:rPr>
      </w:pPr>
      <w:r w:rsidRPr="00C3738E">
        <w:rPr>
          <w:szCs w:val="28"/>
        </w:rPr>
        <w:t>РГП «</w:t>
      </w:r>
      <w:proofErr w:type="spellStart"/>
      <w:r w:rsidRPr="00C3738E">
        <w:rPr>
          <w:szCs w:val="28"/>
        </w:rPr>
        <w:t>КазИнМетр</w:t>
      </w:r>
      <w:proofErr w:type="spellEnd"/>
      <w:r w:rsidRPr="00C3738E">
        <w:rPr>
          <w:szCs w:val="28"/>
        </w:rPr>
        <w:t xml:space="preserve">» </w:t>
      </w:r>
      <w:r w:rsidR="0073766E">
        <w:rPr>
          <w:szCs w:val="28"/>
        </w:rPr>
        <w:tab/>
      </w:r>
      <w:r w:rsidR="0073766E">
        <w:rPr>
          <w:szCs w:val="28"/>
        </w:rPr>
        <w:tab/>
        <w:t>Р</w:t>
      </w:r>
      <w:r w:rsidR="00155728" w:rsidRPr="00C3738E">
        <w:rPr>
          <w:szCs w:val="28"/>
        </w:rPr>
        <w:t xml:space="preserve">. </w:t>
      </w:r>
      <w:r w:rsidR="0073766E">
        <w:rPr>
          <w:szCs w:val="28"/>
        </w:rPr>
        <w:t>Денякин</w:t>
      </w:r>
    </w:p>
    <w:p w:rsidR="00FE183E" w:rsidRPr="00997BB8" w:rsidRDefault="00FE183E" w:rsidP="00FE183E">
      <w:pPr>
        <w:widowControl w:val="0"/>
        <w:tabs>
          <w:tab w:val="left" w:pos="4253"/>
          <w:tab w:val="left" w:pos="5387"/>
          <w:tab w:val="left" w:pos="7371"/>
          <w:tab w:val="left" w:pos="8222"/>
        </w:tabs>
        <w:ind w:firstLine="567"/>
        <w:jc w:val="both"/>
        <w:rPr>
          <w:szCs w:val="28"/>
        </w:rPr>
      </w:pPr>
    </w:p>
    <w:p w:rsidR="00FE183E" w:rsidRPr="00997BB8" w:rsidRDefault="00FE183E" w:rsidP="00FE183E">
      <w:pPr>
        <w:widowControl w:val="0"/>
        <w:tabs>
          <w:tab w:val="left" w:pos="2694"/>
          <w:tab w:val="left" w:pos="6096"/>
          <w:tab w:val="left" w:pos="9498"/>
          <w:tab w:val="left" w:pos="9638"/>
        </w:tabs>
        <w:jc w:val="both"/>
        <w:rPr>
          <w:szCs w:val="28"/>
        </w:rPr>
      </w:pPr>
    </w:p>
    <w:p w:rsidR="00C0171B" w:rsidRPr="00997BB8" w:rsidRDefault="00C0171B" w:rsidP="00FE183E">
      <w:pPr>
        <w:pStyle w:val="ac"/>
        <w:ind w:firstLine="567"/>
        <w:rPr>
          <w:szCs w:val="28"/>
        </w:rPr>
      </w:pPr>
    </w:p>
    <w:sectPr w:rsidR="00C0171B" w:rsidRPr="00997BB8" w:rsidSect="007F528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418" w:header="1020" w:footer="102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C5" w:rsidRDefault="00DA50C5">
      <w:r>
        <w:separator/>
      </w:r>
    </w:p>
  </w:endnote>
  <w:endnote w:type="continuationSeparator" w:id="0">
    <w:p w:rsidR="00DA50C5" w:rsidRDefault="00DA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8342636"/>
      <w:docPartObj>
        <w:docPartGallery w:val="Page Numbers (Bottom of Page)"/>
        <w:docPartUnique/>
      </w:docPartObj>
    </w:sdtPr>
    <w:sdtEndPr/>
    <w:sdtContent>
      <w:p w:rsidR="00114449" w:rsidRDefault="005F2F9F" w:rsidP="003A58CA">
        <w:pPr>
          <w:pStyle w:val="a3"/>
        </w:pPr>
        <w:r>
          <w:fldChar w:fldCharType="begin"/>
        </w:r>
        <w:r w:rsidR="007D0317">
          <w:instrText>PAGE   \* MERGEFORMAT</w:instrText>
        </w:r>
        <w:r>
          <w:fldChar w:fldCharType="separate"/>
        </w:r>
        <w:r w:rsidR="007037C6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Pr="00B26012" w:rsidRDefault="005F2F9F" w:rsidP="00B26012">
    <w:pPr>
      <w:pStyle w:val="a3"/>
    </w:pPr>
    <w:r>
      <w:fldChar w:fldCharType="begin"/>
    </w:r>
    <w:r w:rsidR="007D0317">
      <w:instrText xml:space="preserve"> PAGE  \* ROMAN  \* MERGEFORMAT </w:instrText>
    </w:r>
    <w:r>
      <w:fldChar w:fldCharType="separate"/>
    </w:r>
    <w:r w:rsidR="00B50EC5">
      <w:rPr>
        <w:noProof/>
      </w:rPr>
      <w:t>III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Default="005F2F9F" w:rsidP="007F5289">
    <w:pPr>
      <w:pStyle w:val="a3"/>
    </w:pPr>
    <w:r>
      <w:fldChar w:fldCharType="begin"/>
    </w:r>
    <w:r w:rsidR="007D0317">
      <w:instrText>PAGE   \* MERGEFORMAT</w:instrText>
    </w:r>
    <w:r>
      <w:fldChar w:fldCharType="separate"/>
    </w:r>
    <w:r w:rsidR="007037C6">
      <w:rPr>
        <w:noProof/>
      </w:rPr>
      <w:t>12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Default="005F2F9F" w:rsidP="007F5289">
    <w:pPr>
      <w:pStyle w:val="a3"/>
      <w:jc w:val="right"/>
    </w:pPr>
    <w:r>
      <w:fldChar w:fldCharType="begin"/>
    </w:r>
    <w:r w:rsidR="007D0317">
      <w:instrText>PAGE   \* MERGEFORMAT</w:instrText>
    </w:r>
    <w:r>
      <w:fldChar w:fldCharType="separate"/>
    </w:r>
    <w:r w:rsidR="007037C6">
      <w:rPr>
        <w:noProof/>
      </w:rPr>
      <w:t>13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Pr="00B50EC5" w:rsidRDefault="00170F1C" w:rsidP="00B26012">
    <w:pPr>
      <w:pStyle w:val="a3"/>
      <w:pBdr>
        <w:top w:val="single" w:sz="12" w:space="1" w:color="auto"/>
      </w:pBdr>
      <w:jc w:val="right"/>
      <w:rPr>
        <w:i/>
      </w:rPr>
    </w:pPr>
    <w:r>
      <w:rPr>
        <w:i/>
      </w:rPr>
      <w:t>Проект,1 редакция</w:t>
    </w:r>
    <w:r w:rsidR="005F2F9F" w:rsidRPr="00B50EC5">
      <w:rPr>
        <w:i/>
      </w:rPr>
      <w:fldChar w:fldCharType="begin"/>
    </w:r>
    <w:r w:rsidR="007D0317" w:rsidRPr="00B50EC5">
      <w:rPr>
        <w:i/>
      </w:rPr>
      <w:instrText>PAGE   \* MERGEFORMAT</w:instrText>
    </w:r>
    <w:r w:rsidR="005F2F9F" w:rsidRPr="00B50EC5">
      <w:rPr>
        <w:i/>
      </w:rPr>
      <w:fldChar w:fldCharType="separate"/>
    </w:r>
    <w:r w:rsidR="007037C6">
      <w:rPr>
        <w:i/>
        <w:noProof/>
      </w:rPr>
      <w:t>1</w:t>
    </w:r>
    <w:r w:rsidR="005F2F9F" w:rsidRPr="00B50EC5">
      <w:rPr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C5" w:rsidRDefault="00DA50C5">
      <w:r>
        <w:separator/>
      </w:r>
    </w:p>
  </w:footnote>
  <w:footnote w:type="continuationSeparator" w:id="0">
    <w:p w:rsidR="00DA50C5" w:rsidRDefault="00DA5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C5" w:rsidRDefault="00114449" w:rsidP="00B50EC5">
    <w:pPr>
      <w:pStyle w:val="a7"/>
      <w:rPr>
        <w:b/>
        <w:szCs w:val="28"/>
      </w:rPr>
    </w:pPr>
    <w:r w:rsidRPr="00C3738E">
      <w:rPr>
        <w:b/>
        <w:szCs w:val="28"/>
      </w:rPr>
      <w:t>СТ РК</w:t>
    </w:r>
  </w:p>
  <w:p w:rsidR="00B50EC5" w:rsidRPr="00B50EC5" w:rsidRDefault="00B50EC5" w:rsidP="00B50EC5">
    <w:pPr>
      <w:pStyle w:val="a7"/>
      <w:rPr>
        <w:b/>
        <w:szCs w:val="28"/>
      </w:rPr>
    </w:pPr>
    <w:r w:rsidRPr="00B50EC5">
      <w:rPr>
        <w:i/>
        <w:szCs w:val="28"/>
      </w:rPr>
      <w:t>(</w:t>
    </w:r>
    <w:r>
      <w:rPr>
        <w:i/>
        <w:szCs w:val="28"/>
      </w:rPr>
      <w:t>Проект, 1 редакция</w:t>
    </w:r>
    <w:r w:rsidRPr="00B50EC5">
      <w:rPr>
        <w:i/>
        <w:szCs w:val="28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Pr="00C0171B" w:rsidRDefault="00114449" w:rsidP="00B26012">
    <w:pPr>
      <w:pStyle w:val="a7"/>
      <w:rPr>
        <w:b/>
        <w:i/>
        <w:szCs w:val="28"/>
      </w:rPr>
    </w:pPr>
    <w:r w:rsidRPr="00C0171B">
      <w:rPr>
        <w:b/>
        <w:i/>
        <w:szCs w:val="28"/>
      </w:rPr>
      <w:t>СТ РК</w:t>
    </w:r>
  </w:p>
  <w:p w:rsidR="00114449" w:rsidRPr="00C0171B" w:rsidRDefault="00114449" w:rsidP="00B26012">
    <w:pPr>
      <w:pStyle w:val="a7"/>
      <w:rPr>
        <w:i/>
        <w:szCs w:val="28"/>
      </w:rPr>
    </w:pPr>
    <w:r w:rsidRPr="00C0171B">
      <w:rPr>
        <w:i/>
        <w:szCs w:val="28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C5" w:rsidRPr="00B50EC5" w:rsidRDefault="00B50EC5" w:rsidP="00B50EC5">
    <w:pPr>
      <w:pStyle w:val="a7"/>
      <w:jc w:val="right"/>
      <w:rPr>
        <w:i/>
      </w:rPr>
    </w:pPr>
    <w:r w:rsidRPr="00B50EC5">
      <w:rPr>
        <w:i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Default="0073766E" w:rsidP="00170F1C">
    <w:pPr>
      <w:pStyle w:val="a7"/>
      <w:rPr>
        <w:b/>
        <w:i/>
        <w:szCs w:val="28"/>
      </w:rPr>
    </w:pPr>
    <w:r w:rsidRPr="00170F1C">
      <w:rPr>
        <w:b/>
        <w:i/>
        <w:szCs w:val="28"/>
      </w:rPr>
      <w:t>СТ РК</w:t>
    </w:r>
  </w:p>
  <w:p w:rsidR="00170F1C" w:rsidRPr="00170F1C" w:rsidRDefault="00170F1C" w:rsidP="00170F1C">
    <w:pPr>
      <w:pStyle w:val="a7"/>
      <w:rPr>
        <w:i/>
      </w:rPr>
    </w:pPr>
    <w:r>
      <w:rPr>
        <w:i/>
        <w:szCs w:val="28"/>
      </w:rPr>
      <w:t>(Проект, 1 редакция)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449" w:rsidRDefault="00114449" w:rsidP="00ED4E83">
    <w:pPr>
      <w:pStyle w:val="a7"/>
      <w:jc w:val="right"/>
      <w:rPr>
        <w:b/>
        <w:i/>
        <w:szCs w:val="28"/>
      </w:rPr>
    </w:pPr>
    <w:r w:rsidRPr="00170F1C">
      <w:rPr>
        <w:b/>
        <w:i/>
        <w:szCs w:val="28"/>
      </w:rPr>
      <w:t>СТ РК</w:t>
    </w:r>
  </w:p>
  <w:p w:rsidR="00170F1C" w:rsidRPr="00170F1C" w:rsidRDefault="00170F1C" w:rsidP="00ED4E83">
    <w:pPr>
      <w:pStyle w:val="a7"/>
      <w:jc w:val="right"/>
      <w:rPr>
        <w:i/>
      </w:rPr>
    </w:pPr>
    <w:r>
      <w:rPr>
        <w:i/>
        <w:szCs w:val="28"/>
      </w:rPr>
      <w:t>(Проект, 1 редакция)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C5" w:rsidRDefault="00114449" w:rsidP="00ED4E83">
    <w:pPr>
      <w:pStyle w:val="a7"/>
      <w:jc w:val="right"/>
      <w:rPr>
        <w:b/>
        <w:szCs w:val="28"/>
      </w:rPr>
    </w:pPr>
    <w:r w:rsidRPr="00C3738E">
      <w:rPr>
        <w:b/>
        <w:szCs w:val="28"/>
      </w:rPr>
      <w:t>СТ РК</w:t>
    </w:r>
  </w:p>
  <w:p w:rsidR="00114449" w:rsidRPr="00B50EC5" w:rsidRDefault="00B50EC5" w:rsidP="00ED4E83">
    <w:pPr>
      <w:pStyle w:val="a7"/>
      <w:jc w:val="right"/>
      <w:rPr>
        <w:i/>
      </w:rPr>
    </w:pPr>
    <w:r w:rsidRPr="00B50EC5">
      <w:rPr>
        <w:i/>
        <w:szCs w:val="28"/>
      </w:rPr>
      <w:t>(</w:t>
    </w:r>
    <w:r>
      <w:rPr>
        <w:i/>
        <w:szCs w:val="28"/>
      </w:rPr>
      <w:t>Проект, 1 редакция</w:t>
    </w:r>
    <w:r w:rsidRPr="00B50EC5">
      <w:rPr>
        <w:i/>
        <w:szCs w:val="28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C8C4E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FEF3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042D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4D65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326D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342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1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A522A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CC7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ECB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4BE2204"/>
    <w:lvl w:ilvl="0">
      <w:numFmt w:val="bullet"/>
      <w:lvlText w:val="*"/>
      <w:lvlJc w:val="left"/>
    </w:lvl>
  </w:abstractNum>
  <w:abstractNum w:abstractNumId="11">
    <w:nsid w:val="00EA4C4C"/>
    <w:multiLevelType w:val="hybridMultilevel"/>
    <w:tmpl w:val="E9D4FE32"/>
    <w:lvl w:ilvl="0" w:tplc="D18C86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19856E5"/>
    <w:multiLevelType w:val="hybridMultilevel"/>
    <w:tmpl w:val="8C10B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1C21B86"/>
    <w:multiLevelType w:val="hybridMultilevel"/>
    <w:tmpl w:val="31AE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C101B4"/>
    <w:multiLevelType w:val="hybridMultilevel"/>
    <w:tmpl w:val="F272C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57A394E"/>
    <w:multiLevelType w:val="hybridMultilevel"/>
    <w:tmpl w:val="1E0AEC26"/>
    <w:lvl w:ilvl="0" w:tplc="A61AA3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0E5C0C73"/>
    <w:multiLevelType w:val="hybridMultilevel"/>
    <w:tmpl w:val="83E66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1EC4A2D"/>
    <w:multiLevelType w:val="multilevel"/>
    <w:tmpl w:val="4066E91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13C47C72"/>
    <w:multiLevelType w:val="hybridMultilevel"/>
    <w:tmpl w:val="B336B85E"/>
    <w:lvl w:ilvl="0" w:tplc="BE36BC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D866325"/>
    <w:multiLevelType w:val="singleLevel"/>
    <w:tmpl w:val="5DF02AB4"/>
    <w:lvl w:ilvl="0">
      <w:start w:val="3"/>
      <w:numFmt w:val="decimal"/>
      <w:pStyle w:val="6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1EDA4FDA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C38E1"/>
    <w:multiLevelType w:val="hybridMultilevel"/>
    <w:tmpl w:val="88221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54378"/>
    <w:multiLevelType w:val="hybridMultilevel"/>
    <w:tmpl w:val="AEF0D368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623167"/>
    <w:multiLevelType w:val="hybridMultilevel"/>
    <w:tmpl w:val="FD3ED548"/>
    <w:lvl w:ilvl="0" w:tplc="32AA2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4E53CE7"/>
    <w:multiLevelType w:val="multilevel"/>
    <w:tmpl w:val="4B706EA2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25">
    <w:nsid w:val="4529059B"/>
    <w:multiLevelType w:val="hybridMultilevel"/>
    <w:tmpl w:val="837CABA4"/>
    <w:lvl w:ilvl="0" w:tplc="CB527D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4EF1AB3"/>
    <w:multiLevelType w:val="hybridMultilevel"/>
    <w:tmpl w:val="295AE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1A60D0"/>
    <w:multiLevelType w:val="multilevel"/>
    <w:tmpl w:val="C442BE3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8">
    <w:nsid w:val="61EF5630"/>
    <w:multiLevelType w:val="multilevel"/>
    <w:tmpl w:val="1CE4C5C2"/>
    <w:lvl w:ilvl="0">
      <w:start w:val="1"/>
      <w:numFmt w:val="decimal"/>
      <w:pStyle w:val="-"/>
      <w:lvlText w:val="%1"/>
      <w:lvlJc w:val="left"/>
      <w:pPr>
        <w:tabs>
          <w:tab w:val="num" w:pos="757"/>
        </w:tabs>
        <w:ind w:left="0" w:firstLine="397"/>
      </w:pPr>
    </w:lvl>
    <w:lvl w:ilvl="1">
      <w:start w:val="1"/>
      <w:numFmt w:val="decimal"/>
      <w:suff w:val="space"/>
      <w:lvlText w:val="%1.%2"/>
      <w:lvlJc w:val="left"/>
      <w:pPr>
        <w:ind w:left="0" w:firstLine="397"/>
      </w:pPr>
    </w:lvl>
    <w:lvl w:ilvl="2">
      <w:start w:val="1"/>
      <w:numFmt w:val="decimal"/>
      <w:pStyle w:val="-0"/>
      <w:suff w:val="space"/>
      <w:lvlText w:val="%1.%2.%3"/>
      <w:lvlJc w:val="left"/>
      <w:pPr>
        <w:ind w:left="0" w:firstLine="397"/>
      </w:pPr>
      <w:rPr>
        <w:b/>
        <w:i w:val="0"/>
      </w:rPr>
    </w:lvl>
    <w:lvl w:ilvl="3">
      <w:start w:val="1"/>
      <w:numFmt w:val="decimal"/>
      <w:pStyle w:val="-1"/>
      <w:suff w:val="space"/>
      <w:lvlText w:val="%1.%2.%3.%4"/>
      <w:lvlJc w:val="left"/>
      <w:pPr>
        <w:ind w:left="0" w:firstLine="397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>
    <w:nsid w:val="620F158B"/>
    <w:multiLevelType w:val="hybridMultilevel"/>
    <w:tmpl w:val="60B2E82C"/>
    <w:lvl w:ilvl="0" w:tplc="10A85786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>
    <w:nsid w:val="64443DFD"/>
    <w:multiLevelType w:val="hybridMultilevel"/>
    <w:tmpl w:val="E27C38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87B001F"/>
    <w:multiLevelType w:val="hybridMultilevel"/>
    <w:tmpl w:val="FDE86F34"/>
    <w:lvl w:ilvl="0" w:tplc="A9A0FB3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890778"/>
    <w:multiLevelType w:val="multilevel"/>
    <w:tmpl w:val="AD0E733A"/>
    <w:lvl w:ilvl="0">
      <w:start w:val="1"/>
      <w:numFmt w:val="decimal"/>
      <w:suff w:val="space"/>
      <w:lvlText w:val="%1"/>
      <w:lvlJc w:val="left"/>
      <w:pPr>
        <w:ind w:left="720"/>
      </w:pPr>
    </w:lvl>
    <w:lvl w:ilvl="1">
      <w:start w:val="1"/>
      <w:numFmt w:val="decimal"/>
      <w:suff w:val="space"/>
      <w:lvlText w:val="%1.%2"/>
      <w:lvlJc w:val="left"/>
      <w:pPr>
        <w:ind w:firstLine="720"/>
      </w:pPr>
    </w:lvl>
    <w:lvl w:ilvl="2">
      <w:start w:val="1"/>
      <w:numFmt w:val="decimal"/>
      <w:suff w:val="space"/>
      <w:lvlText w:val="%1.%2.%3"/>
      <w:lvlJc w:val="left"/>
      <w:pPr>
        <w:ind w:firstLine="720"/>
      </w:pPr>
    </w:lvl>
    <w:lvl w:ilvl="3">
      <w:start w:val="1"/>
      <w:numFmt w:val="decimal"/>
      <w:suff w:val="space"/>
      <w:lvlText w:val="%1.%2.%3.%4"/>
      <w:lvlJc w:val="left"/>
      <w:pPr>
        <w:ind w:firstLine="720"/>
      </w:pPr>
    </w:lvl>
    <w:lvl w:ilvl="4">
      <w:start w:val="1"/>
      <w:numFmt w:val="decimal"/>
      <w:lvlText w:val="%1. %2. %3. %4%5."/>
      <w:lvlJc w:val="left"/>
      <w:pPr>
        <w:tabs>
          <w:tab w:val="num" w:pos="0"/>
        </w:tabs>
      </w:pPr>
    </w:lvl>
    <w:lvl w:ilvl="5">
      <w:start w:val="1"/>
      <w:numFmt w:val="decimal"/>
      <w:lvlText w:val="%1. %2. %3. %4%5.%6."/>
      <w:lvlJc w:val="left"/>
      <w:pPr>
        <w:tabs>
          <w:tab w:val="num" w:pos="0"/>
        </w:tabs>
      </w:pPr>
    </w:lvl>
    <w:lvl w:ilvl="6">
      <w:start w:val="1"/>
      <w:numFmt w:val="decimal"/>
      <w:lvlText w:val="%1. %2. %3. %4%5.%6.%7."/>
      <w:lvlJc w:val="left"/>
      <w:pPr>
        <w:tabs>
          <w:tab w:val="num" w:pos="0"/>
        </w:tabs>
      </w:pPr>
    </w:lvl>
    <w:lvl w:ilvl="7">
      <w:start w:val="1"/>
      <w:numFmt w:val="decimal"/>
      <w:lvlText w:val="%1. %2. %3. %4%5.%6.%7.%8."/>
      <w:lvlJc w:val="left"/>
      <w:pPr>
        <w:tabs>
          <w:tab w:val="num" w:pos="0"/>
        </w:tabs>
      </w:pPr>
    </w:lvl>
    <w:lvl w:ilvl="8">
      <w:start w:val="1"/>
      <w:numFmt w:val="decimal"/>
      <w:lvlText w:val="%1. %2. %3. %4%5.%6.%7.%8.%9."/>
      <w:lvlJc w:val="left"/>
      <w:pPr>
        <w:tabs>
          <w:tab w:val="num" w:pos="0"/>
        </w:tabs>
      </w:pPr>
    </w:lvl>
  </w:abstractNum>
  <w:abstractNum w:abstractNumId="33">
    <w:nsid w:val="74C751DA"/>
    <w:multiLevelType w:val="singleLevel"/>
    <w:tmpl w:val="DB4EDEA0"/>
    <w:lvl w:ilvl="0">
      <w:numFmt w:val="bullet"/>
      <w:pStyle w:val="-2"/>
      <w:lvlText w:val="–"/>
      <w:lvlJc w:val="left"/>
      <w:pPr>
        <w:tabs>
          <w:tab w:val="num" w:pos="757"/>
        </w:tabs>
        <w:ind w:left="0" w:firstLine="397"/>
      </w:pPr>
      <w:rPr>
        <w:rFonts w:ascii="Arial" w:hAnsi="Arial" w:hint="default"/>
        <w:b/>
        <w:i w:val="0"/>
        <w:sz w:val="20"/>
      </w:rPr>
    </w:lvl>
  </w:abstractNum>
  <w:abstractNum w:abstractNumId="34">
    <w:nsid w:val="765274F7"/>
    <w:multiLevelType w:val="hybridMultilevel"/>
    <w:tmpl w:val="4066E918"/>
    <w:lvl w:ilvl="0" w:tplc="F40642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769E6EF9"/>
    <w:multiLevelType w:val="hybridMultilevel"/>
    <w:tmpl w:val="D2A6B702"/>
    <w:lvl w:ilvl="0" w:tplc="8C900D3A">
      <w:start w:val="10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80531F0"/>
    <w:multiLevelType w:val="hybridMultilevel"/>
    <w:tmpl w:val="69A6A618"/>
    <w:lvl w:ilvl="0" w:tplc="996AF6A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BBE7B0B"/>
    <w:multiLevelType w:val="singleLevel"/>
    <w:tmpl w:val="66AC32DA"/>
    <w:lvl w:ilvl="0">
      <w:start w:val="1"/>
      <w:numFmt w:val="decimal"/>
      <w:lvlText w:val="%1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6"/>
  </w:num>
  <w:num w:numId="2">
    <w:abstractNumId w:val="32"/>
  </w:num>
  <w:num w:numId="3">
    <w:abstractNumId w:val="24"/>
  </w:num>
  <w:num w:numId="4">
    <w:abstractNumId w:val="19"/>
  </w:num>
  <w:num w:numId="5">
    <w:abstractNumId w:val="28"/>
  </w:num>
  <w:num w:numId="6">
    <w:abstractNumId w:val="33"/>
  </w:num>
  <w:num w:numId="7">
    <w:abstractNumId w:val="31"/>
  </w:num>
  <w:num w:numId="8">
    <w:abstractNumId w:val="1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5"/>
  </w:num>
  <w:num w:numId="21">
    <w:abstractNumId w:val="34"/>
  </w:num>
  <w:num w:numId="22">
    <w:abstractNumId w:val="17"/>
  </w:num>
  <w:num w:numId="23">
    <w:abstractNumId w:val="30"/>
  </w:num>
  <w:num w:numId="24">
    <w:abstractNumId w:val="14"/>
  </w:num>
  <w:num w:numId="25">
    <w:abstractNumId w:val="21"/>
  </w:num>
  <w:num w:numId="26">
    <w:abstractNumId w:val="16"/>
  </w:num>
  <w:num w:numId="27">
    <w:abstractNumId w:val="13"/>
  </w:num>
  <w:num w:numId="28">
    <w:abstractNumId w:val="29"/>
  </w:num>
  <w:num w:numId="29">
    <w:abstractNumId w:val="27"/>
  </w:num>
  <w:num w:numId="30">
    <w:abstractNumId w:val="12"/>
  </w:num>
  <w:num w:numId="31">
    <w:abstractNumId w:val="20"/>
  </w:num>
  <w:num w:numId="32">
    <w:abstractNumId w:val="23"/>
  </w:num>
  <w:num w:numId="33">
    <w:abstractNumId w:val="35"/>
  </w:num>
  <w:num w:numId="34">
    <w:abstractNumId w:val="22"/>
  </w:num>
  <w:num w:numId="35">
    <w:abstractNumId w:val="18"/>
  </w:num>
  <w:num w:numId="36">
    <w:abstractNumId w:val="26"/>
  </w:num>
  <w:num w:numId="37">
    <w:abstractNumId w:val="11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E02"/>
    <w:rsid w:val="00002346"/>
    <w:rsid w:val="00013FD4"/>
    <w:rsid w:val="00014DBB"/>
    <w:rsid w:val="000175B3"/>
    <w:rsid w:val="00017FCE"/>
    <w:rsid w:val="000226F5"/>
    <w:rsid w:val="000238F3"/>
    <w:rsid w:val="000248F7"/>
    <w:rsid w:val="00024D6F"/>
    <w:rsid w:val="00030DD9"/>
    <w:rsid w:val="00036143"/>
    <w:rsid w:val="000443EC"/>
    <w:rsid w:val="00052969"/>
    <w:rsid w:val="00055F5E"/>
    <w:rsid w:val="00057C4A"/>
    <w:rsid w:val="00065BAA"/>
    <w:rsid w:val="000700AB"/>
    <w:rsid w:val="00072E6D"/>
    <w:rsid w:val="00074BC5"/>
    <w:rsid w:val="00075A4F"/>
    <w:rsid w:val="000769FE"/>
    <w:rsid w:val="00081A75"/>
    <w:rsid w:val="00084F33"/>
    <w:rsid w:val="00085093"/>
    <w:rsid w:val="0009299E"/>
    <w:rsid w:val="000A3C4C"/>
    <w:rsid w:val="000A40EA"/>
    <w:rsid w:val="000A7BC0"/>
    <w:rsid w:val="000B5E7D"/>
    <w:rsid w:val="000C159C"/>
    <w:rsid w:val="000C4B3D"/>
    <w:rsid w:val="000C7293"/>
    <w:rsid w:val="000E02D1"/>
    <w:rsid w:val="000F005F"/>
    <w:rsid w:val="000F44BB"/>
    <w:rsid w:val="000F7838"/>
    <w:rsid w:val="00103FC9"/>
    <w:rsid w:val="00112D9C"/>
    <w:rsid w:val="00113483"/>
    <w:rsid w:val="00113B4F"/>
    <w:rsid w:val="00113F28"/>
    <w:rsid w:val="00113FCD"/>
    <w:rsid w:val="00114449"/>
    <w:rsid w:val="00117CBC"/>
    <w:rsid w:val="001237EE"/>
    <w:rsid w:val="00127CE5"/>
    <w:rsid w:val="00132B42"/>
    <w:rsid w:val="00135728"/>
    <w:rsid w:val="00136586"/>
    <w:rsid w:val="0014062D"/>
    <w:rsid w:val="001419FD"/>
    <w:rsid w:val="001467E4"/>
    <w:rsid w:val="00155728"/>
    <w:rsid w:val="00166CF6"/>
    <w:rsid w:val="00170F1C"/>
    <w:rsid w:val="001746F5"/>
    <w:rsid w:val="00180A91"/>
    <w:rsid w:val="00190EC7"/>
    <w:rsid w:val="00192F00"/>
    <w:rsid w:val="00193EFB"/>
    <w:rsid w:val="001A102D"/>
    <w:rsid w:val="001A14E5"/>
    <w:rsid w:val="001A14E8"/>
    <w:rsid w:val="001A4127"/>
    <w:rsid w:val="001B2B7A"/>
    <w:rsid w:val="001B350F"/>
    <w:rsid w:val="001B3950"/>
    <w:rsid w:val="001B6197"/>
    <w:rsid w:val="001C0DA4"/>
    <w:rsid w:val="001C607B"/>
    <w:rsid w:val="001E0A45"/>
    <w:rsid w:val="001E5489"/>
    <w:rsid w:val="001F0B27"/>
    <w:rsid w:val="001F12B8"/>
    <w:rsid w:val="001F2429"/>
    <w:rsid w:val="001F52DB"/>
    <w:rsid w:val="001F547E"/>
    <w:rsid w:val="00202687"/>
    <w:rsid w:val="00207BEB"/>
    <w:rsid w:val="00207F8B"/>
    <w:rsid w:val="0021063B"/>
    <w:rsid w:val="00212AF5"/>
    <w:rsid w:val="00217C7E"/>
    <w:rsid w:val="002345A5"/>
    <w:rsid w:val="002433C5"/>
    <w:rsid w:val="00251C6D"/>
    <w:rsid w:val="00252DC5"/>
    <w:rsid w:val="00266954"/>
    <w:rsid w:val="00272E96"/>
    <w:rsid w:val="002756D9"/>
    <w:rsid w:val="002855D1"/>
    <w:rsid w:val="002A186D"/>
    <w:rsid w:val="002A51CE"/>
    <w:rsid w:val="002B09BE"/>
    <w:rsid w:val="002B7D23"/>
    <w:rsid w:val="002C149F"/>
    <w:rsid w:val="002C3945"/>
    <w:rsid w:val="002C4256"/>
    <w:rsid w:val="002C7434"/>
    <w:rsid w:val="002D7962"/>
    <w:rsid w:val="002E0346"/>
    <w:rsid w:val="002E305E"/>
    <w:rsid w:val="002F060A"/>
    <w:rsid w:val="002F4880"/>
    <w:rsid w:val="002F6698"/>
    <w:rsid w:val="00300F52"/>
    <w:rsid w:val="00301A04"/>
    <w:rsid w:val="0030560A"/>
    <w:rsid w:val="00321788"/>
    <w:rsid w:val="0032295D"/>
    <w:rsid w:val="003258EF"/>
    <w:rsid w:val="00331660"/>
    <w:rsid w:val="00344F63"/>
    <w:rsid w:val="00350D07"/>
    <w:rsid w:val="00351110"/>
    <w:rsid w:val="003563C6"/>
    <w:rsid w:val="00360F24"/>
    <w:rsid w:val="00361628"/>
    <w:rsid w:val="0036258E"/>
    <w:rsid w:val="0036539F"/>
    <w:rsid w:val="00370649"/>
    <w:rsid w:val="00373C43"/>
    <w:rsid w:val="0037624E"/>
    <w:rsid w:val="00385558"/>
    <w:rsid w:val="00387198"/>
    <w:rsid w:val="00391F0A"/>
    <w:rsid w:val="003931AE"/>
    <w:rsid w:val="003A1892"/>
    <w:rsid w:val="003A2774"/>
    <w:rsid w:val="003A58CA"/>
    <w:rsid w:val="003A6C97"/>
    <w:rsid w:val="003A7CAC"/>
    <w:rsid w:val="003B064B"/>
    <w:rsid w:val="003B35BE"/>
    <w:rsid w:val="003B5FFA"/>
    <w:rsid w:val="003B7FCB"/>
    <w:rsid w:val="003C11CE"/>
    <w:rsid w:val="003C23A3"/>
    <w:rsid w:val="003C43A4"/>
    <w:rsid w:val="003C4463"/>
    <w:rsid w:val="003C4DAF"/>
    <w:rsid w:val="003D1F3E"/>
    <w:rsid w:val="003D2741"/>
    <w:rsid w:val="003D5C06"/>
    <w:rsid w:val="003D7E98"/>
    <w:rsid w:val="003E08E5"/>
    <w:rsid w:val="003E3D04"/>
    <w:rsid w:val="003E3D14"/>
    <w:rsid w:val="003E6319"/>
    <w:rsid w:val="003E7316"/>
    <w:rsid w:val="003F04AF"/>
    <w:rsid w:val="003F7A8E"/>
    <w:rsid w:val="00401638"/>
    <w:rsid w:val="00401846"/>
    <w:rsid w:val="004110FA"/>
    <w:rsid w:val="00412AF4"/>
    <w:rsid w:val="00417B8D"/>
    <w:rsid w:val="00421DC1"/>
    <w:rsid w:val="00421F65"/>
    <w:rsid w:val="00427CA8"/>
    <w:rsid w:val="00430BAA"/>
    <w:rsid w:val="00435743"/>
    <w:rsid w:val="00440B31"/>
    <w:rsid w:val="00456943"/>
    <w:rsid w:val="00462DD5"/>
    <w:rsid w:val="004763E5"/>
    <w:rsid w:val="00476C7F"/>
    <w:rsid w:val="00477C2B"/>
    <w:rsid w:val="00483D51"/>
    <w:rsid w:val="00484CB7"/>
    <w:rsid w:val="00487953"/>
    <w:rsid w:val="004A4CE9"/>
    <w:rsid w:val="004A5B07"/>
    <w:rsid w:val="004C35F3"/>
    <w:rsid w:val="004D05CE"/>
    <w:rsid w:val="004D334E"/>
    <w:rsid w:val="004D4D7A"/>
    <w:rsid w:val="004D6CEF"/>
    <w:rsid w:val="004E159C"/>
    <w:rsid w:val="004E27D7"/>
    <w:rsid w:val="004E3F67"/>
    <w:rsid w:val="004E4F0A"/>
    <w:rsid w:val="004E546D"/>
    <w:rsid w:val="004F378C"/>
    <w:rsid w:val="004F6F35"/>
    <w:rsid w:val="00502CAF"/>
    <w:rsid w:val="00505C31"/>
    <w:rsid w:val="005119AC"/>
    <w:rsid w:val="00542B25"/>
    <w:rsid w:val="00551694"/>
    <w:rsid w:val="00551C1F"/>
    <w:rsid w:val="00557C41"/>
    <w:rsid w:val="00561763"/>
    <w:rsid w:val="0056524B"/>
    <w:rsid w:val="005767A8"/>
    <w:rsid w:val="005804B9"/>
    <w:rsid w:val="00580AF5"/>
    <w:rsid w:val="005853A9"/>
    <w:rsid w:val="00587E77"/>
    <w:rsid w:val="00592501"/>
    <w:rsid w:val="005950A2"/>
    <w:rsid w:val="005953F8"/>
    <w:rsid w:val="005A0025"/>
    <w:rsid w:val="005A11FA"/>
    <w:rsid w:val="005A262E"/>
    <w:rsid w:val="005B184A"/>
    <w:rsid w:val="005B6472"/>
    <w:rsid w:val="005C1FC2"/>
    <w:rsid w:val="005D277B"/>
    <w:rsid w:val="005D4D65"/>
    <w:rsid w:val="005D7732"/>
    <w:rsid w:val="005E0400"/>
    <w:rsid w:val="005E13F2"/>
    <w:rsid w:val="005E33ED"/>
    <w:rsid w:val="005E4D59"/>
    <w:rsid w:val="005F2F9F"/>
    <w:rsid w:val="005F5A0A"/>
    <w:rsid w:val="0061016D"/>
    <w:rsid w:val="006262C1"/>
    <w:rsid w:val="00633742"/>
    <w:rsid w:val="00636169"/>
    <w:rsid w:val="006476D3"/>
    <w:rsid w:val="0065391B"/>
    <w:rsid w:val="00660BCC"/>
    <w:rsid w:val="00661AC3"/>
    <w:rsid w:val="00664BE6"/>
    <w:rsid w:val="0067314E"/>
    <w:rsid w:val="006760DD"/>
    <w:rsid w:val="0068115C"/>
    <w:rsid w:val="00683680"/>
    <w:rsid w:val="00685105"/>
    <w:rsid w:val="0068621F"/>
    <w:rsid w:val="0069017E"/>
    <w:rsid w:val="00695CCA"/>
    <w:rsid w:val="006A1044"/>
    <w:rsid w:val="006A65B5"/>
    <w:rsid w:val="006B1E47"/>
    <w:rsid w:val="006C1FF8"/>
    <w:rsid w:val="006C4855"/>
    <w:rsid w:val="006C4BA5"/>
    <w:rsid w:val="006D1589"/>
    <w:rsid w:val="006E140D"/>
    <w:rsid w:val="006E791D"/>
    <w:rsid w:val="006F49F0"/>
    <w:rsid w:val="006F6D83"/>
    <w:rsid w:val="007037C6"/>
    <w:rsid w:val="00707B2D"/>
    <w:rsid w:val="00710136"/>
    <w:rsid w:val="007129A4"/>
    <w:rsid w:val="00716A53"/>
    <w:rsid w:val="0072566E"/>
    <w:rsid w:val="00726CF9"/>
    <w:rsid w:val="0073017E"/>
    <w:rsid w:val="007336C4"/>
    <w:rsid w:val="007372C8"/>
    <w:rsid w:val="0073766E"/>
    <w:rsid w:val="00740AA5"/>
    <w:rsid w:val="00740C20"/>
    <w:rsid w:val="00745EC6"/>
    <w:rsid w:val="00762FD8"/>
    <w:rsid w:val="00774903"/>
    <w:rsid w:val="00775420"/>
    <w:rsid w:val="00781D81"/>
    <w:rsid w:val="007849F3"/>
    <w:rsid w:val="00786E02"/>
    <w:rsid w:val="00795DF7"/>
    <w:rsid w:val="007A0764"/>
    <w:rsid w:val="007A29D2"/>
    <w:rsid w:val="007A4CB9"/>
    <w:rsid w:val="007A7946"/>
    <w:rsid w:val="007C0DFD"/>
    <w:rsid w:val="007C5713"/>
    <w:rsid w:val="007D0317"/>
    <w:rsid w:val="007D43FE"/>
    <w:rsid w:val="007D4F07"/>
    <w:rsid w:val="007E0E44"/>
    <w:rsid w:val="007E12C9"/>
    <w:rsid w:val="007E1ACA"/>
    <w:rsid w:val="007E2343"/>
    <w:rsid w:val="007E2F2C"/>
    <w:rsid w:val="007E3CD5"/>
    <w:rsid w:val="007E4C92"/>
    <w:rsid w:val="007F2257"/>
    <w:rsid w:val="007F5289"/>
    <w:rsid w:val="007F5D77"/>
    <w:rsid w:val="007F7A40"/>
    <w:rsid w:val="007F7A73"/>
    <w:rsid w:val="007F7E51"/>
    <w:rsid w:val="00800884"/>
    <w:rsid w:val="008141F7"/>
    <w:rsid w:val="00815313"/>
    <w:rsid w:val="00821105"/>
    <w:rsid w:val="0082644F"/>
    <w:rsid w:val="00827D2D"/>
    <w:rsid w:val="008411DC"/>
    <w:rsid w:val="008543EF"/>
    <w:rsid w:val="008571D9"/>
    <w:rsid w:val="00857B6E"/>
    <w:rsid w:val="00857EBF"/>
    <w:rsid w:val="00861369"/>
    <w:rsid w:val="008641C7"/>
    <w:rsid w:val="008654B0"/>
    <w:rsid w:val="0087175D"/>
    <w:rsid w:val="00873C73"/>
    <w:rsid w:val="008752F7"/>
    <w:rsid w:val="00880BB0"/>
    <w:rsid w:val="0088360A"/>
    <w:rsid w:val="00885477"/>
    <w:rsid w:val="008924B4"/>
    <w:rsid w:val="008A2A83"/>
    <w:rsid w:val="008A5E1D"/>
    <w:rsid w:val="008A7558"/>
    <w:rsid w:val="008D2EBD"/>
    <w:rsid w:val="008E5271"/>
    <w:rsid w:val="008E6CEE"/>
    <w:rsid w:val="008F227F"/>
    <w:rsid w:val="008F36DB"/>
    <w:rsid w:val="00906B87"/>
    <w:rsid w:val="0091119B"/>
    <w:rsid w:val="0092168E"/>
    <w:rsid w:val="00934144"/>
    <w:rsid w:val="009350A4"/>
    <w:rsid w:val="009408E7"/>
    <w:rsid w:val="0094229B"/>
    <w:rsid w:val="00943B5E"/>
    <w:rsid w:val="00960690"/>
    <w:rsid w:val="00962C18"/>
    <w:rsid w:val="00963D7A"/>
    <w:rsid w:val="00970317"/>
    <w:rsid w:val="00971736"/>
    <w:rsid w:val="00984B90"/>
    <w:rsid w:val="009855CC"/>
    <w:rsid w:val="00991358"/>
    <w:rsid w:val="009945DB"/>
    <w:rsid w:val="00997784"/>
    <w:rsid w:val="00997BB8"/>
    <w:rsid w:val="009A60CC"/>
    <w:rsid w:val="009B2F30"/>
    <w:rsid w:val="009B3673"/>
    <w:rsid w:val="009B37A5"/>
    <w:rsid w:val="009B5B6F"/>
    <w:rsid w:val="009C2DB7"/>
    <w:rsid w:val="009C55DD"/>
    <w:rsid w:val="009C7684"/>
    <w:rsid w:val="009D0BC7"/>
    <w:rsid w:val="009D1120"/>
    <w:rsid w:val="009D11B6"/>
    <w:rsid w:val="009D1D05"/>
    <w:rsid w:val="009E0918"/>
    <w:rsid w:val="009E0F18"/>
    <w:rsid w:val="009E20A0"/>
    <w:rsid w:val="009E5CFE"/>
    <w:rsid w:val="00A0438C"/>
    <w:rsid w:val="00A1345D"/>
    <w:rsid w:val="00A21276"/>
    <w:rsid w:val="00A22F48"/>
    <w:rsid w:val="00A250F4"/>
    <w:rsid w:val="00A26128"/>
    <w:rsid w:val="00A3127E"/>
    <w:rsid w:val="00A32658"/>
    <w:rsid w:val="00A35506"/>
    <w:rsid w:val="00A37318"/>
    <w:rsid w:val="00A373CB"/>
    <w:rsid w:val="00A41F8B"/>
    <w:rsid w:val="00A43BE2"/>
    <w:rsid w:val="00A44185"/>
    <w:rsid w:val="00A4579A"/>
    <w:rsid w:val="00A46585"/>
    <w:rsid w:val="00A55514"/>
    <w:rsid w:val="00A56C7B"/>
    <w:rsid w:val="00A57289"/>
    <w:rsid w:val="00A572D9"/>
    <w:rsid w:val="00A6173B"/>
    <w:rsid w:val="00A6257C"/>
    <w:rsid w:val="00A70380"/>
    <w:rsid w:val="00A73C73"/>
    <w:rsid w:val="00A81F1C"/>
    <w:rsid w:val="00A90E7C"/>
    <w:rsid w:val="00AA30D1"/>
    <w:rsid w:val="00AA374E"/>
    <w:rsid w:val="00AA40E2"/>
    <w:rsid w:val="00AA5EE3"/>
    <w:rsid w:val="00AA79C1"/>
    <w:rsid w:val="00AB06B4"/>
    <w:rsid w:val="00AB0CFF"/>
    <w:rsid w:val="00AB3F72"/>
    <w:rsid w:val="00AB53FE"/>
    <w:rsid w:val="00AC50AF"/>
    <w:rsid w:val="00AC616B"/>
    <w:rsid w:val="00AD4ADD"/>
    <w:rsid w:val="00AE1574"/>
    <w:rsid w:val="00AE1833"/>
    <w:rsid w:val="00AF10DE"/>
    <w:rsid w:val="00AF33EB"/>
    <w:rsid w:val="00B010A9"/>
    <w:rsid w:val="00B13058"/>
    <w:rsid w:val="00B16AFF"/>
    <w:rsid w:val="00B17B76"/>
    <w:rsid w:val="00B25CC8"/>
    <w:rsid w:val="00B26012"/>
    <w:rsid w:val="00B2717A"/>
    <w:rsid w:val="00B33657"/>
    <w:rsid w:val="00B344AE"/>
    <w:rsid w:val="00B36FBD"/>
    <w:rsid w:val="00B469E7"/>
    <w:rsid w:val="00B50EC5"/>
    <w:rsid w:val="00B55618"/>
    <w:rsid w:val="00B577DB"/>
    <w:rsid w:val="00B635BC"/>
    <w:rsid w:val="00B7391B"/>
    <w:rsid w:val="00B76904"/>
    <w:rsid w:val="00B813B5"/>
    <w:rsid w:val="00B850CA"/>
    <w:rsid w:val="00B857CA"/>
    <w:rsid w:val="00B96780"/>
    <w:rsid w:val="00BB31ED"/>
    <w:rsid w:val="00BB55A0"/>
    <w:rsid w:val="00BC147A"/>
    <w:rsid w:val="00BD17A8"/>
    <w:rsid w:val="00BE1362"/>
    <w:rsid w:val="00BF483F"/>
    <w:rsid w:val="00BF5657"/>
    <w:rsid w:val="00C0171B"/>
    <w:rsid w:val="00C061CD"/>
    <w:rsid w:val="00C06425"/>
    <w:rsid w:val="00C11C0B"/>
    <w:rsid w:val="00C1290F"/>
    <w:rsid w:val="00C1442E"/>
    <w:rsid w:val="00C23584"/>
    <w:rsid w:val="00C3349B"/>
    <w:rsid w:val="00C33E88"/>
    <w:rsid w:val="00C3738E"/>
    <w:rsid w:val="00C41E73"/>
    <w:rsid w:val="00C430E1"/>
    <w:rsid w:val="00C53597"/>
    <w:rsid w:val="00C53A99"/>
    <w:rsid w:val="00C55686"/>
    <w:rsid w:val="00C5739B"/>
    <w:rsid w:val="00C71A49"/>
    <w:rsid w:val="00C75311"/>
    <w:rsid w:val="00C80AC3"/>
    <w:rsid w:val="00C82B92"/>
    <w:rsid w:val="00C85D41"/>
    <w:rsid w:val="00C86953"/>
    <w:rsid w:val="00C90F59"/>
    <w:rsid w:val="00CA7665"/>
    <w:rsid w:val="00CB180A"/>
    <w:rsid w:val="00CB212F"/>
    <w:rsid w:val="00CB3CDE"/>
    <w:rsid w:val="00CB4358"/>
    <w:rsid w:val="00CB4F35"/>
    <w:rsid w:val="00CB77FE"/>
    <w:rsid w:val="00CE2572"/>
    <w:rsid w:val="00CE426B"/>
    <w:rsid w:val="00CE7181"/>
    <w:rsid w:val="00CF0D14"/>
    <w:rsid w:val="00CF6547"/>
    <w:rsid w:val="00CF7C49"/>
    <w:rsid w:val="00D0067A"/>
    <w:rsid w:val="00D02C64"/>
    <w:rsid w:val="00D10109"/>
    <w:rsid w:val="00D157ED"/>
    <w:rsid w:val="00D21B20"/>
    <w:rsid w:val="00D220DB"/>
    <w:rsid w:val="00D25FF3"/>
    <w:rsid w:val="00D2682C"/>
    <w:rsid w:val="00D26F53"/>
    <w:rsid w:val="00D37056"/>
    <w:rsid w:val="00D37BC9"/>
    <w:rsid w:val="00D43EB5"/>
    <w:rsid w:val="00D4569F"/>
    <w:rsid w:val="00D465FA"/>
    <w:rsid w:val="00D47C88"/>
    <w:rsid w:val="00D50A69"/>
    <w:rsid w:val="00D5572A"/>
    <w:rsid w:val="00D60D59"/>
    <w:rsid w:val="00D6473C"/>
    <w:rsid w:val="00D73356"/>
    <w:rsid w:val="00D73744"/>
    <w:rsid w:val="00D81265"/>
    <w:rsid w:val="00D8206E"/>
    <w:rsid w:val="00D951BC"/>
    <w:rsid w:val="00D97CFA"/>
    <w:rsid w:val="00DA50C5"/>
    <w:rsid w:val="00DB0419"/>
    <w:rsid w:val="00DC47E3"/>
    <w:rsid w:val="00DC682F"/>
    <w:rsid w:val="00DC7BDA"/>
    <w:rsid w:val="00DD3735"/>
    <w:rsid w:val="00DE34BC"/>
    <w:rsid w:val="00DE62C1"/>
    <w:rsid w:val="00DE6783"/>
    <w:rsid w:val="00DF205D"/>
    <w:rsid w:val="00DF2A45"/>
    <w:rsid w:val="00DF2BC0"/>
    <w:rsid w:val="00DF2C4C"/>
    <w:rsid w:val="00DF41C4"/>
    <w:rsid w:val="00DF6A1C"/>
    <w:rsid w:val="00DF6E3C"/>
    <w:rsid w:val="00E01454"/>
    <w:rsid w:val="00E034F9"/>
    <w:rsid w:val="00E03E2E"/>
    <w:rsid w:val="00E06CA7"/>
    <w:rsid w:val="00E11055"/>
    <w:rsid w:val="00E17D68"/>
    <w:rsid w:val="00E20DCC"/>
    <w:rsid w:val="00E21CA8"/>
    <w:rsid w:val="00E322EB"/>
    <w:rsid w:val="00E33AB6"/>
    <w:rsid w:val="00E3651A"/>
    <w:rsid w:val="00E450F8"/>
    <w:rsid w:val="00E47B75"/>
    <w:rsid w:val="00E50F29"/>
    <w:rsid w:val="00E55726"/>
    <w:rsid w:val="00E567F7"/>
    <w:rsid w:val="00E579B6"/>
    <w:rsid w:val="00E60748"/>
    <w:rsid w:val="00E609F5"/>
    <w:rsid w:val="00E61007"/>
    <w:rsid w:val="00E623CF"/>
    <w:rsid w:val="00E74DA8"/>
    <w:rsid w:val="00E76C06"/>
    <w:rsid w:val="00E772DF"/>
    <w:rsid w:val="00E77F06"/>
    <w:rsid w:val="00E81045"/>
    <w:rsid w:val="00E84E30"/>
    <w:rsid w:val="00E8527A"/>
    <w:rsid w:val="00E867C8"/>
    <w:rsid w:val="00E9030A"/>
    <w:rsid w:val="00E911B8"/>
    <w:rsid w:val="00E96809"/>
    <w:rsid w:val="00E973FE"/>
    <w:rsid w:val="00EA0763"/>
    <w:rsid w:val="00EA330B"/>
    <w:rsid w:val="00EA380B"/>
    <w:rsid w:val="00EA6E3A"/>
    <w:rsid w:val="00EB0378"/>
    <w:rsid w:val="00EB14FA"/>
    <w:rsid w:val="00EB1A0A"/>
    <w:rsid w:val="00EB4DE1"/>
    <w:rsid w:val="00EB5DD1"/>
    <w:rsid w:val="00EC17AB"/>
    <w:rsid w:val="00EC2168"/>
    <w:rsid w:val="00ED4E83"/>
    <w:rsid w:val="00ED62ED"/>
    <w:rsid w:val="00EE25B7"/>
    <w:rsid w:val="00EF6C63"/>
    <w:rsid w:val="00F017EF"/>
    <w:rsid w:val="00F04884"/>
    <w:rsid w:val="00F04D40"/>
    <w:rsid w:val="00F10011"/>
    <w:rsid w:val="00F11250"/>
    <w:rsid w:val="00F15C58"/>
    <w:rsid w:val="00F17506"/>
    <w:rsid w:val="00F224C2"/>
    <w:rsid w:val="00F23778"/>
    <w:rsid w:val="00F242CD"/>
    <w:rsid w:val="00F25539"/>
    <w:rsid w:val="00F308D7"/>
    <w:rsid w:val="00F332C6"/>
    <w:rsid w:val="00F33912"/>
    <w:rsid w:val="00F364F1"/>
    <w:rsid w:val="00F36B6B"/>
    <w:rsid w:val="00F40937"/>
    <w:rsid w:val="00F452FA"/>
    <w:rsid w:val="00F50DDA"/>
    <w:rsid w:val="00F64AA5"/>
    <w:rsid w:val="00F64B94"/>
    <w:rsid w:val="00F7641D"/>
    <w:rsid w:val="00F84E1A"/>
    <w:rsid w:val="00F84EE8"/>
    <w:rsid w:val="00F868F0"/>
    <w:rsid w:val="00F902B8"/>
    <w:rsid w:val="00F904C3"/>
    <w:rsid w:val="00F90E1A"/>
    <w:rsid w:val="00F92FCD"/>
    <w:rsid w:val="00F930CE"/>
    <w:rsid w:val="00F932C7"/>
    <w:rsid w:val="00F93DC4"/>
    <w:rsid w:val="00F9518B"/>
    <w:rsid w:val="00F956D2"/>
    <w:rsid w:val="00FA001A"/>
    <w:rsid w:val="00FA1E26"/>
    <w:rsid w:val="00FA4CC6"/>
    <w:rsid w:val="00FB161C"/>
    <w:rsid w:val="00FB1B9B"/>
    <w:rsid w:val="00FB6626"/>
    <w:rsid w:val="00FB7A25"/>
    <w:rsid w:val="00FC3F8A"/>
    <w:rsid w:val="00FC649F"/>
    <w:rsid w:val="00FC77F1"/>
    <w:rsid w:val="00FD097B"/>
    <w:rsid w:val="00FD295B"/>
    <w:rsid w:val="00FE183E"/>
    <w:rsid w:val="00FE3C8B"/>
    <w:rsid w:val="00FE3E0B"/>
    <w:rsid w:val="00FF5C4B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7FE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CB77FE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CB77FE"/>
    <w:pPr>
      <w:keepNext/>
      <w:jc w:val="center"/>
      <w:outlineLvl w:val="1"/>
    </w:pPr>
    <w:rPr>
      <w:sz w:val="26"/>
    </w:rPr>
  </w:style>
  <w:style w:type="paragraph" w:styleId="3">
    <w:name w:val="heading 3"/>
    <w:basedOn w:val="a"/>
    <w:next w:val="a"/>
    <w:link w:val="30"/>
    <w:qFormat/>
    <w:rsid w:val="00CB77FE"/>
    <w:pPr>
      <w:keepNext/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CB77FE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0171B"/>
    <w:pPr>
      <w:keepNext/>
      <w:spacing w:before="360" w:after="240"/>
      <w:ind w:firstLine="709"/>
      <w:jc w:val="both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C0171B"/>
    <w:pPr>
      <w:keepNext/>
      <w:numPr>
        <w:numId w:val="4"/>
      </w:numPr>
      <w:spacing w:before="240" w:after="120"/>
      <w:ind w:left="1077" w:hanging="357"/>
      <w:jc w:val="both"/>
      <w:outlineLvl w:val="5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CB77FE"/>
    <w:pPr>
      <w:keepNext/>
      <w:spacing w:before="360" w:after="240"/>
      <w:ind w:firstLine="720"/>
      <w:jc w:val="both"/>
      <w:outlineLvl w:val="6"/>
    </w:pPr>
  </w:style>
  <w:style w:type="paragraph" w:styleId="8">
    <w:name w:val="heading 8"/>
    <w:basedOn w:val="a"/>
    <w:next w:val="a"/>
    <w:link w:val="80"/>
    <w:qFormat/>
    <w:rsid w:val="00CB77FE"/>
    <w:pPr>
      <w:keepNext/>
      <w:ind w:firstLine="720"/>
      <w:jc w:val="center"/>
      <w:outlineLvl w:val="7"/>
    </w:pPr>
  </w:style>
  <w:style w:type="paragraph" w:styleId="9">
    <w:name w:val="heading 9"/>
    <w:basedOn w:val="a"/>
    <w:next w:val="a"/>
    <w:link w:val="90"/>
    <w:qFormat/>
    <w:rsid w:val="003E731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B77F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CB77FE"/>
    <w:pPr>
      <w:ind w:firstLine="720"/>
      <w:jc w:val="both"/>
    </w:pPr>
  </w:style>
  <w:style w:type="paragraph" w:styleId="a5">
    <w:name w:val="Body Text"/>
    <w:basedOn w:val="a"/>
    <w:link w:val="a6"/>
    <w:rsid w:val="00CB77FE"/>
    <w:pPr>
      <w:jc w:val="center"/>
    </w:pPr>
    <w:rPr>
      <w:b/>
      <w:sz w:val="24"/>
    </w:rPr>
  </w:style>
  <w:style w:type="paragraph" w:styleId="a7">
    <w:name w:val="header"/>
    <w:basedOn w:val="a"/>
    <w:link w:val="a8"/>
    <w:uiPriority w:val="99"/>
    <w:rsid w:val="00CB77F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E791D"/>
  </w:style>
  <w:style w:type="paragraph" w:customStyle="1" w:styleId="aa">
    <w:name w:val="Знак"/>
    <w:basedOn w:val="a"/>
    <w:autoRedefine/>
    <w:rsid w:val="00762FD8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ab">
    <w:name w:val="No Spacing"/>
    <w:uiPriority w:val="1"/>
    <w:qFormat/>
    <w:rsid w:val="00D21B20"/>
    <w:rPr>
      <w:sz w:val="28"/>
    </w:rPr>
  </w:style>
  <w:style w:type="character" w:customStyle="1" w:styleId="90">
    <w:name w:val="Заголовок 9 Знак"/>
    <w:link w:val="9"/>
    <w:rsid w:val="003E7316"/>
    <w:rPr>
      <w:rFonts w:ascii="Arial" w:hAnsi="Arial" w:cs="Arial"/>
      <w:sz w:val="22"/>
      <w:szCs w:val="22"/>
    </w:rPr>
  </w:style>
  <w:style w:type="character" w:customStyle="1" w:styleId="30">
    <w:name w:val="Заголовок 3 Знак"/>
    <w:link w:val="3"/>
    <w:rsid w:val="00AB0CFF"/>
    <w:rPr>
      <w:sz w:val="28"/>
    </w:rPr>
  </w:style>
  <w:style w:type="character" w:customStyle="1" w:styleId="70">
    <w:name w:val="Заголовок 7 Знак"/>
    <w:link w:val="7"/>
    <w:rsid w:val="00AB0CFF"/>
    <w:rPr>
      <w:sz w:val="28"/>
    </w:rPr>
  </w:style>
  <w:style w:type="character" w:customStyle="1" w:styleId="80">
    <w:name w:val="Заголовок 8 Знак"/>
    <w:link w:val="8"/>
    <w:rsid w:val="00AB0CFF"/>
    <w:rPr>
      <w:sz w:val="28"/>
    </w:rPr>
  </w:style>
  <w:style w:type="character" w:customStyle="1" w:styleId="a4">
    <w:name w:val="Нижний колонтитул Знак"/>
    <w:link w:val="a3"/>
    <w:uiPriority w:val="99"/>
    <w:rsid w:val="00AB0CFF"/>
    <w:rPr>
      <w:sz w:val="28"/>
    </w:rPr>
  </w:style>
  <w:style w:type="character" w:customStyle="1" w:styleId="32">
    <w:name w:val="Основной текст с отступом 3 Знак"/>
    <w:link w:val="31"/>
    <w:rsid w:val="00AB0CFF"/>
    <w:rPr>
      <w:sz w:val="28"/>
    </w:rPr>
  </w:style>
  <w:style w:type="paragraph" w:customStyle="1" w:styleId="Default">
    <w:name w:val="Default"/>
    <w:rsid w:val="00D25F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21">
    <w:name w:val="Body Text Indent 2"/>
    <w:basedOn w:val="a"/>
    <w:link w:val="22"/>
    <w:rsid w:val="00C01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C0171B"/>
    <w:rPr>
      <w:sz w:val="28"/>
    </w:rPr>
  </w:style>
  <w:style w:type="character" w:customStyle="1" w:styleId="50">
    <w:name w:val="Заголовок 5 Знак"/>
    <w:link w:val="5"/>
    <w:rsid w:val="00C0171B"/>
    <w:rPr>
      <w:b/>
      <w:sz w:val="24"/>
    </w:rPr>
  </w:style>
  <w:style w:type="character" w:customStyle="1" w:styleId="60">
    <w:name w:val="Заголовок 6 Знак"/>
    <w:link w:val="6"/>
    <w:rsid w:val="00C0171B"/>
    <w:rPr>
      <w:b/>
      <w:sz w:val="24"/>
    </w:rPr>
  </w:style>
  <w:style w:type="character" w:customStyle="1" w:styleId="10">
    <w:name w:val="Заголовок 1 Знак"/>
    <w:link w:val="1"/>
    <w:uiPriority w:val="9"/>
    <w:rsid w:val="00C0171B"/>
    <w:rPr>
      <w:sz w:val="32"/>
    </w:rPr>
  </w:style>
  <w:style w:type="character" w:customStyle="1" w:styleId="20">
    <w:name w:val="Заголовок 2 Знак"/>
    <w:link w:val="2"/>
    <w:rsid w:val="00C0171B"/>
    <w:rPr>
      <w:sz w:val="26"/>
    </w:rPr>
  </w:style>
  <w:style w:type="character" w:customStyle="1" w:styleId="40">
    <w:name w:val="Заголовок 4 Знак"/>
    <w:link w:val="4"/>
    <w:rsid w:val="00C0171B"/>
    <w:rPr>
      <w:b/>
      <w:sz w:val="24"/>
    </w:rPr>
  </w:style>
  <w:style w:type="paragraph" w:customStyle="1" w:styleId="FR2">
    <w:name w:val="FR2"/>
    <w:rsid w:val="00C0171B"/>
    <w:pPr>
      <w:widowControl w:val="0"/>
      <w:spacing w:before="60" w:line="1440" w:lineRule="auto"/>
      <w:ind w:left="720" w:right="600"/>
      <w:jc w:val="center"/>
    </w:pPr>
    <w:rPr>
      <w:sz w:val="16"/>
    </w:rPr>
  </w:style>
  <w:style w:type="paragraph" w:customStyle="1" w:styleId="FR1">
    <w:name w:val="FR1"/>
    <w:rsid w:val="00C0171B"/>
    <w:pPr>
      <w:widowControl w:val="0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C0171B"/>
    <w:pPr>
      <w:widowControl w:val="0"/>
      <w:ind w:firstLine="720"/>
      <w:jc w:val="center"/>
    </w:pPr>
    <w:rPr>
      <w:b/>
    </w:rPr>
  </w:style>
  <w:style w:type="character" w:customStyle="1" w:styleId="ad">
    <w:name w:val="Название Знак"/>
    <w:link w:val="ac"/>
    <w:rsid w:val="00C0171B"/>
    <w:rPr>
      <w:b/>
      <w:sz w:val="28"/>
    </w:rPr>
  </w:style>
  <w:style w:type="paragraph" w:styleId="ae">
    <w:name w:val="Body Text Indent"/>
    <w:basedOn w:val="a"/>
    <w:link w:val="af"/>
    <w:rsid w:val="00C0171B"/>
    <w:pPr>
      <w:ind w:right="113" w:firstLine="709"/>
      <w:jc w:val="both"/>
    </w:pPr>
    <w:rPr>
      <w:color w:val="0000FF"/>
    </w:rPr>
  </w:style>
  <w:style w:type="character" w:customStyle="1" w:styleId="af">
    <w:name w:val="Основной текст с отступом Знак"/>
    <w:link w:val="ae"/>
    <w:rsid w:val="00C0171B"/>
    <w:rPr>
      <w:color w:val="0000FF"/>
      <w:sz w:val="28"/>
    </w:rPr>
  </w:style>
  <w:style w:type="paragraph" w:customStyle="1" w:styleId="11">
    <w:name w:val="Обычный1"/>
    <w:rsid w:val="00C0171B"/>
  </w:style>
  <w:style w:type="paragraph" w:styleId="af0">
    <w:name w:val="Block Text"/>
    <w:basedOn w:val="a"/>
    <w:rsid w:val="00C0171B"/>
    <w:pPr>
      <w:widowControl w:val="0"/>
      <w:ind w:left="709" w:right="200"/>
      <w:jc w:val="both"/>
    </w:pPr>
  </w:style>
  <w:style w:type="paragraph" w:styleId="23">
    <w:name w:val="Body Text 2"/>
    <w:basedOn w:val="a"/>
    <w:link w:val="24"/>
    <w:rsid w:val="00C0171B"/>
    <w:pPr>
      <w:widowControl w:val="0"/>
      <w:pBdr>
        <w:top w:val="single" w:sz="4" w:space="1" w:color="auto"/>
      </w:pBdr>
      <w:ind w:right="5804"/>
    </w:pPr>
    <w:rPr>
      <w:sz w:val="20"/>
    </w:rPr>
  </w:style>
  <w:style w:type="character" w:customStyle="1" w:styleId="24">
    <w:name w:val="Основной текст 2 Знак"/>
    <w:link w:val="23"/>
    <w:rsid w:val="00C0171B"/>
  </w:style>
  <w:style w:type="paragraph" w:customStyle="1" w:styleId="FR3">
    <w:name w:val="FR3"/>
    <w:rsid w:val="00C0171B"/>
    <w:pPr>
      <w:widowControl w:val="0"/>
      <w:spacing w:before="360"/>
      <w:ind w:left="6560"/>
    </w:pPr>
    <w:rPr>
      <w:rFonts w:ascii="Arial" w:hAnsi="Arial"/>
      <w:sz w:val="12"/>
    </w:rPr>
  </w:style>
  <w:style w:type="character" w:styleId="af1">
    <w:name w:val="footnote reference"/>
    <w:rsid w:val="00C0171B"/>
    <w:rPr>
      <w:vertAlign w:val="superscript"/>
    </w:rPr>
  </w:style>
  <w:style w:type="character" w:customStyle="1" w:styleId="a6">
    <w:name w:val="Основной текст Знак"/>
    <w:link w:val="a5"/>
    <w:rsid w:val="00C0171B"/>
    <w:rPr>
      <w:b/>
      <w:sz w:val="24"/>
    </w:rPr>
  </w:style>
  <w:style w:type="paragraph" w:styleId="33">
    <w:name w:val="Body Text 3"/>
    <w:basedOn w:val="a"/>
    <w:link w:val="34"/>
    <w:rsid w:val="00C0171B"/>
    <w:pPr>
      <w:widowControl w:val="0"/>
    </w:pPr>
  </w:style>
  <w:style w:type="character" w:customStyle="1" w:styleId="34">
    <w:name w:val="Основной текст 3 Знак"/>
    <w:link w:val="33"/>
    <w:rsid w:val="00C0171B"/>
    <w:rPr>
      <w:sz w:val="28"/>
    </w:rPr>
  </w:style>
  <w:style w:type="paragraph" w:styleId="af2">
    <w:name w:val="footnote text"/>
    <w:basedOn w:val="a"/>
    <w:link w:val="af3"/>
    <w:rsid w:val="00C0171B"/>
    <w:pPr>
      <w:widowControl w:val="0"/>
      <w:spacing w:line="260" w:lineRule="auto"/>
      <w:ind w:firstLine="1140"/>
    </w:pPr>
    <w:rPr>
      <w:sz w:val="20"/>
    </w:rPr>
  </w:style>
  <w:style w:type="character" w:customStyle="1" w:styleId="af3">
    <w:name w:val="Текст сноски Знак"/>
    <w:link w:val="af2"/>
    <w:rsid w:val="00C0171B"/>
  </w:style>
  <w:style w:type="character" w:customStyle="1" w:styleId="a8">
    <w:name w:val="Верхний колонтитул Знак"/>
    <w:link w:val="a7"/>
    <w:uiPriority w:val="99"/>
    <w:rsid w:val="00C0171B"/>
    <w:rPr>
      <w:sz w:val="28"/>
    </w:rPr>
  </w:style>
  <w:style w:type="paragraph" w:styleId="af4">
    <w:name w:val="endnote text"/>
    <w:basedOn w:val="a"/>
    <w:link w:val="af5"/>
    <w:rsid w:val="00C0171B"/>
    <w:rPr>
      <w:sz w:val="20"/>
    </w:rPr>
  </w:style>
  <w:style w:type="character" w:customStyle="1" w:styleId="af5">
    <w:name w:val="Текст концевой сноски Знак"/>
    <w:link w:val="af4"/>
    <w:rsid w:val="00C0171B"/>
  </w:style>
  <w:style w:type="character" w:styleId="af6">
    <w:name w:val="endnote reference"/>
    <w:rsid w:val="00C0171B"/>
    <w:rPr>
      <w:vertAlign w:val="superscript"/>
    </w:rPr>
  </w:style>
  <w:style w:type="paragraph" w:customStyle="1" w:styleId="af7">
    <w:name w:val="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table" w:styleId="af8">
    <w:name w:val="Table Grid"/>
    <w:basedOn w:val="a1"/>
    <w:rsid w:val="00C0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rsid w:val="00C0171B"/>
    <w:rPr>
      <w:rFonts w:ascii="Tahoma" w:hAnsi="Tahoma"/>
      <w:sz w:val="16"/>
      <w:szCs w:val="16"/>
    </w:rPr>
  </w:style>
  <w:style w:type="character" w:customStyle="1" w:styleId="afa">
    <w:name w:val="Текст выноски Знак"/>
    <w:link w:val="af9"/>
    <w:rsid w:val="00C0171B"/>
    <w:rPr>
      <w:rFonts w:ascii="Tahoma" w:hAnsi="Tahoma"/>
      <w:sz w:val="16"/>
      <w:szCs w:val="16"/>
    </w:rPr>
  </w:style>
  <w:style w:type="paragraph" w:customStyle="1" w:styleId="12">
    <w:name w:val="заголовок 1"/>
    <w:basedOn w:val="a"/>
    <w:next w:val="a"/>
    <w:rsid w:val="00C0171B"/>
    <w:pPr>
      <w:keepNext/>
      <w:jc w:val="center"/>
    </w:pPr>
    <w:rPr>
      <w:rFonts w:ascii="Arial" w:hAnsi="Arial"/>
      <w:b/>
      <w:sz w:val="24"/>
    </w:rPr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нак2"/>
    <w:basedOn w:val="a"/>
    <w:autoRedefine/>
    <w:rsid w:val="00C0171B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c">
    <w:name w:val="annotation reference"/>
    <w:rsid w:val="00C0171B"/>
    <w:rPr>
      <w:sz w:val="16"/>
      <w:szCs w:val="16"/>
    </w:rPr>
  </w:style>
  <w:style w:type="paragraph" w:styleId="afd">
    <w:name w:val="annotation text"/>
    <w:basedOn w:val="a"/>
    <w:link w:val="afe"/>
    <w:rsid w:val="00C0171B"/>
    <w:rPr>
      <w:sz w:val="20"/>
    </w:rPr>
  </w:style>
  <w:style w:type="character" w:customStyle="1" w:styleId="afe">
    <w:name w:val="Текст примечания Знак"/>
    <w:link w:val="afd"/>
    <w:rsid w:val="00C0171B"/>
  </w:style>
  <w:style w:type="paragraph" w:styleId="aff">
    <w:name w:val="annotation subject"/>
    <w:basedOn w:val="afd"/>
    <w:next w:val="afd"/>
    <w:link w:val="aff0"/>
    <w:rsid w:val="00C0171B"/>
    <w:rPr>
      <w:b/>
      <w:bCs/>
    </w:rPr>
  </w:style>
  <w:style w:type="character" w:customStyle="1" w:styleId="aff0">
    <w:name w:val="Тема примечания Знак"/>
    <w:link w:val="aff"/>
    <w:rsid w:val="00C0171B"/>
    <w:rPr>
      <w:b/>
      <w:bCs/>
    </w:rPr>
  </w:style>
  <w:style w:type="paragraph" w:customStyle="1" w:styleId="-3">
    <w:name w:val="Таблица-головка"/>
    <w:basedOn w:val="a"/>
    <w:rsid w:val="00C0171B"/>
    <w:pPr>
      <w:spacing w:before="40" w:after="40"/>
      <w:jc w:val="center"/>
    </w:pPr>
    <w:rPr>
      <w:rFonts w:ascii="Arial" w:hAnsi="Arial"/>
      <w:sz w:val="18"/>
    </w:rPr>
  </w:style>
  <w:style w:type="paragraph" w:customStyle="1" w:styleId="-">
    <w:name w:val="Ст-раздел"/>
    <w:basedOn w:val="1"/>
    <w:rsid w:val="00C0171B"/>
    <w:pPr>
      <w:numPr>
        <w:numId w:val="5"/>
      </w:numPr>
      <w:tabs>
        <w:tab w:val="left" w:pos="567"/>
      </w:tabs>
      <w:spacing w:before="220" w:after="160"/>
      <w:jc w:val="both"/>
    </w:pPr>
    <w:rPr>
      <w:rFonts w:ascii="Arial" w:hAnsi="Arial"/>
      <w:b/>
      <w:color w:val="0000FF"/>
      <w:sz w:val="22"/>
    </w:rPr>
  </w:style>
  <w:style w:type="paragraph" w:customStyle="1" w:styleId="-0">
    <w:name w:val="Ст-пункт"/>
    <w:basedOn w:val="11"/>
    <w:rsid w:val="00C0171B"/>
    <w:pPr>
      <w:widowControl w:val="0"/>
      <w:numPr>
        <w:ilvl w:val="2"/>
        <w:numId w:val="5"/>
      </w:numPr>
      <w:outlineLvl w:val="2"/>
    </w:pPr>
    <w:rPr>
      <w:rFonts w:ascii="Arial" w:hAnsi="Arial"/>
      <w:snapToGrid w:val="0"/>
      <w:color w:val="0000FF"/>
    </w:rPr>
  </w:style>
  <w:style w:type="paragraph" w:customStyle="1" w:styleId="-1">
    <w:name w:val="Ст-подпункт"/>
    <w:basedOn w:val="4"/>
    <w:rsid w:val="00C0171B"/>
    <w:pPr>
      <w:numPr>
        <w:ilvl w:val="3"/>
        <w:numId w:val="5"/>
      </w:numPr>
      <w:jc w:val="left"/>
    </w:pPr>
    <w:rPr>
      <w:rFonts w:ascii="Arial" w:hAnsi="Arial"/>
      <w:b w:val="0"/>
      <w:color w:val="0000FF"/>
      <w:sz w:val="20"/>
      <w:lang w:val="en-US"/>
    </w:rPr>
  </w:style>
  <w:style w:type="paragraph" w:customStyle="1" w:styleId="aff1">
    <w:name w:val="Примечание"/>
    <w:basedOn w:val="a"/>
    <w:rsid w:val="00C0171B"/>
    <w:pPr>
      <w:widowControl w:val="0"/>
      <w:spacing w:before="40" w:after="80"/>
      <w:ind w:left="397"/>
      <w:jc w:val="both"/>
    </w:pPr>
    <w:rPr>
      <w:rFonts w:ascii="Arial" w:hAnsi="Arial"/>
      <w:snapToGrid w:val="0"/>
      <w:sz w:val="18"/>
    </w:rPr>
  </w:style>
  <w:style w:type="paragraph" w:customStyle="1" w:styleId="-4">
    <w:name w:val="Табл-наимен"/>
    <w:basedOn w:val="a"/>
    <w:rsid w:val="00C0171B"/>
    <w:pPr>
      <w:tabs>
        <w:tab w:val="left" w:pos="1069"/>
      </w:tabs>
      <w:spacing w:before="160" w:after="80"/>
      <w:ind w:firstLine="397"/>
      <w:jc w:val="both"/>
    </w:pPr>
    <w:rPr>
      <w:rFonts w:ascii="Arial" w:hAnsi="Arial"/>
      <w:sz w:val="18"/>
    </w:rPr>
  </w:style>
  <w:style w:type="paragraph" w:customStyle="1" w:styleId="-5">
    <w:name w:val="Рисунок-наименование"/>
    <w:basedOn w:val="11"/>
    <w:rsid w:val="00C0171B"/>
    <w:pPr>
      <w:widowControl w:val="0"/>
      <w:spacing w:before="180" w:line="320" w:lineRule="auto"/>
      <w:jc w:val="center"/>
    </w:pPr>
    <w:rPr>
      <w:rFonts w:ascii="Arial" w:hAnsi="Arial"/>
      <w:snapToGrid w:val="0"/>
      <w:sz w:val="18"/>
    </w:rPr>
  </w:style>
  <w:style w:type="paragraph" w:customStyle="1" w:styleId="-2">
    <w:name w:val="Перечисление -"/>
    <w:basedOn w:val="a"/>
    <w:rsid w:val="00C0171B"/>
    <w:pPr>
      <w:widowControl w:val="0"/>
      <w:numPr>
        <w:numId w:val="6"/>
      </w:numPr>
      <w:tabs>
        <w:tab w:val="clear" w:pos="757"/>
        <w:tab w:val="left" w:pos="567"/>
      </w:tabs>
      <w:jc w:val="both"/>
    </w:pPr>
    <w:rPr>
      <w:rFonts w:ascii="Arial" w:hAnsi="Arial"/>
      <w:snapToGrid w:val="0"/>
      <w:color w:val="FF0000"/>
      <w:sz w:val="20"/>
    </w:rPr>
  </w:style>
  <w:style w:type="paragraph" w:customStyle="1" w:styleId="Style1">
    <w:name w:val="Style1"/>
    <w:basedOn w:val="a"/>
    <w:rsid w:val="00C0171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/>
      <w:sz w:val="24"/>
      <w:szCs w:val="24"/>
      <w:lang w:val="en-US" w:eastAsia="en-US"/>
    </w:rPr>
  </w:style>
  <w:style w:type="paragraph" w:customStyle="1" w:styleId="99">
    <w:name w:val="99 см"/>
    <w:basedOn w:val="a"/>
    <w:rsid w:val="00C0171B"/>
    <w:pPr>
      <w:ind w:firstLine="561"/>
      <w:jc w:val="both"/>
    </w:pPr>
    <w:rPr>
      <w:sz w:val="24"/>
    </w:rPr>
  </w:style>
  <w:style w:type="character" w:styleId="aff2">
    <w:name w:val="line number"/>
    <w:uiPriority w:val="99"/>
    <w:unhideWhenUsed/>
    <w:rsid w:val="00C0171B"/>
  </w:style>
  <w:style w:type="paragraph" w:styleId="aff3">
    <w:name w:val="Normal (Web)"/>
    <w:basedOn w:val="a"/>
    <w:uiPriority w:val="99"/>
    <w:unhideWhenUsed/>
    <w:rsid w:val="00C0171B"/>
    <w:pPr>
      <w:spacing w:before="100" w:beforeAutospacing="1" w:after="100" w:afterAutospacing="1"/>
    </w:pPr>
    <w:rPr>
      <w:sz w:val="24"/>
      <w:szCs w:val="24"/>
    </w:rPr>
  </w:style>
  <w:style w:type="character" w:styleId="aff4">
    <w:name w:val="Strong"/>
    <w:uiPriority w:val="22"/>
    <w:qFormat/>
    <w:rsid w:val="00C0171B"/>
    <w:rPr>
      <w:b/>
      <w:bCs/>
    </w:rPr>
  </w:style>
  <w:style w:type="paragraph" w:customStyle="1" w:styleId="aff5">
    <w:name w:val="Абзац"/>
    <w:basedOn w:val="a"/>
    <w:rsid w:val="00C0171B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Style3">
    <w:name w:val="Style3"/>
    <w:basedOn w:val="a"/>
    <w:rsid w:val="00C0171B"/>
    <w:pPr>
      <w:widowControl w:val="0"/>
      <w:autoSpaceDE w:val="0"/>
      <w:autoSpaceDN w:val="0"/>
      <w:adjustRightInd w:val="0"/>
      <w:spacing w:line="220" w:lineRule="exact"/>
      <w:ind w:firstLine="475"/>
    </w:pPr>
    <w:rPr>
      <w:rFonts w:ascii="Franklin Gothic Medium" w:hAnsi="Franklin Gothic Medium"/>
      <w:sz w:val="24"/>
      <w:szCs w:val="24"/>
    </w:rPr>
  </w:style>
  <w:style w:type="character" w:customStyle="1" w:styleId="FontStyle114">
    <w:name w:val="Font Style114"/>
    <w:rsid w:val="00C0171B"/>
    <w:rPr>
      <w:rFonts w:ascii="Arial" w:hAnsi="Arial" w:cs="Arial"/>
      <w:sz w:val="18"/>
      <w:szCs w:val="18"/>
    </w:rPr>
  </w:style>
  <w:style w:type="character" w:customStyle="1" w:styleId="s1">
    <w:name w:val="s1"/>
    <w:rsid w:val="00C0171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Preformatted">
    <w:name w:val="Preformatted"/>
    <w:basedOn w:val="a"/>
    <w:rsid w:val="00C0171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</w:rPr>
  </w:style>
  <w:style w:type="character" w:customStyle="1" w:styleId="apple-style-span">
    <w:name w:val="apple-style-span"/>
    <w:rsid w:val="00C0171B"/>
  </w:style>
  <w:style w:type="paragraph" w:customStyle="1" w:styleId="26">
    <w:name w:val="Обычный2"/>
    <w:rsid w:val="00FE183E"/>
  </w:style>
  <w:style w:type="paragraph" w:customStyle="1" w:styleId="13">
    <w:name w:val="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 Знак Знак Знак Знак Знак 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5">
    <w:name w:val="Знак1"/>
    <w:basedOn w:val="a"/>
    <w:autoRedefine/>
    <w:rsid w:val="00FE183E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f6">
    <w:name w:val="Hyperlink"/>
    <w:basedOn w:val="a0"/>
    <w:uiPriority w:val="99"/>
    <w:unhideWhenUsed/>
    <w:rsid w:val="00795DF7"/>
    <w:rPr>
      <w:color w:val="0000FF"/>
      <w:u w:val="single"/>
    </w:rPr>
  </w:style>
  <w:style w:type="character" w:customStyle="1" w:styleId="norma-internal-link">
    <w:name w:val="norma-internal-link"/>
    <w:basedOn w:val="a0"/>
    <w:rsid w:val="00FC3F8A"/>
  </w:style>
  <w:style w:type="character" w:styleId="aff7">
    <w:name w:val="Placeholder Text"/>
    <w:basedOn w:val="a0"/>
    <w:uiPriority w:val="99"/>
    <w:semiHidden/>
    <w:rsid w:val="00C41E73"/>
    <w:rPr>
      <w:color w:val="808080"/>
    </w:rPr>
  </w:style>
  <w:style w:type="paragraph" w:styleId="aff8">
    <w:name w:val="Plain Text"/>
    <w:basedOn w:val="a"/>
    <w:link w:val="aff9"/>
    <w:rsid w:val="001B6197"/>
    <w:rPr>
      <w:rFonts w:ascii="Courier New" w:hAnsi="Courier New"/>
      <w:sz w:val="20"/>
    </w:rPr>
  </w:style>
  <w:style w:type="character" w:customStyle="1" w:styleId="aff9">
    <w:name w:val="Текст Знак"/>
    <w:basedOn w:val="a0"/>
    <w:link w:val="aff8"/>
    <w:rsid w:val="001B6197"/>
    <w:rPr>
      <w:rFonts w:ascii="Courier New" w:hAnsi="Courier New"/>
    </w:rPr>
  </w:style>
  <w:style w:type="paragraph" w:styleId="affa">
    <w:name w:val="List Paragraph"/>
    <w:basedOn w:val="a"/>
    <w:uiPriority w:val="34"/>
    <w:qFormat/>
    <w:rsid w:val="00055F5E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E47B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7B7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AB2E9-A597-4AE0-9BB5-EE8124BCC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3665</Words>
  <Characters>20896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Герб Республики Казахстан</vt:lpstr>
    </vt:vector>
  </TitlesOfParts>
  <Company>A</Company>
  <LinksUpToDate>false</LinksUpToDate>
  <CharactersWithSpaces>24512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Герб Республики Казахстан</dc:title>
  <dc:creator>N</dc:creator>
  <cp:lastModifiedBy>Айнура_Р</cp:lastModifiedBy>
  <cp:revision>3</cp:revision>
  <cp:lastPrinted>2020-05-27T05:36:00Z</cp:lastPrinted>
  <dcterms:created xsi:type="dcterms:W3CDTF">2020-06-16T14:26:00Z</dcterms:created>
  <dcterms:modified xsi:type="dcterms:W3CDTF">2020-06-18T17:33:00Z</dcterms:modified>
</cp:coreProperties>
</file>