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DE" w:rsidRPr="0045609E" w:rsidRDefault="0045609E" w:rsidP="00456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9E">
        <w:rPr>
          <w:rFonts w:ascii="Times New Roman" w:hAnsi="Times New Roman" w:cs="Times New Roman"/>
          <w:b/>
          <w:sz w:val="24"/>
          <w:szCs w:val="24"/>
        </w:rPr>
        <w:t>СВОДКА ОТЗЫВОВ</w:t>
      </w:r>
    </w:p>
    <w:p w:rsidR="0045609E" w:rsidRPr="0045609E" w:rsidRDefault="0045609E" w:rsidP="00547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609E">
        <w:rPr>
          <w:rFonts w:ascii="Times New Roman" w:hAnsi="Times New Roman" w:cs="Times New Roman"/>
          <w:sz w:val="24"/>
          <w:szCs w:val="24"/>
        </w:rPr>
        <w:t xml:space="preserve"> проекту национального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09E">
        <w:rPr>
          <w:rFonts w:ascii="Times New Roman" w:hAnsi="Times New Roman" w:cs="Times New Roman"/>
          <w:sz w:val="24"/>
          <w:szCs w:val="24"/>
          <w:lang w:val="kk-KZ"/>
        </w:rPr>
        <w:t>СТ</w:t>
      </w:r>
      <w:proofErr w:type="gramEnd"/>
      <w:r w:rsidRPr="0045609E">
        <w:rPr>
          <w:rFonts w:ascii="Times New Roman" w:hAnsi="Times New Roman" w:cs="Times New Roman"/>
          <w:sz w:val="24"/>
          <w:szCs w:val="24"/>
          <w:lang w:val="kk-KZ"/>
        </w:rPr>
        <w:t xml:space="preserve"> РК </w:t>
      </w:r>
      <w:r w:rsidR="0054771E" w:rsidRPr="0054771E">
        <w:rPr>
          <w:rFonts w:ascii="Times New Roman" w:hAnsi="Times New Roman" w:cs="Times New Roman"/>
          <w:sz w:val="24"/>
          <w:szCs w:val="24"/>
          <w:lang w:val="kk-KZ"/>
        </w:rPr>
        <w:t xml:space="preserve">ASTM D 7833 </w:t>
      </w:r>
      <w:r w:rsidRPr="0045609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4771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4771E" w:rsidRPr="0054771E">
        <w:rPr>
          <w:rFonts w:ascii="Times New Roman" w:hAnsi="Times New Roman" w:cs="Times New Roman"/>
          <w:sz w:val="24"/>
          <w:szCs w:val="24"/>
          <w:lang w:val="kk-KZ"/>
        </w:rPr>
        <w:t xml:space="preserve">тандартный метод определения </w:t>
      </w:r>
      <w:r w:rsidR="0054771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54771E" w:rsidRPr="0054771E">
        <w:rPr>
          <w:rFonts w:ascii="Times New Roman" w:hAnsi="Times New Roman" w:cs="Times New Roman"/>
          <w:sz w:val="24"/>
          <w:szCs w:val="24"/>
          <w:lang w:val="kk-KZ"/>
        </w:rPr>
        <w:t>глеводородов и неуглеводородных газов в газовых смесях методом газовой хроматографии</w:t>
      </w:r>
      <w:r w:rsidRPr="0045609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5609E" w:rsidRPr="0045609E" w:rsidRDefault="0045609E" w:rsidP="00456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45609E" w:rsidRPr="0045609E" w:rsidTr="0052013A">
        <w:trPr>
          <w:tblHeader/>
        </w:trPr>
        <w:tc>
          <w:tcPr>
            <w:tcW w:w="756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82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B8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5562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809" w:type="dxa"/>
          </w:tcPr>
          <w:p w:rsidR="0045609E" w:rsidRPr="0045609E" w:rsidRDefault="0045609E" w:rsidP="00456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75E4C" w:rsidRPr="0045609E" w:rsidTr="00327E83">
        <w:tc>
          <w:tcPr>
            <w:tcW w:w="756" w:type="dxa"/>
          </w:tcPr>
          <w:p w:rsidR="00075E4C" w:rsidRPr="0045609E" w:rsidRDefault="00075E4C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3"/>
          </w:tcPr>
          <w:p w:rsidR="00075E4C" w:rsidRPr="0045609E" w:rsidRDefault="00075E4C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дата и номер письма с замечаниями и (или) предложениями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75E4C" w:rsidRDefault="00075E4C" w:rsidP="0007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4C" w:rsidRPr="00B0068F" w:rsidRDefault="00075E4C" w:rsidP="0007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энергетики Республики Казахстан </w:t>
            </w:r>
          </w:p>
          <w:p w:rsidR="00075E4C" w:rsidRPr="0045609E" w:rsidRDefault="00075E4C" w:rsidP="0007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 xml:space="preserve">сх. № </w:t>
            </w:r>
            <w:r w:rsidRPr="00075E4C">
              <w:rPr>
                <w:rFonts w:ascii="Times New Roman" w:hAnsi="Times New Roman" w:cs="Times New Roman"/>
                <w:sz w:val="24"/>
                <w:szCs w:val="24"/>
              </w:rPr>
              <w:t>04-13/12818-зи от 21.07.2022</w:t>
            </w:r>
          </w:p>
        </w:tc>
      </w:tr>
      <w:tr w:rsidR="00075E4C" w:rsidRPr="009200D8" w:rsidTr="00327E83">
        <w:tc>
          <w:tcPr>
            <w:tcW w:w="756" w:type="dxa"/>
          </w:tcPr>
          <w:p w:rsidR="00075E4C" w:rsidRDefault="00075E4C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2" w:type="dxa"/>
          </w:tcPr>
          <w:p w:rsidR="00075E4C" w:rsidRDefault="00075E4C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75E4C" w:rsidRPr="002E740D" w:rsidRDefault="005228C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5E4C" w:rsidRPr="00075E4C">
              <w:rPr>
                <w:rFonts w:ascii="Times New Roman" w:hAnsi="Times New Roman" w:cs="Times New Roman"/>
                <w:sz w:val="24"/>
                <w:szCs w:val="24"/>
              </w:rPr>
              <w:t>амечаний и предложений не имеет</w:t>
            </w:r>
          </w:p>
        </w:tc>
        <w:tc>
          <w:tcPr>
            <w:tcW w:w="4809" w:type="dxa"/>
          </w:tcPr>
          <w:p w:rsidR="00075E4C" w:rsidRPr="009200D8" w:rsidRDefault="00075E4C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2E" w:rsidRPr="0045609E" w:rsidTr="0052013A">
        <w:tc>
          <w:tcPr>
            <w:tcW w:w="756" w:type="dxa"/>
          </w:tcPr>
          <w:p w:rsidR="00A15D2E" w:rsidRPr="0045609E" w:rsidRDefault="00AD171D" w:rsidP="0045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3"/>
          </w:tcPr>
          <w:p w:rsidR="00075E4C" w:rsidRPr="00B0068F" w:rsidRDefault="00D54702" w:rsidP="00FC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</w:rPr>
              <w:t>НПП Республики Казахстан «</w:t>
            </w:r>
            <w:proofErr w:type="spellStart"/>
            <w:r w:rsidRPr="00B0068F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B0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15D2E" w:rsidRPr="0045609E" w:rsidRDefault="00D54702" w:rsidP="00F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D54702">
              <w:rPr>
                <w:rFonts w:ascii="Times New Roman" w:hAnsi="Times New Roman" w:cs="Times New Roman"/>
                <w:sz w:val="24"/>
                <w:szCs w:val="24"/>
              </w:rPr>
              <w:t>08926/17 от 15.07.2022</w:t>
            </w:r>
          </w:p>
        </w:tc>
      </w:tr>
      <w:tr w:rsidR="00F26736" w:rsidRPr="009200D8" w:rsidTr="0052013A">
        <w:tc>
          <w:tcPr>
            <w:tcW w:w="756" w:type="dxa"/>
          </w:tcPr>
          <w:p w:rsidR="00F26736" w:rsidRDefault="00AD171D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7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F26736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26736" w:rsidRPr="002E740D" w:rsidRDefault="00D54702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к проекту </w:t>
            </w:r>
            <w:proofErr w:type="gramStart"/>
            <w:r w:rsidRPr="00D547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54702">
              <w:rPr>
                <w:rFonts w:ascii="Times New Roman" w:hAnsi="Times New Roman" w:cs="Times New Roman"/>
                <w:sz w:val="24"/>
                <w:szCs w:val="24"/>
              </w:rPr>
              <w:t xml:space="preserve"> РК ASTM D 7833 «Газ природный. Стандартный метод определения углеводородов и </w:t>
            </w:r>
            <w:proofErr w:type="spellStart"/>
            <w:r w:rsidRPr="00D54702">
              <w:rPr>
                <w:rFonts w:ascii="Times New Roman" w:hAnsi="Times New Roman" w:cs="Times New Roman"/>
                <w:sz w:val="24"/>
                <w:szCs w:val="24"/>
              </w:rPr>
              <w:t>неуглеводородных</w:t>
            </w:r>
            <w:proofErr w:type="spellEnd"/>
            <w:r w:rsidRPr="00D54702">
              <w:rPr>
                <w:rFonts w:ascii="Times New Roman" w:hAnsi="Times New Roman" w:cs="Times New Roman"/>
                <w:sz w:val="24"/>
                <w:szCs w:val="24"/>
              </w:rPr>
              <w:t xml:space="preserve"> газов в газовых смесях методом газовой хроматографии» поступили замечания и предложения от ТОО «</w:t>
            </w:r>
            <w:proofErr w:type="spellStart"/>
            <w:r w:rsidRPr="00D54702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D54702">
              <w:rPr>
                <w:rFonts w:ascii="Times New Roman" w:hAnsi="Times New Roman" w:cs="Times New Roman"/>
                <w:sz w:val="24"/>
                <w:szCs w:val="24"/>
              </w:rPr>
              <w:t xml:space="preserve"> нефтеперерабатывающий завод» (копия письма прилагается). Просим рассмотреть представленные замечания и предложения в установленном порядке.</w:t>
            </w:r>
          </w:p>
        </w:tc>
        <w:tc>
          <w:tcPr>
            <w:tcW w:w="4809" w:type="dxa"/>
          </w:tcPr>
          <w:p w:rsidR="00F26736" w:rsidRPr="009200D8" w:rsidRDefault="00F26736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8F" w:rsidRPr="009200D8" w:rsidTr="008471FB">
        <w:tc>
          <w:tcPr>
            <w:tcW w:w="756" w:type="dxa"/>
          </w:tcPr>
          <w:p w:rsidR="00B0068F" w:rsidRDefault="00B0068F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3"/>
          </w:tcPr>
          <w:p w:rsidR="00B0068F" w:rsidRPr="0078359E" w:rsidRDefault="00B0068F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Технический комитет по стандартизации № 40 «Железнодорожный транспорт» </w:t>
            </w:r>
          </w:p>
          <w:p w:rsidR="00B0068F" w:rsidRPr="00C73AA5" w:rsidRDefault="00B0068F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ТК40/</w:t>
            </w:r>
            <w:proofErr w:type="spellStart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Цтех</w:t>
            </w:r>
            <w:proofErr w:type="spellEnd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/122-и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068F" w:rsidRPr="009200D8" w:rsidTr="008471FB">
        <w:tc>
          <w:tcPr>
            <w:tcW w:w="756" w:type="dxa"/>
          </w:tcPr>
          <w:p w:rsidR="00B0068F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2" w:type="dxa"/>
          </w:tcPr>
          <w:p w:rsidR="00B0068F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0068F" w:rsidRPr="002E740D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09" w:type="dxa"/>
          </w:tcPr>
          <w:p w:rsidR="00B0068F" w:rsidRPr="009200D8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F" w:rsidRPr="009200D8" w:rsidTr="0052013A">
        <w:tc>
          <w:tcPr>
            <w:tcW w:w="756" w:type="dxa"/>
          </w:tcPr>
          <w:p w:rsidR="00A05D9F" w:rsidRPr="00B0068F" w:rsidRDefault="00B0068F" w:rsidP="00E16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53" w:type="dxa"/>
            <w:gridSpan w:val="3"/>
          </w:tcPr>
          <w:p w:rsidR="00A05D9F" w:rsidRPr="00B0068F" w:rsidRDefault="007F2CAA" w:rsidP="00E1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Карачаганак Петролеум Оперейтинг Б.В., Казахстанский филиал</w:t>
            </w:r>
            <w:r w:rsidR="00D54702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5D9F" w:rsidRPr="00A05D9F" w:rsidRDefault="00A05D9F" w:rsidP="007F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F2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 0682-</w:t>
            </w:r>
            <w:r w:rsidR="00D54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F2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4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A05D9F" w:rsidRPr="009200D8" w:rsidTr="0052013A">
        <w:tc>
          <w:tcPr>
            <w:tcW w:w="756" w:type="dxa"/>
          </w:tcPr>
          <w:p w:rsidR="00A05D9F" w:rsidRDefault="00B0068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05D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A05D9F" w:rsidRDefault="00A05D9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05D9F" w:rsidRPr="007F2CAA" w:rsidRDefault="007F2CAA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к проектам не имеется</w:t>
            </w:r>
          </w:p>
        </w:tc>
        <w:tc>
          <w:tcPr>
            <w:tcW w:w="4809" w:type="dxa"/>
          </w:tcPr>
          <w:p w:rsidR="00A05D9F" w:rsidRPr="009200D8" w:rsidRDefault="00A05D9F" w:rsidP="00E16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AA" w:rsidRPr="009200D8" w:rsidTr="00327E83">
        <w:tc>
          <w:tcPr>
            <w:tcW w:w="756" w:type="dxa"/>
          </w:tcPr>
          <w:p w:rsidR="007F2CAA" w:rsidRPr="00B0068F" w:rsidRDefault="00B0068F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3" w:type="dxa"/>
            <w:gridSpan w:val="3"/>
          </w:tcPr>
          <w:p w:rsidR="007F2CAA" w:rsidRPr="00B0068F" w:rsidRDefault="00177482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«Мангистаумунайгаз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F2CAA" w:rsidRPr="00A05D9F" w:rsidRDefault="007F2CAA" w:rsidP="001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13-02-278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 г.</w:t>
            </w:r>
          </w:p>
        </w:tc>
      </w:tr>
      <w:tr w:rsidR="007F2CAA" w:rsidRPr="009200D8" w:rsidTr="00327E83">
        <w:tc>
          <w:tcPr>
            <w:tcW w:w="756" w:type="dxa"/>
          </w:tcPr>
          <w:p w:rsidR="007F2CAA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7F2C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F2CAA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F2CAA" w:rsidRPr="002E740D" w:rsidRDefault="00177482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09" w:type="dxa"/>
          </w:tcPr>
          <w:p w:rsidR="007F2CAA" w:rsidRPr="009200D8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AA" w:rsidRPr="009200D8" w:rsidTr="00327E83">
        <w:tc>
          <w:tcPr>
            <w:tcW w:w="756" w:type="dxa"/>
          </w:tcPr>
          <w:p w:rsidR="007F2CAA" w:rsidRPr="00B0068F" w:rsidRDefault="00B0068F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53" w:type="dxa"/>
            <w:gridSpan w:val="3"/>
          </w:tcPr>
          <w:p w:rsidR="007F2CAA" w:rsidRPr="00B0068F" w:rsidRDefault="00177482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Казахстанско-Британский технический университет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F2CAA" w:rsidRPr="00A05D9F" w:rsidRDefault="007F2CAA" w:rsidP="001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06-1-1/844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7F2CAA" w:rsidRPr="009200D8" w:rsidTr="00327E83">
        <w:tc>
          <w:tcPr>
            <w:tcW w:w="756" w:type="dxa"/>
          </w:tcPr>
          <w:p w:rsidR="007F2CAA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F2C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F2CAA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F2CAA" w:rsidRPr="002E740D" w:rsidRDefault="00177482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Отзывов и/или предложений не имеет</w:t>
            </w:r>
          </w:p>
        </w:tc>
        <w:tc>
          <w:tcPr>
            <w:tcW w:w="4809" w:type="dxa"/>
          </w:tcPr>
          <w:p w:rsidR="007F2CAA" w:rsidRPr="009200D8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AA" w:rsidRPr="009200D8" w:rsidTr="00327E83">
        <w:tc>
          <w:tcPr>
            <w:tcW w:w="756" w:type="dxa"/>
          </w:tcPr>
          <w:p w:rsidR="007F2CAA" w:rsidRPr="00B0068F" w:rsidRDefault="00B0068F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53" w:type="dxa"/>
            <w:gridSpan w:val="3"/>
          </w:tcPr>
          <w:p w:rsidR="007F2CAA" w:rsidRPr="00B0068F" w:rsidRDefault="007F2CAA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177482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Инжиниринговая компания «КАЗГИПРОНЕФТЕТРАНС</w:t>
            </w: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77482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(КГНТ)</w:t>
            </w: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F2CAA" w:rsidRPr="00A05D9F" w:rsidRDefault="007F2CAA" w:rsidP="0017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774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 г.</w:t>
            </w:r>
          </w:p>
        </w:tc>
      </w:tr>
      <w:tr w:rsidR="007F2CAA" w:rsidRPr="009200D8" w:rsidTr="00327E83">
        <w:tc>
          <w:tcPr>
            <w:tcW w:w="756" w:type="dxa"/>
          </w:tcPr>
          <w:p w:rsidR="007F2CAA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F2C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F2CAA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F2CAA" w:rsidRPr="002E740D" w:rsidRDefault="00177482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рассмотренным проектам у КГНТ нет</w:t>
            </w:r>
          </w:p>
        </w:tc>
        <w:tc>
          <w:tcPr>
            <w:tcW w:w="4809" w:type="dxa"/>
          </w:tcPr>
          <w:p w:rsidR="007F2CAA" w:rsidRPr="009200D8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AA" w:rsidRPr="009200D8" w:rsidTr="00327E83">
        <w:tc>
          <w:tcPr>
            <w:tcW w:w="756" w:type="dxa"/>
          </w:tcPr>
          <w:p w:rsidR="007F2CAA" w:rsidRPr="00B0068F" w:rsidRDefault="00B0068F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953" w:type="dxa"/>
            <w:gridSpan w:val="3"/>
          </w:tcPr>
          <w:p w:rsidR="007F2CAA" w:rsidRPr="00B0068F" w:rsidRDefault="00CD0A9F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«Национальная компания КазМунайГаз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F2CAA" w:rsidRPr="00A05D9F" w:rsidRDefault="007F2CAA" w:rsidP="00CD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CD0A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0A9F">
              <w:rPr>
                <w:rFonts w:ascii="Times New Roman" w:hAnsi="Times New Roman" w:cs="Times New Roman"/>
                <w:sz w:val="24"/>
                <w:szCs w:val="24"/>
              </w:rPr>
              <w:t>4606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CD0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 г.</w:t>
            </w:r>
          </w:p>
        </w:tc>
      </w:tr>
      <w:tr w:rsidR="007F2CAA" w:rsidRPr="009200D8" w:rsidTr="00327E83">
        <w:tc>
          <w:tcPr>
            <w:tcW w:w="756" w:type="dxa"/>
          </w:tcPr>
          <w:p w:rsidR="007F2CAA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F2C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F2CAA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F2CAA" w:rsidRPr="002E740D" w:rsidRDefault="00CD0A9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и изучения представленных материалов замечаний и предложений не имеет</w:t>
            </w:r>
          </w:p>
        </w:tc>
        <w:tc>
          <w:tcPr>
            <w:tcW w:w="4809" w:type="dxa"/>
          </w:tcPr>
          <w:p w:rsidR="007F2CAA" w:rsidRPr="009200D8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8F" w:rsidRPr="009200D8" w:rsidTr="008471FB">
        <w:tc>
          <w:tcPr>
            <w:tcW w:w="756" w:type="dxa"/>
          </w:tcPr>
          <w:p w:rsidR="00B0068F" w:rsidRDefault="00B0068F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3" w:type="dxa"/>
            <w:gridSpan w:val="3"/>
          </w:tcPr>
          <w:p w:rsidR="00B0068F" w:rsidRPr="0078359E" w:rsidRDefault="00B0068F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Qazaqgas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B0068F" w:rsidRPr="00A05D9F" w:rsidRDefault="00B0068F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6-60-1774 от 07.07.2022 г.</w:t>
            </w:r>
          </w:p>
        </w:tc>
      </w:tr>
      <w:tr w:rsidR="00B0068F" w:rsidRPr="009200D8" w:rsidTr="008471FB">
        <w:tc>
          <w:tcPr>
            <w:tcW w:w="756" w:type="dxa"/>
          </w:tcPr>
          <w:p w:rsidR="00B0068F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582" w:type="dxa"/>
          </w:tcPr>
          <w:p w:rsidR="00B0068F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0068F" w:rsidRPr="002E740D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09" w:type="dxa"/>
          </w:tcPr>
          <w:p w:rsidR="00B0068F" w:rsidRPr="009200D8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AA" w:rsidRPr="009200D8" w:rsidTr="00327E83">
        <w:tc>
          <w:tcPr>
            <w:tcW w:w="756" w:type="dxa"/>
          </w:tcPr>
          <w:p w:rsidR="007F2CAA" w:rsidRPr="00B0068F" w:rsidRDefault="00B0068F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953" w:type="dxa"/>
            <w:gridSpan w:val="3"/>
          </w:tcPr>
          <w:p w:rsidR="007F2CAA" w:rsidRPr="00B0068F" w:rsidRDefault="00CD0A9F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«КазТрансОйл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F2CAA" w:rsidRPr="00A05D9F" w:rsidRDefault="007F2CAA" w:rsidP="00CD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CD0A9F" w:rsidRPr="00CD0A9F">
              <w:rPr>
                <w:rFonts w:ascii="Times New Roman" w:hAnsi="Times New Roman" w:cs="Times New Roman"/>
                <w:sz w:val="24"/>
                <w:szCs w:val="24"/>
              </w:rPr>
              <w:t>14-12/3830</w:t>
            </w:r>
            <w:r w:rsidR="00CD0A9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D0A9F" w:rsidRPr="00CD0A9F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  <w:r w:rsidR="00CD0A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2CAA" w:rsidRPr="009200D8" w:rsidTr="00327E83">
        <w:tc>
          <w:tcPr>
            <w:tcW w:w="756" w:type="dxa"/>
          </w:tcPr>
          <w:p w:rsidR="007F2CAA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F2C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F2CAA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F2CAA" w:rsidRPr="002E740D" w:rsidRDefault="00CD0A9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 к данным проектам.</w:t>
            </w:r>
          </w:p>
        </w:tc>
        <w:tc>
          <w:tcPr>
            <w:tcW w:w="4809" w:type="dxa"/>
          </w:tcPr>
          <w:p w:rsidR="007F2CAA" w:rsidRPr="009200D8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AA" w:rsidRPr="009200D8" w:rsidTr="00327E83">
        <w:tc>
          <w:tcPr>
            <w:tcW w:w="756" w:type="dxa"/>
          </w:tcPr>
          <w:p w:rsidR="007F2CAA" w:rsidRPr="00B0068F" w:rsidRDefault="00B0068F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953" w:type="dxa"/>
            <w:gridSpan w:val="3"/>
          </w:tcPr>
          <w:p w:rsidR="007F2CAA" w:rsidRPr="00B0068F" w:rsidRDefault="00C73AA5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Национальная компания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Темір жолы</w:t>
            </w:r>
            <w:r w:rsidR="007F2CAA"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F2CAA" w:rsidRPr="00C73AA5" w:rsidRDefault="007F2CAA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C73AA5" w:rsidRPr="00C73AA5">
              <w:rPr>
                <w:rFonts w:ascii="Times New Roman" w:hAnsi="Times New Roman" w:cs="Times New Roman"/>
                <w:sz w:val="24"/>
                <w:szCs w:val="24"/>
              </w:rPr>
              <w:t>Цтех-ТРСТ-18-01/5168 от 27.06.2022</w:t>
            </w:r>
            <w:r w:rsidR="00C73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A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F2CAA" w:rsidRPr="009200D8" w:rsidTr="00327E83">
        <w:tc>
          <w:tcPr>
            <w:tcW w:w="756" w:type="dxa"/>
          </w:tcPr>
          <w:p w:rsidR="007F2CAA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7F2C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F2CAA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F2CAA" w:rsidRPr="002E740D" w:rsidRDefault="00C73AA5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09" w:type="dxa"/>
          </w:tcPr>
          <w:p w:rsidR="007F2CAA" w:rsidRPr="009200D8" w:rsidRDefault="007F2CAA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1D" w:rsidRPr="009324B6" w:rsidTr="00327E83">
        <w:tc>
          <w:tcPr>
            <w:tcW w:w="756" w:type="dxa"/>
          </w:tcPr>
          <w:p w:rsidR="00AD171D" w:rsidRPr="00B0068F" w:rsidRDefault="00AD171D" w:rsidP="00B00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53" w:type="dxa"/>
            <w:gridSpan w:val="3"/>
          </w:tcPr>
          <w:p w:rsidR="00AD171D" w:rsidRPr="00B0068F" w:rsidRDefault="00AD171D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PetroRetail</w:t>
            </w:r>
            <w:proofErr w:type="spellEnd"/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AD171D" w:rsidRPr="00AD171D" w:rsidRDefault="00AD171D" w:rsidP="00AD1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101-15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1439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171D" w:rsidRPr="009200D8" w:rsidTr="00327E83">
        <w:tc>
          <w:tcPr>
            <w:tcW w:w="756" w:type="dxa"/>
          </w:tcPr>
          <w:p w:rsidR="00AD171D" w:rsidRDefault="00AD171D" w:rsidP="00B0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AD171D" w:rsidRDefault="00AD171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D171D" w:rsidRPr="002E740D" w:rsidRDefault="00AD171D" w:rsidP="00AD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</w:t>
            </w:r>
          </w:p>
        </w:tc>
        <w:tc>
          <w:tcPr>
            <w:tcW w:w="4809" w:type="dxa"/>
          </w:tcPr>
          <w:p w:rsidR="00AD171D" w:rsidRPr="009200D8" w:rsidRDefault="00AD171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BA" w:rsidRPr="00744F3B" w:rsidTr="008471FB">
        <w:tc>
          <w:tcPr>
            <w:tcW w:w="756" w:type="dxa"/>
          </w:tcPr>
          <w:p w:rsidR="003676BA" w:rsidRDefault="003676BA" w:rsidP="003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3" w:type="dxa"/>
            <w:gridSpan w:val="3"/>
          </w:tcPr>
          <w:p w:rsidR="003676BA" w:rsidRPr="006C6EA1" w:rsidRDefault="003676BA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«Петро Казахстан Кумколь Ресорсиз»</w:t>
            </w:r>
          </w:p>
          <w:p w:rsidR="003676BA" w:rsidRPr="0009393A" w:rsidRDefault="003676BA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676BA" w:rsidRPr="009200D8" w:rsidTr="008471FB">
        <w:tc>
          <w:tcPr>
            <w:tcW w:w="756" w:type="dxa"/>
          </w:tcPr>
          <w:p w:rsidR="003676BA" w:rsidRDefault="003676BA" w:rsidP="0036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582" w:type="dxa"/>
          </w:tcPr>
          <w:p w:rsidR="003676BA" w:rsidRDefault="003676BA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676BA" w:rsidRPr="007F2CAA" w:rsidRDefault="003676BA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3676BA" w:rsidRPr="009200D8" w:rsidRDefault="003676BA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1D" w:rsidRPr="00AD171D" w:rsidTr="00327E83">
        <w:tc>
          <w:tcPr>
            <w:tcW w:w="756" w:type="dxa"/>
          </w:tcPr>
          <w:p w:rsidR="00AD171D" w:rsidRPr="003676BA" w:rsidRDefault="00AD171D" w:rsidP="003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3" w:type="dxa"/>
            <w:gridSpan w:val="3"/>
          </w:tcPr>
          <w:p w:rsidR="00AD171D" w:rsidRPr="00B0068F" w:rsidRDefault="00AD171D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B0068F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Атырауский</w:t>
            </w:r>
            <w:proofErr w:type="spellEnd"/>
            <w:r w:rsidRPr="00B0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нефтеперерабатывающий завод</w:t>
            </w:r>
            <w:r w:rsidRPr="00B00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AD171D" w:rsidRPr="00AD171D" w:rsidRDefault="00AD171D" w:rsidP="00AD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71D" w:rsidRPr="009200D8" w:rsidTr="00327E83">
        <w:tc>
          <w:tcPr>
            <w:tcW w:w="756" w:type="dxa"/>
          </w:tcPr>
          <w:p w:rsidR="00AD171D" w:rsidRDefault="00AD171D" w:rsidP="0036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AD171D" w:rsidRDefault="00025FE9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62" w:type="dxa"/>
          </w:tcPr>
          <w:p w:rsidR="00AD171D" w:rsidRPr="002E740D" w:rsidRDefault="00AD171D" w:rsidP="0002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наименование метода </w:t>
            </w:r>
            <w:proofErr w:type="gramStart"/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: Газ углеводородный. Стандартный метод определения компонентного состава нефтезаводского газа или газа, получаемого из естественных источников </w:t>
            </w:r>
          </w:p>
        </w:tc>
        <w:tc>
          <w:tcPr>
            <w:tcW w:w="4809" w:type="dxa"/>
          </w:tcPr>
          <w:p w:rsidR="00AD171D" w:rsidRDefault="00F068E5" w:rsidP="00F0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F068E5" w:rsidRPr="009200D8" w:rsidRDefault="00F068E5" w:rsidP="00F0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уточнением МКС стандарта, из наименования исключены слова «Газ природный». Предлагаемые АНПЗ изменения во втором предложении не соответствуют наименованию оригинального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7833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аутентичному переводу.  </w:t>
            </w:r>
          </w:p>
        </w:tc>
      </w:tr>
      <w:tr w:rsidR="00025FE9" w:rsidRPr="009200D8" w:rsidTr="00327E83">
        <w:tc>
          <w:tcPr>
            <w:tcW w:w="756" w:type="dxa"/>
          </w:tcPr>
          <w:p w:rsidR="00025FE9" w:rsidRDefault="00025FE9" w:rsidP="0036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2" w:type="dxa"/>
          </w:tcPr>
          <w:p w:rsidR="00025FE9" w:rsidRDefault="00025FE9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по всему тексту</w:t>
            </w:r>
          </w:p>
        </w:tc>
        <w:tc>
          <w:tcPr>
            <w:tcW w:w="5562" w:type="dxa"/>
          </w:tcPr>
          <w:p w:rsidR="00025FE9" w:rsidRPr="00AD171D" w:rsidRDefault="00025FE9" w:rsidP="0002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Слово « реагент» заменить на «реактив» по всему тексту. </w:t>
            </w:r>
          </w:p>
        </w:tc>
        <w:tc>
          <w:tcPr>
            <w:tcW w:w="4809" w:type="dxa"/>
          </w:tcPr>
          <w:p w:rsidR="00025FE9" w:rsidRPr="009200D8" w:rsidRDefault="00C92215" w:rsidP="00C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25FE9" w:rsidRPr="009200D8" w:rsidTr="00327E83">
        <w:tc>
          <w:tcPr>
            <w:tcW w:w="756" w:type="dxa"/>
          </w:tcPr>
          <w:p w:rsidR="00025FE9" w:rsidRDefault="00025FE9" w:rsidP="0036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2" w:type="dxa"/>
          </w:tcPr>
          <w:p w:rsidR="00025FE9" w:rsidRDefault="00025FE9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7.4.1</w:t>
            </w:r>
          </w:p>
        </w:tc>
        <w:tc>
          <w:tcPr>
            <w:tcW w:w="5562" w:type="dxa"/>
          </w:tcPr>
          <w:p w:rsidR="00025FE9" w:rsidRPr="00AD171D" w:rsidRDefault="00025FE9" w:rsidP="0002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Пункт 7.4.1 Чистота реагентов - Во всех испытаниях должны использоваться химикаты класса реагентов записать как Чистота реактивов - Во всех испытаниях должны использоваться химические реактивы аналитической чистоты. Предложение: «Если не указано иное, все реагенты должны соответствовать спецификациям Комитета по аналитическим реагентам Американского химического общества, при наличии таких спецификаций</w:t>
            </w:r>
            <w:proofErr w:type="gramStart"/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4.заменить на предложение: «Если не указано иное, все реактивы должны соответствовать спецификациям Комитета по аналитическим реактивам Американского химического общества, при наличии таких спецификаций.</w:t>
            </w:r>
          </w:p>
        </w:tc>
        <w:tc>
          <w:tcPr>
            <w:tcW w:w="4809" w:type="dxa"/>
          </w:tcPr>
          <w:p w:rsidR="00025FE9" w:rsidRPr="009200D8" w:rsidRDefault="00C92215" w:rsidP="00C9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D171D" w:rsidRPr="009200D8" w:rsidTr="00327E83">
        <w:tc>
          <w:tcPr>
            <w:tcW w:w="756" w:type="dxa"/>
          </w:tcPr>
          <w:p w:rsidR="00AD171D" w:rsidRDefault="005228C0" w:rsidP="0036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AD171D" w:rsidRDefault="00025FE9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7.4.2</w:t>
            </w:r>
          </w:p>
        </w:tc>
        <w:tc>
          <w:tcPr>
            <w:tcW w:w="5562" w:type="dxa"/>
          </w:tcPr>
          <w:p w:rsidR="00AD171D" w:rsidRPr="00FB3F8D" w:rsidRDefault="00025FE9" w:rsidP="00327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одпункт 7.4.2 Калибровочные стандартные образцы Предложение: «В продаже имеются </w:t>
            </w:r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стандартные образцы газовых смесей однокомпонентного и смешанного состава, которые могут использоваться для проведения качественной и количественной калибровки. Калибровочный стандартный образец должен быть приготовлен гравиметрическим способом, сопровождаться значениями </w:t>
            </w:r>
            <w:proofErr w:type="gramStart"/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  <w:proofErr w:type="gramEnd"/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как по гравиметрическому, так и расчетному объемному методу, и мольному проценту, а также быть прослеживаемым до эталонов NIST или сертифицирован Лабораторией Ван </w:t>
            </w:r>
            <w:proofErr w:type="spellStart"/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>Свиндена</w:t>
            </w:r>
            <w:proofErr w:type="spellEnd"/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института метрологии Нидерландов (VSL). Смесь калибровочного стандартного образца должна иметь аналитическую неопределенность</w:t>
            </w:r>
            <w:r w:rsid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&lt;1 % </w:t>
            </w:r>
            <w:proofErr w:type="spellStart"/>
            <w:r w:rsidR="007E6BF3" w:rsidRPr="007E6BF3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>Заменить на предложение</w:t>
            </w:r>
            <w:proofErr w:type="gramEnd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 xml:space="preserve">: «В продаже имеются стандартные образцы газовых смесей однокомпонентного и смешанного состава, которые могут использоваться для проведения качественной и количественной калибровки. Калибровочный стандартный образец должен быть приготовлен гравиметрическим способом, сопровождаться значениями </w:t>
            </w:r>
            <w:proofErr w:type="gramStart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  <w:proofErr w:type="gramEnd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 xml:space="preserve"> как по гравиметрическому, так и расчетному объемному методу, и мольному проценту а также быть прослеживаемым в соответствии с Законом Республики Казахстан от 7 </w:t>
            </w:r>
            <w:proofErr w:type="spellStart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>июря</w:t>
            </w:r>
            <w:proofErr w:type="spellEnd"/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t xml:space="preserve"> 2000 года «Об обеспечении единства измерений» и ГОСТ 8.315-2019 «ГСИ. Стандартные образцы состава и свойств веществ и </w:t>
            </w:r>
            <w:r w:rsidR="00FB3F8D" w:rsidRPr="00FB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 Основные положения». Смесь калибровочного стандартного образца должна иметь аналитическую неопределенность</w:t>
            </w:r>
            <w:r w:rsidR="00C9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15" w:rsidRPr="00C92215">
              <w:rPr>
                <w:rFonts w:ascii="Times New Roman" w:hAnsi="Times New Roman" w:cs="Times New Roman"/>
                <w:sz w:val="24"/>
                <w:szCs w:val="24"/>
              </w:rPr>
              <w:t xml:space="preserve">&lt;1 % </w:t>
            </w:r>
            <w:proofErr w:type="spellStart"/>
            <w:r w:rsidR="00C92215" w:rsidRPr="00C92215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 w:rsidR="00C9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AD171D" w:rsidRDefault="00296673" w:rsidP="0029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частично.</w:t>
            </w:r>
          </w:p>
          <w:p w:rsidR="00F068E5" w:rsidRDefault="00F068E5" w:rsidP="0029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E5" w:rsidRDefault="00F068E5" w:rsidP="0029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Предлагаемая редакция подпункта 7.4.2 приведена в Приложении В.А, которое содержит исключения для перевода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7833 в целях национальной адаптации в Республике Казахстан. </w:t>
            </w:r>
          </w:p>
          <w:p w:rsidR="00F068E5" w:rsidRPr="00F068E5" w:rsidRDefault="00F068E5" w:rsidP="0029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Лицензионного соглашения между РГП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предоставляющим право на осуществление переводов и национальную адаптацию стандартов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Казахстане, любые изменения или дополнения к оригиналу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оформлены как «Исключения для перевода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0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национальной адаптации» в виде отдельного приложения в конце стандарта. </w:t>
            </w:r>
            <w:proofErr w:type="gramEnd"/>
          </w:p>
          <w:p w:rsidR="00296673" w:rsidRPr="009200D8" w:rsidRDefault="00296673" w:rsidP="0029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1D" w:rsidRPr="009200D8" w:rsidTr="00327E83">
        <w:tc>
          <w:tcPr>
            <w:tcW w:w="756" w:type="dxa"/>
          </w:tcPr>
          <w:p w:rsidR="00AD171D" w:rsidRDefault="005228C0" w:rsidP="0036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AD171D" w:rsidRDefault="00AD171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AD171D" w:rsidRPr="00AD171D" w:rsidRDefault="007E6BF3" w:rsidP="00C9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Приложение В. А., в столбце: дополнительная информация</w:t>
            </w:r>
            <w:r w:rsidR="0002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предложение « В Республике Казахстан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образцов обеспечивается в соответствии с Законом Республики Казахстан от 7 ию</w:t>
            </w:r>
            <w:r w:rsidR="00C922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я 2000 года «Об обеспечении единства измерений» и ГОСТ 8.315-2019 «ГСИ. Стандартные образцы состава и свойств веществ и материалов. Основные положения»» и свойств веществ и материалов. Основные положения»».</w:t>
            </w:r>
          </w:p>
        </w:tc>
        <w:tc>
          <w:tcPr>
            <w:tcW w:w="4809" w:type="dxa"/>
          </w:tcPr>
          <w:p w:rsidR="00AD171D" w:rsidRDefault="00FE789B" w:rsidP="00F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  <w:p w:rsidR="00FE789B" w:rsidRPr="009200D8" w:rsidRDefault="00FE789B" w:rsidP="00FE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связи с принятием предыдущего предложения и изложением его в соответствии с условиями лицензионного соглашения </w:t>
            </w:r>
            <w:r w:rsidR="00482319">
              <w:rPr>
                <w:rFonts w:ascii="Times New Roman" w:hAnsi="Times New Roman" w:cs="Times New Roman"/>
                <w:sz w:val="24"/>
                <w:szCs w:val="24"/>
              </w:rPr>
              <w:t xml:space="preserve">на применение стандартов </w:t>
            </w:r>
            <w:r w:rsidR="0048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="00482319" w:rsidRPr="0048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Казахстане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68F" w:rsidRPr="00AD171D" w:rsidTr="008471FB">
        <w:tc>
          <w:tcPr>
            <w:tcW w:w="756" w:type="dxa"/>
          </w:tcPr>
          <w:p w:rsidR="00B0068F" w:rsidRDefault="00B0068F" w:rsidP="0036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3"/>
          </w:tcPr>
          <w:p w:rsidR="00B0068F" w:rsidRPr="0078359E" w:rsidRDefault="00B0068F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Интергаз Центральная Азия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B0068F" w:rsidRPr="00AD171D" w:rsidRDefault="00B0068F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06-62-1156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68F" w:rsidRPr="009200D8" w:rsidTr="008471FB">
        <w:tc>
          <w:tcPr>
            <w:tcW w:w="756" w:type="dxa"/>
          </w:tcPr>
          <w:p w:rsidR="00B0068F" w:rsidRPr="00B0068F" w:rsidRDefault="00B0068F" w:rsidP="00367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2" w:type="dxa"/>
          </w:tcPr>
          <w:p w:rsidR="00B0068F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всему тексту</w:t>
            </w:r>
          </w:p>
        </w:tc>
        <w:tc>
          <w:tcPr>
            <w:tcW w:w="5562" w:type="dxa"/>
          </w:tcPr>
          <w:p w:rsidR="00B0068F" w:rsidRDefault="00B0068F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Привести оформление текста в соответствие с </w:t>
            </w:r>
            <w:proofErr w:type="gramStart"/>
            <w:r w:rsidRPr="00B00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B00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 1.5-2019 (отступы между заголовками разделов и текстом, абзацный отступ, оформление таблиц, расстояние от края страницы до колонтитула, поля не зеркальные)</w:t>
            </w:r>
          </w:p>
        </w:tc>
        <w:tc>
          <w:tcPr>
            <w:tcW w:w="4809" w:type="dxa"/>
          </w:tcPr>
          <w:p w:rsidR="00B0068F" w:rsidRPr="009200D8" w:rsidRDefault="00B0068F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4FD9" w:rsidRPr="00AD171D" w:rsidTr="00D31BB9">
        <w:tc>
          <w:tcPr>
            <w:tcW w:w="756" w:type="dxa"/>
          </w:tcPr>
          <w:p w:rsidR="00C74FD9" w:rsidRDefault="00C74FD9" w:rsidP="001D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3" w:type="dxa"/>
            <w:gridSpan w:val="3"/>
          </w:tcPr>
          <w:p w:rsidR="00C74FD9" w:rsidRPr="0078359E" w:rsidRDefault="00C74FD9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 «КазГерМунай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C74FD9" w:rsidRPr="00AD171D" w:rsidRDefault="00C74FD9" w:rsidP="00C7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17.1-349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FD9" w:rsidRPr="009200D8" w:rsidTr="00D31BB9">
        <w:tc>
          <w:tcPr>
            <w:tcW w:w="756" w:type="dxa"/>
          </w:tcPr>
          <w:p w:rsidR="00C74FD9" w:rsidRPr="00C74FD9" w:rsidRDefault="00C74FD9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C74FD9" w:rsidRDefault="00C74FD9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74FD9" w:rsidRDefault="00C74FD9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Замечаний и предложений не имеем</w:t>
            </w:r>
          </w:p>
        </w:tc>
        <w:tc>
          <w:tcPr>
            <w:tcW w:w="4809" w:type="dxa"/>
          </w:tcPr>
          <w:p w:rsidR="00C74FD9" w:rsidRPr="009200D8" w:rsidRDefault="00C74FD9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0B" w:rsidRPr="00AD171D" w:rsidTr="00D31BB9">
        <w:tc>
          <w:tcPr>
            <w:tcW w:w="756" w:type="dxa"/>
          </w:tcPr>
          <w:p w:rsidR="0064340B" w:rsidRDefault="0064340B" w:rsidP="001D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3" w:type="dxa"/>
            <w:gridSpan w:val="3"/>
          </w:tcPr>
          <w:p w:rsidR="0064340B" w:rsidRPr="0078359E" w:rsidRDefault="0064340B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СНПС-Актобемунайгаз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64340B" w:rsidRPr="00AD171D" w:rsidRDefault="0064340B" w:rsidP="0064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2а-06/171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340B" w:rsidRPr="009200D8" w:rsidTr="00D31BB9">
        <w:tc>
          <w:tcPr>
            <w:tcW w:w="756" w:type="dxa"/>
          </w:tcPr>
          <w:p w:rsidR="0064340B" w:rsidRPr="00C74FD9" w:rsidRDefault="0064340B" w:rsidP="001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64340B" w:rsidRDefault="0064340B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4340B" w:rsidRDefault="0064340B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не установлено определение газа – гелия. </w:t>
            </w:r>
          </w:p>
          <w:p w:rsidR="0064340B" w:rsidRDefault="0064340B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договорам реализации газа, требуется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неуглеводородного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гелия. В химико-аналитической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лаборатории (ХАЛ) нашего филиала имеется действующий и актуализированный нормативный документ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установленный метод испытания на ГХ</w:t>
            </w:r>
          </w:p>
        </w:tc>
        <w:tc>
          <w:tcPr>
            <w:tcW w:w="4809" w:type="dxa"/>
          </w:tcPr>
          <w:p w:rsidR="0064340B" w:rsidRDefault="00F65408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Отклонено</w:t>
            </w:r>
          </w:p>
          <w:p w:rsidR="00955DD9" w:rsidRDefault="00955DD9" w:rsidP="00955DD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стандарта является идентичным по отношению к американскому стандарту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95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5DD9">
              <w:rPr>
                <w:rFonts w:ascii="Times New Roman" w:hAnsi="Times New Roman" w:cs="Times New Roman"/>
                <w:sz w:val="24"/>
                <w:szCs w:val="24"/>
              </w:rPr>
              <w:t xml:space="preserve"> 7833,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гелия не распространяется. </w:t>
            </w:r>
          </w:p>
          <w:p w:rsidR="00955DD9" w:rsidRPr="00B5561F" w:rsidRDefault="00955DD9" w:rsidP="00955DD9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61F">
              <w:rPr>
                <w:rFonts w:ascii="Times New Roman" w:hAnsi="Times New Roman" w:cs="Times New Roman"/>
              </w:rPr>
              <w:t>Разработка данного стандарта осуществляется по заявке ОЮЛ «</w:t>
            </w:r>
            <w:proofErr w:type="spellStart"/>
            <w:r w:rsidRPr="00B5561F">
              <w:rPr>
                <w:rFonts w:ascii="Times New Roman" w:hAnsi="Times New Roman" w:cs="Times New Roman"/>
                <w:lang w:val="en-US"/>
              </w:rPr>
              <w:t>Kazenergy</w:t>
            </w:r>
            <w:proofErr w:type="spellEnd"/>
            <w:r w:rsidRPr="00B5561F">
              <w:rPr>
                <w:rFonts w:ascii="Times New Roman" w:hAnsi="Times New Roman" w:cs="Times New Roman"/>
              </w:rPr>
              <w:t>», в целях реализации Постановления Правительства Республики Казахстан №797 от 29 ноября 2018 года «Об утверждении Плана мероприятий по расширению использования природного газа в качестве моторного топлива на 2019-2022 годы» (далее – План мероприятий) и Постановления Правительства Республики Казахстан №1275 от 5 декабря 2014 года «Об утверждении Концепции развития газового сектора Республики Казахстан до</w:t>
            </w:r>
            <w:proofErr w:type="gramEnd"/>
            <w:r w:rsidRPr="00B5561F">
              <w:rPr>
                <w:rFonts w:ascii="Times New Roman" w:hAnsi="Times New Roman" w:cs="Times New Roman"/>
              </w:rPr>
              <w:t xml:space="preserve"> 2030 года».</w:t>
            </w:r>
          </w:p>
          <w:p w:rsidR="00955DD9" w:rsidRPr="00B5561F" w:rsidRDefault="00955DD9" w:rsidP="00955DD9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r w:rsidRPr="00B5561F">
              <w:rPr>
                <w:rFonts w:ascii="Times New Roman" w:hAnsi="Times New Roman" w:cs="Times New Roman"/>
              </w:rPr>
              <w:t xml:space="preserve">Планом мероприятий установлены целевые задания по переводу 12 000 автобусов, а также коммунально-дорожной и другой специализированной техники на СПГ и КПГ, строительству автомобильных газонаполнительных компрессорных станций (далее - АГНКС) и заправок СПГ (далее - </w:t>
            </w:r>
            <w:proofErr w:type="spellStart"/>
            <w:r w:rsidRPr="00B5561F">
              <w:rPr>
                <w:rFonts w:ascii="Times New Roman" w:hAnsi="Times New Roman" w:cs="Times New Roman"/>
              </w:rPr>
              <w:t>КриоАЗС</w:t>
            </w:r>
            <w:proofErr w:type="spellEnd"/>
            <w:r w:rsidRPr="00B5561F">
              <w:rPr>
                <w:rFonts w:ascii="Times New Roman" w:hAnsi="Times New Roman" w:cs="Times New Roman"/>
              </w:rPr>
              <w:t xml:space="preserve">), стимулированию отечественного автопроизводства на изготовление автобусов и автомобилей других категорий, использующих КПГ и СПГ. </w:t>
            </w:r>
          </w:p>
          <w:p w:rsidR="00F65408" w:rsidRPr="00B5561F" w:rsidRDefault="00955DD9" w:rsidP="00236E3B">
            <w:pPr>
              <w:jc w:val="both"/>
              <w:rPr>
                <w:rFonts w:ascii="Times New Roman" w:hAnsi="Times New Roman" w:cs="Times New Roman"/>
              </w:rPr>
            </w:pPr>
            <w:r w:rsidRPr="00B5561F">
              <w:rPr>
                <w:rFonts w:ascii="Times New Roman" w:hAnsi="Times New Roman" w:cs="Times New Roman"/>
              </w:rPr>
              <w:t>Пунктом 10 Плана мероприятий АО «</w:t>
            </w:r>
            <w:proofErr w:type="spellStart"/>
            <w:r w:rsidRPr="00B5561F">
              <w:rPr>
                <w:rFonts w:ascii="Times New Roman" w:hAnsi="Times New Roman" w:cs="Times New Roman"/>
              </w:rPr>
              <w:t>КазТрансГаз</w:t>
            </w:r>
            <w:proofErr w:type="spellEnd"/>
            <w:r w:rsidRPr="00B5561F">
              <w:rPr>
                <w:rFonts w:ascii="Times New Roman" w:hAnsi="Times New Roman" w:cs="Times New Roman"/>
              </w:rPr>
              <w:t xml:space="preserve">» и АО «НК «Казахстан </w:t>
            </w:r>
            <w:proofErr w:type="spellStart"/>
            <w:r w:rsidRPr="00B5561F">
              <w:rPr>
                <w:rFonts w:ascii="Times New Roman" w:hAnsi="Times New Roman" w:cs="Times New Roman"/>
              </w:rPr>
              <w:t>Темі</w:t>
            </w:r>
            <w:proofErr w:type="gramStart"/>
            <w:r w:rsidRPr="00B5561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55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61F">
              <w:rPr>
                <w:rFonts w:ascii="Times New Roman" w:hAnsi="Times New Roman" w:cs="Times New Roman"/>
              </w:rPr>
              <w:t>жолы</w:t>
            </w:r>
            <w:proofErr w:type="spellEnd"/>
            <w:r w:rsidRPr="00B5561F">
              <w:rPr>
                <w:rFonts w:ascii="Times New Roman" w:hAnsi="Times New Roman" w:cs="Times New Roman"/>
              </w:rPr>
              <w:t xml:space="preserve">» (далее – АО «КТГ» и АО «НК «КТЖ») поручено обеспечить проработку вопроса по запуску пилотного проекта по использованию КПГ и/или СПГ на локомотивной технике. </w:t>
            </w:r>
          </w:p>
          <w:p w:rsidR="00236E3B" w:rsidRPr="00B5561F" w:rsidRDefault="00236E3B" w:rsidP="00236E3B">
            <w:pPr>
              <w:jc w:val="both"/>
              <w:rPr>
                <w:rFonts w:ascii="Times New Roman" w:hAnsi="Times New Roman" w:cs="Times New Roman"/>
              </w:rPr>
            </w:pPr>
            <w:r w:rsidRPr="00B5561F">
              <w:rPr>
                <w:rFonts w:ascii="Times New Roman" w:hAnsi="Times New Roman" w:cs="Times New Roman"/>
              </w:rPr>
              <w:t xml:space="preserve">Модернизацию локомотивов переводом дизельных двигателей в газодизельный режим </w:t>
            </w:r>
            <w:r w:rsidRPr="00B5561F">
              <w:rPr>
                <w:rFonts w:ascii="Times New Roman" w:hAnsi="Times New Roman" w:cs="Times New Roman"/>
              </w:rPr>
              <w:lastRenderedPageBreak/>
              <w:t>будет осуществлять подразделение компании «Дженерал Электрик» компания «</w:t>
            </w:r>
            <w:proofErr w:type="spellStart"/>
            <w:r w:rsidRPr="00B5561F">
              <w:rPr>
                <w:rFonts w:ascii="Times New Roman" w:hAnsi="Times New Roman" w:cs="Times New Roman"/>
              </w:rPr>
              <w:t>Wabtec</w:t>
            </w:r>
            <w:proofErr w:type="spellEnd"/>
            <w:r w:rsidRPr="00B5561F">
              <w:rPr>
                <w:rFonts w:ascii="Times New Roman" w:hAnsi="Times New Roman" w:cs="Times New Roman"/>
              </w:rPr>
              <w:t xml:space="preserve">» (США). Инвестор </w:t>
            </w:r>
            <w:proofErr w:type="gramStart"/>
            <w:r w:rsidRPr="00B5561F">
              <w:rPr>
                <w:rFonts w:ascii="Times New Roman" w:hAnsi="Times New Roman" w:cs="Times New Roman"/>
              </w:rPr>
              <w:t>предоставил требуемые качественные характеристики</w:t>
            </w:r>
            <w:proofErr w:type="gramEnd"/>
            <w:r w:rsidRPr="00B5561F">
              <w:rPr>
                <w:rFonts w:ascii="Times New Roman" w:hAnsi="Times New Roman" w:cs="Times New Roman"/>
              </w:rPr>
              <w:t xml:space="preserve"> СПГ, достаточные для обеспечения эффективной работы обновленного двигателя локомотива. Согласно американской спецификации СПГ необходимо подтверждение качества данного топлива по 16 параметрам. </w:t>
            </w:r>
          </w:p>
          <w:p w:rsidR="00236E3B" w:rsidRPr="00B5561F" w:rsidRDefault="00236E3B" w:rsidP="00236E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561F">
              <w:rPr>
                <w:rFonts w:ascii="Times New Roman" w:hAnsi="Times New Roman" w:cs="Times New Roman"/>
              </w:rPr>
              <w:t xml:space="preserve">Разработка национальных стандартов </w:t>
            </w:r>
            <w:proofErr w:type="gramStart"/>
            <w:r w:rsidRPr="00B5561F">
              <w:rPr>
                <w:rFonts w:ascii="Times New Roman" w:hAnsi="Times New Roman" w:cs="Times New Roman"/>
              </w:rPr>
              <w:t>СТ</w:t>
            </w:r>
            <w:proofErr w:type="gramEnd"/>
            <w:r w:rsidRPr="00B5561F">
              <w:rPr>
                <w:rFonts w:ascii="Times New Roman" w:hAnsi="Times New Roman" w:cs="Times New Roman"/>
              </w:rPr>
              <w:t xml:space="preserve"> РК на основе американских стандартов </w:t>
            </w:r>
            <w:r w:rsidRPr="00B5561F">
              <w:rPr>
                <w:rFonts w:ascii="Times New Roman" w:hAnsi="Times New Roman" w:cs="Times New Roman"/>
                <w:lang w:val="en-US"/>
              </w:rPr>
              <w:t>ASTM</w:t>
            </w:r>
            <w:r w:rsidRPr="00B5561F">
              <w:rPr>
                <w:rFonts w:ascii="Times New Roman" w:hAnsi="Times New Roman" w:cs="Times New Roman"/>
              </w:rPr>
              <w:t xml:space="preserve"> </w:t>
            </w:r>
            <w:r w:rsidRPr="00B5561F">
              <w:rPr>
                <w:rFonts w:ascii="Times New Roman" w:hAnsi="Times New Roman" w:cs="Times New Roman"/>
                <w:lang w:val="en-US"/>
              </w:rPr>
              <w:t>D</w:t>
            </w:r>
            <w:r w:rsidRPr="00B5561F">
              <w:rPr>
                <w:rFonts w:ascii="Times New Roman" w:hAnsi="Times New Roman" w:cs="Times New Roman"/>
              </w:rPr>
              <w:t xml:space="preserve">, содержащих методы исследований и измерений показателей качества СПГ и природного газа, будет способствовать расширению применяемых в республике методов анализа газа, а также применению идентичных методов исследований </w:t>
            </w:r>
            <w:r w:rsidR="00B5561F" w:rsidRPr="00B5561F">
              <w:rPr>
                <w:rFonts w:ascii="Times New Roman" w:hAnsi="Times New Roman" w:cs="Times New Roman"/>
              </w:rPr>
              <w:t>при работе с зарубежными инвесторами по реализации вышеуказанных проектов.</w:t>
            </w:r>
            <w:r w:rsidR="00B5561F" w:rsidRPr="00B5561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55DD9" w:rsidRPr="009200D8" w:rsidRDefault="00B5561F" w:rsidP="001D66FC">
            <w:pPr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разработки национального стандарта, устанавливающего метод определения содержания гелия в газовых смесях, любая заинтересованная организация республики может направить предложение-заявку с соответствующим обоснованием на включение разработки такого стандарта в Национальный план стандартизации на 2023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 xml:space="preserve"> (либо последующий)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</w:tr>
      <w:tr w:rsidR="00B0068F" w:rsidRPr="009200D8" w:rsidTr="00327E83">
        <w:tc>
          <w:tcPr>
            <w:tcW w:w="756" w:type="dxa"/>
          </w:tcPr>
          <w:p w:rsidR="00B0068F" w:rsidRDefault="001D66FC" w:rsidP="0002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3582" w:type="dxa"/>
          </w:tcPr>
          <w:p w:rsidR="00B0068F" w:rsidRDefault="00B0068F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0068F" w:rsidRDefault="0064340B" w:rsidP="0064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метод испытаний дополняет стандартные методы, изложенные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1945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отличаясь тем, что он включает использование капиллярных колонок вместо насадочных колонок и допускает другие технологические различия. </w:t>
            </w:r>
          </w:p>
          <w:p w:rsidR="0064340B" w:rsidRDefault="0064340B" w:rsidP="0064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ХАЛ касательно испытаний ГГП в соответствии НД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1945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регламентированы. </w:t>
            </w:r>
          </w:p>
          <w:p w:rsidR="0064340B" w:rsidRPr="0064340B" w:rsidRDefault="0064340B" w:rsidP="0064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ХАЛ в отношении количественного определения компонентного состава газов имеются действующие НД и внесены в область аккредитации, а также удовлетворяет требования контроля качества продукции и его реализации. </w:t>
            </w:r>
            <w:proofErr w:type="gramEnd"/>
          </w:p>
        </w:tc>
        <w:tc>
          <w:tcPr>
            <w:tcW w:w="4809" w:type="dxa"/>
          </w:tcPr>
          <w:p w:rsidR="00B5561F" w:rsidRDefault="00B5561F" w:rsidP="00B5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Отклонено</w:t>
            </w:r>
          </w:p>
          <w:p w:rsidR="00B5561F" w:rsidRPr="00B5561F" w:rsidRDefault="00B5561F" w:rsidP="00B5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Данный комментарий не содержит 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замечания или предложения</w:t>
            </w:r>
          </w:p>
          <w:p w:rsidR="00B5561F" w:rsidRDefault="00B5561F" w:rsidP="00B5561F">
            <w:pPr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стандарта, несмотря на то, что разработан в дополнение к стандартным методам, изложенным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1945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340B">
              <w:rPr>
                <w:rFonts w:ascii="Times New Roman" w:hAnsi="Times New Roman" w:cs="Times New Roman"/>
                <w:sz w:val="24"/>
                <w:szCs w:val="24"/>
              </w:rPr>
              <w:t xml:space="preserve"> 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является самостоятельным документом, не зависящим от содержания вышеуказанных стандартов и содержащим полное описание предлагаемого метода испытаний</w:t>
            </w:r>
            <w:r w:rsidR="00D67F4E">
              <w:rPr>
                <w:rFonts w:ascii="Times New Roman" w:hAnsi="Times New Roman" w:cs="Times New Roman"/>
                <w:sz w:val="24"/>
                <w:szCs w:val="24"/>
              </w:rPr>
              <w:t xml:space="preserve"> (стандарт не содержит ссылок на указанные стандарты в части технического содержания)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561F" w:rsidRPr="00B5561F" w:rsidRDefault="00B5561F" w:rsidP="00B5561F">
            <w:pPr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Разработка данного стандарта осуществляется по заявке ОЮЛ «</w:t>
            </w:r>
            <w:proofErr w:type="spellStart"/>
            <w:r w:rsidRPr="00B5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Kazenergy</w:t>
            </w:r>
            <w:proofErr w:type="spell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», в целях реализации Постановления Правительства Республики Казахстан №797 от 29 ноября 2018 года «Об утверждении Плана мероприятий по расширению использования природного газа в качестве моторного топлива на 2019-2022 годы» (далее – План мероприятий) и Постановления Правительства Республики Казахстан №1275 от 5 декабря 2014 года «Об утверждении Концепции развития газового сектора Республики Казахстан до</w:t>
            </w:r>
            <w:proofErr w:type="gram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 2030 года».</w:t>
            </w:r>
          </w:p>
          <w:p w:rsidR="00B5561F" w:rsidRPr="00B5561F" w:rsidRDefault="00B5561F" w:rsidP="00B5561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Планом мероприятий установлены целевые задания по переводу 12 000 автобусов, а также коммунально-дорожной и другой специализированной техники на СПГ и 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КПГ, строительству автомобильных газонаполнительных компрессорных станций (далее - АГНКС) и заправок СПГ (далее - </w:t>
            </w:r>
            <w:proofErr w:type="spell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КриоАЗС</w:t>
            </w:r>
            <w:proofErr w:type="spell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), стимулированию отечественного автопроизводства на изготовление автобусов и автомобилей других категорий, использующих КПГ и СПГ. </w:t>
            </w:r>
          </w:p>
          <w:p w:rsidR="00B5561F" w:rsidRPr="00B5561F" w:rsidRDefault="00B5561F" w:rsidP="00B5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Пунктом 10 Плана мероприятий АО «</w:t>
            </w:r>
            <w:proofErr w:type="spell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КазТрансГаз</w:t>
            </w:r>
            <w:proofErr w:type="spell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» и АО «НК «Казахстан </w:t>
            </w:r>
            <w:proofErr w:type="spell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Темі</w:t>
            </w:r>
            <w:proofErr w:type="gram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АО «КТГ» и АО «НК «КТЖ») поручено обеспечить проработку вопроса по запуску пилотного проекта по использованию КПГ и/или СПГ на локомотивной технике. </w:t>
            </w:r>
          </w:p>
          <w:p w:rsidR="00B5561F" w:rsidRPr="00B5561F" w:rsidRDefault="00B5561F" w:rsidP="00B5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Модернизацию локомотивов переводом дизельных двигателей в газодизельный режим будет осуществлять подразделение компании «Дженерал Электрик» компания «</w:t>
            </w:r>
            <w:proofErr w:type="spell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Wabtec</w:t>
            </w:r>
            <w:proofErr w:type="spell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» (США). Инвестор </w:t>
            </w:r>
            <w:proofErr w:type="gram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предоставил требуемые качественные характеристики</w:t>
            </w:r>
            <w:proofErr w:type="gram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 СПГ, достаточные для обеспечения эффективной работы обновленного двигателя локомотива. Согласно американской спецификации СПГ необходимо подтверждение качества данного топлива по 16 параметрам. </w:t>
            </w:r>
          </w:p>
          <w:p w:rsidR="00B5561F" w:rsidRDefault="00B5561F" w:rsidP="001D66F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национальных стандартов </w:t>
            </w:r>
            <w:proofErr w:type="gramStart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 РК на основе американских стандартов </w:t>
            </w:r>
            <w:r w:rsidRPr="00B5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ASTM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, содержащих методы исследований и измерений показателей качества СПГ и природного газа, будет способствовать расширению применяемых в республике методов анализа газа, а также применению идентичных методов исследований при работе с зарубежными инвесторами</w:t>
            </w:r>
            <w:r w:rsidR="00D67F4E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партнерами 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 w:rsidR="00D67F4E">
              <w:rPr>
                <w:rFonts w:ascii="Times New Roman" w:hAnsi="Times New Roman" w:cs="Times New Roman"/>
                <w:sz w:val="24"/>
                <w:szCs w:val="24"/>
              </w:rPr>
              <w:t>не только</w:t>
            </w:r>
            <w:r w:rsidR="00D67F4E" w:rsidRPr="00B5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вышеуказанных проектов</w:t>
            </w:r>
            <w:r w:rsidR="00D67F4E">
              <w:rPr>
                <w:rFonts w:ascii="Times New Roman" w:hAnsi="Times New Roman" w:cs="Times New Roman"/>
                <w:sz w:val="24"/>
                <w:szCs w:val="24"/>
              </w:rPr>
              <w:t>, но и в рамках других работ и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6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FC">
              <w:rPr>
                <w:rFonts w:ascii="Times New Roman" w:hAnsi="Times New Roman" w:cs="Times New Roman"/>
                <w:sz w:val="24"/>
                <w:szCs w:val="24"/>
              </w:rPr>
              <w:t>договорных обязательств</w:t>
            </w:r>
            <w:r w:rsidRPr="00B55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09E9" w:rsidRPr="00AD171D" w:rsidTr="00D31BB9">
        <w:tc>
          <w:tcPr>
            <w:tcW w:w="756" w:type="dxa"/>
          </w:tcPr>
          <w:p w:rsidR="009709E9" w:rsidRDefault="009709E9" w:rsidP="009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953" w:type="dxa"/>
            <w:gridSpan w:val="3"/>
          </w:tcPr>
          <w:p w:rsidR="009709E9" w:rsidRPr="0078359E" w:rsidRDefault="009709E9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КаражанбасМунай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9709E9" w:rsidRPr="00AD171D" w:rsidRDefault="009709E9" w:rsidP="009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05-3268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9E9" w:rsidRPr="009200D8" w:rsidTr="00D31BB9">
        <w:tc>
          <w:tcPr>
            <w:tcW w:w="756" w:type="dxa"/>
          </w:tcPr>
          <w:p w:rsidR="009709E9" w:rsidRPr="00C74FD9" w:rsidRDefault="009709E9" w:rsidP="009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9709E9" w:rsidRDefault="009709E9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709E9" w:rsidRDefault="009709E9" w:rsidP="0097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9709E9" w:rsidRPr="009200D8" w:rsidRDefault="009709E9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20" w:rsidRPr="00AD171D" w:rsidTr="00D31BB9">
        <w:tc>
          <w:tcPr>
            <w:tcW w:w="756" w:type="dxa"/>
          </w:tcPr>
          <w:p w:rsidR="00D97020" w:rsidRDefault="00D97020" w:rsidP="00D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3" w:type="dxa"/>
            <w:gridSpan w:val="3"/>
          </w:tcPr>
          <w:p w:rsidR="00D97020" w:rsidRPr="0078359E" w:rsidRDefault="00D97020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«Павлодарский нефтехимический завод»</w:t>
            </w:r>
          </w:p>
          <w:p w:rsidR="00D97020" w:rsidRPr="00AD171D" w:rsidRDefault="00D97020" w:rsidP="00D9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04-04-01/0923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020" w:rsidRPr="009200D8" w:rsidTr="00D31BB9">
        <w:tc>
          <w:tcPr>
            <w:tcW w:w="756" w:type="dxa"/>
          </w:tcPr>
          <w:p w:rsidR="00D97020" w:rsidRPr="00C74FD9" w:rsidRDefault="00D97020" w:rsidP="00D9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97020" w:rsidRDefault="00D97020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D97020" w:rsidRDefault="00D97020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рассмотрения замечаний и предложений нет</w:t>
            </w:r>
          </w:p>
        </w:tc>
        <w:tc>
          <w:tcPr>
            <w:tcW w:w="4809" w:type="dxa"/>
          </w:tcPr>
          <w:p w:rsidR="00D97020" w:rsidRPr="009200D8" w:rsidRDefault="00D97020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A8" w:rsidRPr="00AD171D" w:rsidTr="00ED53B6">
        <w:tc>
          <w:tcPr>
            <w:tcW w:w="756" w:type="dxa"/>
          </w:tcPr>
          <w:p w:rsidR="00B26DA8" w:rsidRDefault="00B26DA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3" w:type="dxa"/>
            <w:gridSpan w:val="3"/>
          </w:tcPr>
          <w:p w:rsidR="00B26DA8" w:rsidRPr="0078359E" w:rsidRDefault="00B26DA8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«КазРосГаз»</w:t>
            </w:r>
          </w:p>
          <w:p w:rsidR="00B26DA8" w:rsidRPr="00AD171D" w:rsidRDefault="00B26DA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730-04/01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DA8" w:rsidRPr="009200D8" w:rsidTr="00ED53B6">
        <w:tc>
          <w:tcPr>
            <w:tcW w:w="756" w:type="dxa"/>
          </w:tcPr>
          <w:p w:rsidR="00B26DA8" w:rsidRPr="00C74FD9" w:rsidRDefault="00B26DA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B26DA8" w:rsidRDefault="00B26DA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26DA8" w:rsidRDefault="00B26DA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Информирует об отсутствии замечаний и предложений </w:t>
            </w:r>
          </w:p>
        </w:tc>
        <w:tc>
          <w:tcPr>
            <w:tcW w:w="4809" w:type="dxa"/>
          </w:tcPr>
          <w:p w:rsidR="00B26DA8" w:rsidRPr="009200D8" w:rsidRDefault="00B26DA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A8" w:rsidRPr="00AD171D" w:rsidTr="00ED53B6">
        <w:tc>
          <w:tcPr>
            <w:tcW w:w="756" w:type="dxa"/>
          </w:tcPr>
          <w:p w:rsidR="00B26DA8" w:rsidRDefault="00B26DA8" w:rsidP="00B2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3" w:type="dxa"/>
            <w:gridSpan w:val="3"/>
          </w:tcPr>
          <w:p w:rsidR="00B26DA8" w:rsidRPr="0078359E" w:rsidRDefault="00B26DA8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Шагырлы-Шомышты АО «КазАзот»</w:t>
            </w:r>
          </w:p>
          <w:p w:rsidR="00B26DA8" w:rsidRPr="00AD171D" w:rsidRDefault="00B26DA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25-527-исх/516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DA8" w:rsidRPr="009200D8" w:rsidTr="00ED53B6">
        <w:tc>
          <w:tcPr>
            <w:tcW w:w="756" w:type="dxa"/>
          </w:tcPr>
          <w:p w:rsidR="00B26DA8" w:rsidRPr="00C74FD9" w:rsidRDefault="00B26DA8" w:rsidP="00B2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B26DA8" w:rsidRDefault="00B26DA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26DA8" w:rsidRDefault="00B26DA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Отзывов и предложений не имеется</w:t>
            </w:r>
          </w:p>
        </w:tc>
        <w:tc>
          <w:tcPr>
            <w:tcW w:w="4809" w:type="dxa"/>
          </w:tcPr>
          <w:p w:rsidR="00B26DA8" w:rsidRPr="009200D8" w:rsidRDefault="00B26DA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B6" w:rsidRPr="00AD171D" w:rsidTr="00ED53B6">
        <w:tc>
          <w:tcPr>
            <w:tcW w:w="756" w:type="dxa"/>
          </w:tcPr>
          <w:p w:rsidR="009324B6" w:rsidRDefault="009324B6" w:rsidP="009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3"/>
          </w:tcPr>
          <w:p w:rsidR="009324B6" w:rsidRPr="0078359E" w:rsidRDefault="009324B6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«Национальный центр экспертизы и сертификации»</w:t>
            </w:r>
          </w:p>
          <w:p w:rsidR="009324B6" w:rsidRPr="00AD171D" w:rsidRDefault="009324B6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ВЛА-СИО/1546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4B6" w:rsidRPr="009200D8" w:rsidTr="00ED53B6">
        <w:tc>
          <w:tcPr>
            <w:tcW w:w="756" w:type="dxa"/>
          </w:tcPr>
          <w:p w:rsidR="009324B6" w:rsidRPr="00C74FD9" w:rsidRDefault="009324B6" w:rsidP="0093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9324B6" w:rsidRDefault="009324B6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324B6" w:rsidRDefault="009324B6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809" w:type="dxa"/>
          </w:tcPr>
          <w:p w:rsidR="009324B6" w:rsidRPr="009200D8" w:rsidRDefault="009324B6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E9" w:rsidRPr="009200D8" w:rsidTr="00327E83">
        <w:tc>
          <w:tcPr>
            <w:tcW w:w="756" w:type="dxa"/>
          </w:tcPr>
          <w:p w:rsidR="009709E9" w:rsidRDefault="009709E9" w:rsidP="0002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9709E9" w:rsidRDefault="009709E9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709E9" w:rsidRDefault="009709E9" w:rsidP="006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9709E9" w:rsidRDefault="009709E9" w:rsidP="00B5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55" w:rsidRDefault="00CC2C55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20DFC" w:rsidRPr="003676BA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="00F20DFC" w:rsidRPr="00F20DFC">
        <w:rPr>
          <w:rFonts w:ascii="Times New Roman" w:hAnsi="Times New Roman" w:cs="Times New Roman"/>
          <w:sz w:val="24"/>
          <w:szCs w:val="24"/>
        </w:rPr>
        <w:t xml:space="preserve"> отзывов – </w:t>
      </w:r>
      <w:r w:rsidR="00B26DA8">
        <w:rPr>
          <w:rFonts w:ascii="Times New Roman" w:hAnsi="Times New Roman" w:cs="Times New Roman"/>
          <w:sz w:val="24"/>
          <w:szCs w:val="24"/>
        </w:rPr>
        <w:t>2</w:t>
      </w:r>
      <w:r w:rsidR="009324B6">
        <w:rPr>
          <w:rFonts w:ascii="Times New Roman" w:hAnsi="Times New Roman" w:cs="Times New Roman"/>
          <w:sz w:val="24"/>
          <w:szCs w:val="24"/>
        </w:rPr>
        <w:t>2</w:t>
      </w:r>
    </w:p>
    <w:p w:rsidR="00F20DFC" w:rsidRPr="002C50C8" w:rsidRDefault="00F20DFC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20DFC">
        <w:rPr>
          <w:rFonts w:ascii="Times New Roman" w:hAnsi="Times New Roman" w:cs="Times New Roman"/>
          <w:sz w:val="24"/>
          <w:szCs w:val="24"/>
        </w:rPr>
        <w:t>Из них</w:t>
      </w:r>
      <w:r w:rsidR="00B80452">
        <w:rPr>
          <w:rFonts w:ascii="Times New Roman" w:hAnsi="Times New Roman" w:cs="Times New Roman"/>
          <w:sz w:val="24"/>
          <w:szCs w:val="24"/>
        </w:rPr>
        <w:t>: без замечаний и предложений</w:t>
      </w:r>
      <w:r w:rsidRPr="00F20DFC">
        <w:rPr>
          <w:rFonts w:ascii="Times New Roman" w:hAnsi="Times New Roman" w:cs="Times New Roman"/>
          <w:sz w:val="24"/>
          <w:szCs w:val="24"/>
        </w:rPr>
        <w:t xml:space="preserve"> – </w:t>
      </w:r>
      <w:r w:rsidR="00B80452">
        <w:rPr>
          <w:rFonts w:ascii="Times New Roman" w:hAnsi="Times New Roman" w:cs="Times New Roman"/>
          <w:sz w:val="24"/>
          <w:szCs w:val="24"/>
        </w:rPr>
        <w:t>1</w:t>
      </w:r>
      <w:r w:rsidR="009324B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B80452" w:rsidRPr="002C50C8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замечаниями и предложениями – </w:t>
      </w:r>
      <w:r w:rsidR="001D66FC">
        <w:rPr>
          <w:rFonts w:ascii="Times New Roman" w:hAnsi="Times New Roman" w:cs="Times New Roman"/>
          <w:sz w:val="24"/>
          <w:szCs w:val="24"/>
        </w:rPr>
        <w:t>3</w:t>
      </w:r>
    </w:p>
    <w:p w:rsidR="00B80452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80452" w:rsidRPr="002C50C8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замечаний – </w:t>
      </w:r>
      <w:r w:rsidR="001D66FC">
        <w:rPr>
          <w:rFonts w:ascii="Times New Roman" w:hAnsi="Times New Roman" w:cs="Times New Roman"/>
          <w:sz w:val="24"/>
          <w:szCs w:val="24"/>
        </w:rPr>
        <w:t>8</w:t>
      </w:r>
    </w:p>
    <w:p w:rsidR="00B80452" w:rsidRPr="003676BA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принято – </w:t>
      </w:r>
      <w:r w:rsidR="002C50C8" w:rsidRPr="003676BA">
        <w:rPr>
          <w:rFonts w:ascii="Times New Roman" w:hAnsi="Times New Roman" w:cs="Times New Roman"/>
          <w:sz w:val="24"/>
          <w:szCs w:val="24"/>
        </w:rPr>
        <w:t>4</w:t>
      </w:r>
    </w:p>
    <w:p w:rsidR="00B80452" w:rsidRPr="00F20DFC" w:rsidRDefault="00B80452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принято </w:t>
      </w:r>
      <w:r w:rsidR="004823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9E" w:rsidRDefault="0045609E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F20DF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F20DF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директора </w:t>
      </w:r>
    </w:p>
    <w:p w:rsidR="00F20DFC" w:rsidRPr="00670622" w:rsidRDefault="00F20DFC" w:rsidP="00F20DF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РГП «КазСтандарт»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F20DFC" w:rsidRPr="00F20DFC" w:rsidRDefault="00F20DFC" w:rsidP="00456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20DFC" w:rsidRPr="00F20DFC" w:rsidSect="00456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5809"/>
    <w:multiLevelType w:val="hybridMultilevel"/>
    <w:tmpl w:val="1856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2979"/>
    <w:multiLevelType w:val="hybridMultilevel"/>
    <w:tmpl w:val="91F6250C"/>
    <w:lvl w:ilvl="0" w:tplc="A5F418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4F"/>
    <w:multiLevelType w:val="hybridMultilevel"/>
    <w:tmpl w:val="A1BC5866"/>
    <w:lvl w:ilvl="0" w:tplc="A84CDC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30332"/>
    <w:multiLevelType w:val="hybridMultilevel"/>
    <w:tmpl w:val="A1BC5866"/>
    <w:lvl w:ilvl="0" w:tplc="A84CDC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4D"/>
    <w:rsid w:val="00000B73"/>
    <w:rsid w:val="00025FE9"/>
    <w:rsid w:val="0005534E"/>
    <w:rsid w:val="00075E4C"/>
    <w:rsid w:val="00091AA8"/>
    <w:rsid w:val="000E1E29"/>
    <w:rsid w:val="00100190"/>
    <w:rsid w:val="00140144"/>
    <w:rsid w:val="00141ADC"/>
    <w:rsid w:val="00177482"/>
    <w:rsid w:val="00186986"/>
    <w:rsid w:val="001C2139"/>
    <w:rsid w:val="001C518E"/>
    <w:rsid w:val="001D66FC"/>
    <w:rsid w:val="001D772A"/>
    <w:rsid w:val="001F1EC1"/>
    <w:rsid w:val="00217F41"/>
    <w:rsid w:val="00236E3B"/>
    <w:rsid w:val="002901E5"/>
    <w:rsid w:val="002919D3"/>
    <w:rsid w:val="00296673"/>
    <w:rsid w:val="002C50C8"/>
    <w:rsid w:val="002D27D8"/>
    <w:rsid w:val="002E740D"/>
    <w:rsid w:val="003676BA"/>
    <w:rsid w:val="003A65D4"/>
    <w:rsid w:val="0045609E"/>
    <w:rsid w:val="00482319"/>
    <w:rsid w:val="00497819"/>
    <w:rsid w:val="004A19A9"/>
    <w:rsid w:val="0052013A"/>
    <w:rsid w:val="005228C0"/>
    <w:rsid w:val="0054771E"/>
    <w:rsid w:val="00555181"/>
    <w:rsid w:val="00573921"/>
    <w:rsid w:val="00592340"/>
    <w:rsid w:val="005E1442"/>
    <w:rsid w:val="00627D4D"/>
    <w:rsid w:val="00630229"/>
    <w:rsid w:val="00634C5E"/>
    <w:rsid w:val="0064340B"/>
    <w:rsid w:val="00664FA6"/>
    <w:rsid w:val="00672A95"/>
    <w:rsid w:val="006C0BE6"/>
    <w:rsid w:val="006F57C4"/>
    <w:rsid w:val="00732010"/>
    <w:rsid w:val="007469BE"/>
    <w:rsid w:val="007C0EBD"/>
    <w:rsid w:val="007E6BF3"/>
    <w:rsid w:val="007E76C6"/>
    <w:rsid w:val="007F2CAA"/>
    <w:rsid w:val="008A142A"/>
    <w:rsid w:val="008B6CE5"/>
    <w:rsid w:val="008D4B4A"/>
    <w:rsid w:val="00912E6F"/>
    <w:rsid w:val="009200D8"/>
    <w:rsid w:val="009324B6"/>
    <w:rsid w:val="00955DD9"/>
    <w:rsid w:val="009709E9"/>
    <w:rsid w:val="0097263C"/>
    <w:rsid w:val="009B0F05"/>
    <w:rsid w:val="009B4D35"/>
    <w:rsid w:val="009C5DE7"/>
    <w:rsid w:val="009D50E7"/>
    <w:rsid w:val="009D64A2"/>
    <w:rsid w:val="009F1D59"/>
    <w:rsid w:val="00A05D9F"/>
    <w:rsid w:val="00A15D2E"/>
    <w:rsid w:val="00AA2C76"/>
    <w:rsid w:val="00AD171D"/>
    <w:rsid w:val="00AE3602"/>
    <w:rsid w:val="00AF50FB"/>
    <w:rsid w:val="00B0068F"/>
    <w:rsid w:val="00B229C9"/>
    <w:rsid w:val="00B26DA8"/>
    <w:rsid w:val="00B5561F"/>
    <w:rsid w:val="00B629AF"/>
    <w:rsid w:val="00B70843"/>
    <w:rsid w:val="00B80452"/>
    <w:rsid w:val="00C24967"/>
    <w:rsid w:val="00C42105"/>
    <w:rsid w:val="00C67E9E"/>
    <w:rsid w:val="00C73AA5"/>
    <w:rsid w:val="00C74FD9"/>
    <w:rsid w:val="00C92215"/>
    <w:rsid w:val="00CC0E97"/>
    <w:rsid w:val="00CC2C55"/>
    <w:rsid w:val="00CC2D3B"/>
    <w:rsid w:val="00CD0A9F"/>
    <w:rsid w:val="00D44942"/>
    <w:rsid w:val="00D54702"/>
    <w:rsid w:val="00D67F4E"/>
    <w:rsid w:val="00D825E1"/>
    <w:rsid w:val="00D97020"/>
    <w:rsid w:val="00DD6920"/>
    <w:rsid w:val="00DE5EB1"/>
    <w:rsid w:val="00E16CF5"/>
    <w:rsid w:val="00E16DDE"/>
    <w:rsid w:val="00E43177"/>
    <w:rsid w:val="00E44782"/>
    <w:rsid w:val="00E460E2"/>
    <w:rsid w:val="00E95BA5"/>
    <w:rsid w:val="00EC03DC"/>
    <w:rsid w:val="00F068E5"/>
    <w:rsid w:val="00F20DFC"/>
    <w:rsid w:val="00F26736"/>
    <w:rsid w:val="00F32FB9"/>
    <w:rsid w:val="00F47A0D"/>
    <w:rsid w:val="00F65408"/>
    <w:rsid w:val="00FB3F8D"/>
    <w:rsid w:val="00FC3C98"/>
    <w:rsid w:val="00FE174F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4967"/>
    <w:rPr>
      <w:color w:val="0000FF" w:themeColor="hyperlink"/>
      <w:u w:val="single"/>
    </w:rPr>
  </w:style>
  <w:style w:type="character" w:styleId="a6">
    <w:name w:val="Strong"/>
    <w:basedOn w:val="a0"/>
    <w:qFormat/>
    <w:rsid w:val="00B0068F"/>
    <w:rPr>
      <w:b/>
      <w:bCs/>
    </w:rPr>
  </w:style>
  <w:style w:type="character" w:customStyle="1" w:styleId="s1">
    <w:name w:val="s1"/>
    <w:basedOn w:val="a0"/>
    <w:rsid w:val="00B006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0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4967"/>
    <w:rPr>
      <w:color w:val="0000FF" w:themeColor="hyperlink"/>
      <w:u w:val="single"/>
    </w:rPr>
  </w:style>
  <w:style w:type="character" w:styleId="a6">
    <w:name w:val="Strong"/>
    <w:basedOn w:val="a0"/>
    <w:qFormat/>
    <w:rsid w:val="00B0068F"/>
    <w:rPr>
      <w:b/>
      <w:bCs/>
    </w:rPr>
  </w:style>
  <w:style w:type="character" w:customStyle="1" w:styleId="s1">
    <w:name w:val="s1"/>
    <w:basedOn w:val="a0"/>
    <w:rsid w:val="00B006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8F22-94DA-46CA-B900-F22B9DC5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 Sattybayeva</dc:creator>
  <cp:keywords/>
  <dc:description/>
  <cp:lastModifiedBy>Karlygash Sattybayeva</cp:lastModifiedBy>
  <cp:revision>63</cp:revision>
  <dcterms:created xsi:type="dcterms:W3CDTF">2022-05-30T03:38:00Z</dcterms:created>
  <dcterms:modified xsi:type="dcterms:W3CDTF">2022-09-30T10:55:00Z</dcterms:modified>
</cp:coreProperties>
</file>