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C9E62" w14:textId="77777777" w:rsidR="00536CB9" w:rsidRPr="00923AE6" w:rsidRDefault="00536CB9" w:rsidP="00536CB9">
      <w:pPr>
        <w:spacing w:after="0" w:line="240" w:lineRule="auto"/>
        <w:jc w:val="center"/>
        <w:rPr>
          <w:b/>
          <w:color w:val="auto"/>
          <w:szCs w:val="24"/>
          <w:lang w:val="ru-RU"/>
        </w:rPr>
      </w:pPr>
      <w:r w:rsidRPr="00923AE6">
        <w:rPr>
          <w:color w:val="auto"/>
          <w:szCs w:val="24"/>
          <w:lang w:val="kk-KZ"/>
        </w:rPr>
        <w:t>Изображение государственного Герба Республики Казахстан</w:t>
      </w:r>
    </w:p>
    <w:p w14:paraId="03B4D18C" w14:textId="77777777" w:rsidR="00536CB9" w:rsidRPr="00923AE6" w:rsidRDefault="00536CB9" w:rsidP="00536CB9">
      <w:pPr>
        <w:spacing w:after="0" w:line="240" w:lineRule="auto"/>
        <w:jc w:val="center"/>
        <w:rPr>
          <w:b/>
          <w:color w:val="auto"/>
          <w:szCs w:val="24"/>
          <w:lang w:val="ru-RU"/>
        </w:rPr>
      </w:pPr>
    </w:p>
    <w:p w14:paraId="4AD7A753" w14:textId="77777777" w:rsidR="00536CB9" w:rsidRPr="00923AE6" w:rsidRDefault="00536CB9" w:rsidP="00536CB9">
      <w:pPr>
        <w:pBdr>
          <w:bottom w:val="single" w:sz="4" w:space="1" w:color="auto"/>
        </w:pBdr>
        <w:spacing w:after="0" w:line="240" w:lineRule="auto"/>
        <w:jc w:val="center"/>
        <w:rPr>
          <w:b/>
          <w:color w:val="auto"/>
          <w:szCs w:val="24"/>
          <w:lang w:val="ru-RU"/>
        </w:rPr>
      </w:pPr>
      <w:r w:rsidRPr="00923AE6">
        <w:rPr>
          <w:b/>
          <w:color w:val="auto"/>
          <w:szCs w:val="24"/>
          <w:lang w:val="ru-RU"/>
        </w:rPr>
        <w:t>НАЦИОНАЛЬНЫЙ СТАНДАРТ РЕСПУБЛИКИ КАЗАХСТАН</w:t>
      </w:r>
    </w:p>
    <w:p w14:paraId="4E3AEF39" w14:textId="77777777" w:rsidR="00536CB9" w:rsidRPr="00923AE6" w:rsidRDefault="00536CB9" w:rsidP="00536CB9">
      <w:pPr>
        <w:spacing w:after="0" w:line="240" w:lineRule="auto"/>
        <w:jc w:val="center"/>
        <w:rPr>
          <w:b/>
          <w:caps/>
          <w:color w:val="auto"/>
          <w:szCs w:val="24"/>
          <w:lang w:val="ru-RU"/>
        </w:rPr>
      </w:pPr>
    </w:p>
    <w:p w14:paraId="45F82FE7" w14:textId="77777777" w:rsidR="00536CB9" w:rsidRPr="00923AE6" w:rsidRDefault="00536CB9" w:rsidP="00536CB9">
      <w:pPr>
        <w:tabs>
          <w:tab w:val="left" w:pos="8640"/>
        </w:tabs>
        <w:spacing w:after="0" w:line="240" w:lineRule="auto"/>
        <w:jc w:val="center"/>
        <w:rPr>
          <w:b/>
          <w:caps/>
          <w:color w:val="auto"/>
          <w:szCs w:val="24"/>
          <w:lang w:val="ru-RU"/>
        </w:rPr>
      </w:pPr>
    </w:p>
    <w:p w14:paraId="5D5294B9" w14:textId="77777777" w:rsidR="00536CB9" w:rsidRPr="00923AE6" w:rsidRDefault="00536CB9" w:rsidP="00536CB9">
      <w:pPr>
        <w:tabs>
          <w:tab w:val="left" w:pos="8640"/>
        </w:tabs>
        <w:spacing w:after="0" w:line="240" w:lineRule="auto"/>
        <w:jc w:val="center"/>
        <w:rPr>
          <w:b/>
          <w:caps/>
          <w:color w:val="auto"/>
          <w:szCs w:val="24"/>
          <w:lang w:val="ru-RU"/>
        </w:rPr>
      </w:pPr>
    </w:p>
    <w:p w14:paraId="442054F3" w14:textId="77777777" w:rsidR="00536CB9" w:rsidRPr="00923AE6" w:rsidRDefault="00536CB9" w:rsidP="00536CB9">
      <w:pPr>
        <w:tabs>
          <w:tab w:val="left" w:pos="8640"/>
        </w:tabs>
        <w:spacing w:after="0" w:line="240" w:lineRule="auto"/>
        <w:jc w:val="center"/>
        <w:rPr>
          <w:b/>
          <w:caps/>
          <w:color w:val="auto"/>
          <w:szCs w:val="24"/>
          <w:lang w:val="ru-RU"/>
        </w:rPr>
      </w:pPr>
    </w:p>
    <w:p w14:paraId="2767BCA7" w14:textId="77777777" w:rsidR="00536CB9" w:rsidRPr="00923AE6" w:rsidRDefault="00536CB9" w:rsidP="00536CB9">
      <w:pPr>
        <w:spacing w:after="0" w:line="240" w:lineRule="auto"/>
        <w:rPr>
          <w:b/>
          <w:color w:val="auto"/>
          <w:szCs w:val="24"/>
          <w:lang w:val="ru-RU"/>
        </w:rPr>
      </w:pPr>
    </w:p>
    <w:p w14:paraId="51BD2C5B" w14:textId="77777777" w:rsidR="00536CB9" w:rsidRPr="00923AE6" w:rsidRDefault="00536CB9" w:rsidP="00536CB9">
      <w:pPr>
        <w:spacing w:after="0" w:line="240" w:lineRule="auto"/>
        <w:rPr>
          <w:b/>
          <w:color w:val="auto"/>
          <w:szCs w:val="24"/>
          <w:lang w:val="ru-RU"/>
        </w:rPr>
      </w:pPr>
    </w:p>
    <w:p w14:paraId="615B8928" w14:textId="77777777" w:rsidR="00536CB9" w:rsidRPr="00923AE6" w:rsidRDefault="00536CB9" w:rsidP="00536CB9">
      <w:pPr>
        <w:spacing w:after="0" w:line="240" w:lineRule="auto"/>
        <w:rPr>
          <w:b/>
          <w:color w:val="auto"/>
          <w:szCs w:val="24"/>
          <w:lang w:val="ru-RU"/>
        </w:rPr>
      </w:pPr>
    </w:p>
    <w:p w14:paraId="0FA9A52B" w14:textId="77777777" w:rsidR="00536CB9" w:rsidRPr="00923AE6" w:rsidRDefault="00536CB9" w:rsidP="00536CB9">
      <w:pPr>
        <w:pStyle w:val="Style14"/>
        <w:widowControl/>
        <w:ind w:left="10" w:hanging="10"/>
        <w:jc w:val="both"/>
        <w:rPr>
          <w:rStyle w:val="FontStyle51"/>
          <w:bCs/>
          <w:color w:val="auto"/>
          <w:szCs w:val="28"/>
          <w:lang w:eastAsia="en-US"/>
        </w:rPr>
      </w:pPr>
    </w:p>
    <w:p w14:paraId="7A3209BB" w14:textId="77777777" w:rsidR="00536CB9" w:rsidRPr="00923AE6" w:rsidRDefault="00536CB9" w:rsidP="00536CB9">
      <w:pPr>
        <w:pStyle w:val="Style14"/>
        <w:widowControl/>
        <w:ind w:left="10" w:hanging="10"/>
        <w:jc w:val="both"/>
        <w:rPr>
          <w:rStyle w:val="FontStyle51"/>
          <w:bCs/>
          <w:color w:val="auto"/>
          <w:szCs w:val="28"/>
          <w:lang w:eastAsia="en-US"/>
        </w:rPr>
      </w:pPr>
    </w:p>
    <w:p w14:paraId="6CAC4417" w14:textId="77777777" w:rsidR="00536CB9" w:rsidRPr="00923AE6" w:rsidRDefault="00536CB9" w:rsidP="00536CB9">
      <w:pPr>
        <w:pStyle w:val="Style14"/>
        <w:widowControl/>
        <w:ind w:left="10" w:hanging="10"/>
        <w:jc w:val="both"/>
        <w:rPr>
          <w:rStyle w:val="FontStyle51"/>
          <w:bCs/>
          <w:color w:val="auto"/>
          <w:szCs w:val="28"/>
          <w:lang w:eastAsia="en-US"/>
        </w:rPr>
      </w:pPr>
    </w:p>
    <w:p w14:paraId="27BD1B9F" w14:textId="77777777" w:rsidR="00DB12B4" w:rsidRDefault="00DB12B4" w:rsidP="00556116">
      <w:pPr>
        <w:spacing w:after="0" w:line="240" w:lineRule="auto"/>
        <w:jc w:val="center"/>
        <w:rPr>
          <w:b/>
          <w:szCs w:val="24"/>
          <w:lang w:val="ru-RU" w:eastAsia="ru-RU"/>
        </w:rPr>
      </w:pPr>
      <w:bookmarkStart w:id="0" w:name="_Hlk137820883"/>
      <w:r w:rsidRPr="00DB12B4">
        <w:rPr>
          <w:b/>
          <w:szCs w:val="24"/>
          <w:lang w:val="ru-RU" w:eastAsia="ru-RU"/>
        </w:rPr>
        <w:t>Животные</w:t>
      </w:r>
    </w:p>
    <w:p w14:paraId="1CD96094" w14:textId="77777777" w:rsidR="00DB12B4" w:rsidRDefault="00DB12B4" w:rsidP="00556116">
      <w:pPr>
        <w:spacing w:after="0" w:line="240" w:lineRule="auto"/>
        <w:jc w:val="center"/>
        <w:rPr>
          <w:b/>
          <w:szCs w:val="24"/>
          <w:lang w:val="ru-RU" w:eastAsia="ru-RU"/>
        </w:rPr>
      </w:pPr>
    </w:p>
    <w:p w14:paraId="5A5AE1FC" w14:textId="51631F66" w:rsidR="00DB12B4" w:rsidRDefault="00DB12B4" w:rsidP="00556116">
      <w:pPr>
        <w:spacing w:after="0" w:line="240" w:lineRule="auto"/>
        <w:jc w:val="center"/>
        <w:rPr>
          <w:b/>
          <w:szCs w:val="24"/>
          <w:lang w:val="ru-RU" w:eastAsia="ru-RU"/>
        </w:rPr>
      </w:pPr>
      <w:r w:rsidRPr="00DB12B4">
        <w:rPr>
          <w:b/>
          <w:szCs w:val="24"/>
          <w:lang w:val="ru-RU" w:eastAsia="ru-RU"/>
        </w:rPr>
        <w:t xml:space="preserve">ЛАБОРАТОРНАЯ ДИАГНОСТИКА </w:t>
      </w:r>
      <w:r w:rsidR="009179FA">
        <w:rPr>
          <w:b/>
          <w:szCs w:val="24"/>
          <w:lang w:val="ru-RU" w:eastAsia="ru-RU"/>
        </w:rPr>
        <w:t>СКРЕПИ</w:t>
      </w:r>
    </w:p>
    <w:p w14:paraId="6B9C60AD" w14:textId="77777777" w:rsidR="00DB12B4" w:rsidRDefault="00DB12B4" w:rsidP="00556116">
      <w:pPr>
        <w:spacing w:after="0" w:line="240" w:lineRule="auto"/>
        <w:jc w:val="center"/>
        <w:rPr>
          <w:b/>
          <w:szCs w:val="24"/>
          <w:lang w:val="ru-RU" w:eastAsia="ru-RU"/>
        </w:rPr>
      </w:pPr>
    </w:p>
    <w:p w14:paraId="6935CEC5" w14:textId="77777777" w:rsidR="00556116" w:rsidRPr="00556116" w:rsidRDefault="00DB12B4" w:rsidP="00556116">
      <w:pPr>
        <w:spacing w:after="0" w:line="240" w:lineRule="auto"/>
        <w:jc w:val="center"/>
        <w:rPr>
          <w:b/>
          <w:szCs w:val="24"/>
          <w:lang w:val="ru-RU" w:eastAsia="ru-RU"/>
        </w:rPr>
      </w:pPr>
      <w:r w:rsidRPr="00DB12B4">
        <w:rPr>
          <w:b/>
          <w:szCs w:val="24"/>
          <w:lang w:val="ru-RU" w:eastAsia="ru-RU"/>
        </w:rPr>
        <w:t xml:space="preserve"> Основные положения</w:t>
      </w:r>
    </w:p>
    <w:bookmarkEnd w:id="0"/>
    <w:p w14:paraId="504A5A92" w14:textId="77777777" w:rsidR="00536CB9" w:rsidRPr="00923AE6" w:rsidRDefault="00536CB9" w:rsidP="00536CB9">
      <w:pPr>
        <w:spacing w:after="0" w:line="240" w:lineRule="auto"/>
        <w:jc w:val="center"/>
        <w:rPr>
          <w:rFonts w:eastAsia="Calibri"/>
          <w:b/>
          <w:color w:val="auto"/>
          <w:szCs w:val="24"/>
          <w:lang w:val="ru-RU"/>
        </w:rPr>
      </w:pPr>
    </w:p>
    <w:p w14:paraId="4F81684F" w14:textId="77777777" w:rsidR="00536CB9" w:rsidRPr="00923AE6" w:rsidRDefault="00536CB9" w:rsidP="00536CB9">
      <w:pPr>
        <w:spacing w:after="0" w:line="240" w:lineRule="auto"/>
        <w:jc w:val="center"/>
        <w:rPr>
          <w:rFonts w:eastAsia="Calibri"/>
          <w:b/>
          <w:color w:val="auto"/>
          <w:szCs w:val="24"/>
          <w:lang w:val="ru-RU"/>
        </w:rPr>
      </w:pPr>
    </w:p>
    <w:p w14:paraId="328B6D4D" w14:textId="77777777" w:rsidR="00536CB9" w:rsidRPr="00923AE6" w:rsidRDefault="00536CB9" w:rsidP="00536CB9">
      <w:pPr>
        <w:spacing w:after="0" w:line="240" w:lineRule="auto"/>
        <w:jc w:val="center"/>
        <w:rPr>
          <w:b/>
          <w:color w:val="auto"/>
          <w:szCs w:val="24"/>
          <w:lang w:val="ru-RU"/>
        </w:rPr>
      </w:pPr>
      <w:r w:rsidRPr="00923AE6">
        <w:rPr>
          <w:b/>
          <w:bCs/>
          <w:color w:val="auto"/>
          <w:szCs w:val="24"/>
          <w:lang w:val="ru-RU"/>
        </w:rPr>
        <w:t xml:space="preserve">СТ РК </w:t>
      </w:r>
    </w:p>
    <w:p w14:paraId="29ECEB35" w14:textId="77777777" w:rsidR="00536CB9" w:rsidRPr="00923AE6" w:rsidRDefault="00536CB9" w:rsidP="00536CB9">
      <w:pPr>
        <w:spacing w:after="0" w:line="240" w:lineRule="auto"/>
        <w:jc w:val="center"/>
        <w:rPr>
          <w:b/>
          <w:color w:val="auto"/>
          <w:szCs w:val="24"/>
          <w:lang w:val="ru-RU"/>
        </w:rPr>
      </w:pPr>
    </w:p>
    <w:p w14:paraId="010807A1" w14:textId="77777777" w:rsidR="00536CB9" w:rsidRPr="00923AE6" w:rsidRDefault="00536CB9" w:rsidP="00536CB9">
      <w:pPr>
        <w:spacing w:after="0" w:line="240" w:lineRule="auto"/>
        <w:rPr>
          <w:i/>
          <w:color w:val="auto"/>
          <w:szCs w:val="24"/>
          <w:lang w:val="ru-RU"/>
        </w:rPr>
      </w:pPr>
    </w:p>
    <w:p w14:paraId="2C1967E2" w14:textId="77777777" w:rsidR="00536CB9" w:rsidRPr="00923AE6" w:rsidRDefault="00536CB9" w:rsidP="00536CB9">
      <w:pPr>
        <w:spacing w:after="0" w:line="240" w:lineRule="auto"/>
        <w:rPr>
          <w:rFonts w:eastAsia="Calibri"/>
          <w:i/>
          <w:color w:val="auto"/>
          <w:szCs w:val="24"/>
          <w:lang w:val="ru-RU"/>
        </w:rPr>
      </w:pPr>
    </w:p>
    <w:p w14:paraId="65B30C03" w14:textId="77777777" w:rsidR="00536CB9" w:rsidRPr="00923AE6" w:rsidRDefault="00536CB9" w:rsidP="00536CB9">
      <w:pPr>
        <w:spacing w:after="0" w:line="240" w:lineRule="auto"/>
        <w:rPr>
          <w:rFonts w:eastAsia="Calibri"/>
          <w:color w:val="auto"/>
          <w:szCs w:val="24"/>
          <w:lang w:val="ru-RU"/>
        </w:rPr>
      </w:pPr>
    </w:p>
    <w:p w14:paraId="20E0BC4D" w14:textId="77777777" w:rsidR="00536CB9" w:rsidRPr="00923AE6" w:rsidRDefault="00536CB9" w:rsidP="00536CB9">
      <w:pPr>
        <w:spacing w:after="0" w:line="240" w:lineRule="auto"/>
        <w:rPr>
          <w:b/>
          <w:color w:val="auto"/>
          <w:szCs w:val="24"/>
          <w:lang w:val="ru-RU"/>
        </w:rPr>
      </w:pPr>
    </w:p>
    <w:p w14:paraId="68A492AA" w14:textId="77777777" w:rsidR="00536CB9" w:rsidRPr="00923AE6" w:rsidRDefault="00536CB9" w:rsidP="00536CB9">
      <w:pPr>
        <w:spacing w:after="0" w:line="240" w:lineRule="auto"/>
        <w:rPr>
          <w:b/>
          <w:color w:val="auto"/>
          <w:szCs w:val="24"/>
          <w:lang w:val="ru-RU"/>
        </w:rPr>
      </w:pPr>
    </w:p>
    <w:p w14:paraId="0C9B628C" w14:textId="77777777" w:rsidR="00536CB9" w:rsidRPr="00923AE6" w:rsidRDefault="00536CB9" w:rsidP="00536CB9">
      <w:pPr>
        <w:spacing w:after="0" w:line="240" w:lineRule="auto"/>
        <w:jc w:val="center"/>
        <w:rPr>
          <w:b/>
          <w:color w:val="auto"/>
          <w:szCs w:val="24"/>
          <w:lang w:val="ru-RU"/>
        </w:rPr>
      </w:pPr>
    </w:p>
    <w:p w14:paraId="40203FB8" w14:textId="77777777" w:rsidR="00536CB9" w:rsidRPr="00923AE6" w:rsidRDefault="00536CB9" w:rsidP="00536CB9">
      <w:pPr>
        <w:spacing w:after="0" w:line="240" w:lineRule="auto"/>
        <w:jc w:val="center"/>
        <w:rPr>
          <w:b/>
          <w:color w:val="auto"/>
          <w:szCs w:val="24"/>
          <w:lang w:val="ru-RU"/>
        </w:rPr>
      </w:pPr>
    </w:p>
    <w:p w14:paraId="30394BCA" w14:textId="77777777" w:rsidR="00536CB9" w:rsidRPr="00923AE6" w:rsidRDefault="00536CB9" w:rsidP="00536CB9">
      <w:pPr>
        <w:spacing w:after="0" w:line="240" w:lineRule="auto"/>
        <w:rPr>
          <w:b/>
          <w:color w:val="auto"/>
          <w:szCs w:val="24"/>
          <w:lang w:val="kk-KZ"/>
        </w:rPr>
      </w:pPr>
    </w:p>
    <w:p w14:paraId="211D44F9" w14:textId="77777777" w:rsidR="00536CB9" w:rsidRPr="00923AE6" w:rsidRDefault="00536CB9" w:rsidP="00536CB9">
      <w:pPr>
        <w:spacing w:after="0" w:line="240" w:lineRule="auto"/>
        <w:jc w:val="center"/>
        <w:rPr>
          <w:b/>
          <w:color w:val="auto"/>
          <w:szCs w:val="24"/>
          <w:lang w:val="ru-RU"/>
        </w:rPr>
      </w:pPr>
      <w:r w:rsidRPr="00923AE6">
        <w:rPr>
          <w:i/>
          <w:color w:val="auto"/>
          <w:szCs w:val="24"/>
          <w:lang w:val="ru-RU"/>
        </w:rPr>
        <w:t>Настоящий проект стандарта не подлежит применению до его утверждения</w:t>
      </w:r>
    </w:p>
    <w:p w14:paraId="7AEBCDF5" w14:textId="77777777" w:rsidR="00536CB9" w:rsidRPr="00923AE6" w:rsidRDefault="00536CB9" w:rsidP="00536CB9">
      <w:pPr>
        <w:shd w:val="clear" w:color="auto" w:fill="FFFFFF"/>
        <w:spacing w:after="0" w:line="240" w:lineRule="auto"/>
        <w:jc w:val="center"/>
        <w:rPr>
          <w:b/>
          <w:color w:val="auto"/>
          <w:szCs w:val="24"/>
          <w:lang w:val="ru-RU"/>
        </w:rPr>
      </w:pPr>
    </w:p>
    <w:p w14:paraId="43493779" w14:textId="77777777" w:rsidR="00536CB9" w:rsidRPr="00923AE6" w:rsidRDefault="00536CB9" w:rsidP="00536CB9">
      <w:pPr>
        <w:shd w:val="clear" w:color="auto" w:fill="FFFFFF"/>
        <w:spacing w:after="0" w:line="240" w:lineRule="auto"/>
        <w:jc w:val="center"/>
        <w:rPr>
          <w:b/>
          <w:color w:val="auto"/>
          <w:szCs w:val="24"/>
          <w:lang w:val="kk-KZ"/>
        </w:rPr>
      </w:pPr>
    </w:p>
    <w:p w14:paraId="6AE20661" w14:textId="77777777" w:rsidR="00536CB9" w:rsidRPr="00923AE6" w:rsidRDefault="00536CB9" w:rsidP="00536CB9">
      <w:pPr>
        <w:shd w:val="clear" w:color="auto" w:fill="FFFFFF"/>
        <w:spacing w:after="0" w:line="240" w:lineRule="auto"/>
        <w:jc w:val="center"/>
        <w:rPr>
          <w:b/>
          <w:color w:val="auto"/>
          <w:szCs w:val="24"/>
          <w:lang w:val="kk-KZ"/>
        </w:rPr>
      </w:pPr>
    </w:p>
    <w:p w14:paraId="7C1BA6E1" w14:textId="77777777" w:rsidR="00536CB9" w:rsidRPr="00923AE6" w:rsidRDefault="00536CB9" w:rsidP="00536CB9">
      <w:pPr>
        <w:shd w:val="clear" w:color="auto" w:fill="FFFFFF"/>
        <w:spacing w:after="0" w:line="240" w:lineRule="auto"/>
        <w:jc w:val="center"/>
        <w:rPr>
          <w:b/>
          <w:color w:val="auto"/>
          <w:szCs w:val="24"/>
          <w:lang w:val="kk-KZ"/>
        </w:rPr>
      </w:pPr>
    </w:p>
    <w:p w14:paraId="4BDDF874" w14:textId="77777777" w:rsidR="00536CB9" w:rsidRPr="00923AE6" w:rsidRDefault="00536CB9" w:rsidP="00536CB9">
      <w:pPr>
        <w:shd w:val="clear" w:color="auto" w:fill="FFFFFF"/>
        <w:spacing w:after="0" w:line="240" w:lineRule="auto"/>
        <w:jc w:val="center"/>
        <w:rPr>
          <w:b/>
          <w:color w:val="auto"/>
          <w:szCs w:val="24"/>
          <w:lang w:val="kk-KZ"/>
        </w:rPr>
      </w:pPr>
    </w:p>
    <w:p w14:paraId="1D915794" w14:textId="77777777" w:rsidR="00536CB9" w:rsidRPr="00923AE6" w:rsidRDefault="00536CB9" w:rsidP="00536CB9">
      <w:pPr>
        <w:shd w:val="clear" w:color="auto" w:fill="FFFFFF"/>
        <w:spacing w:after="0" w:line="240" w:lineRule="auto"/>
        <w:jc w:val="center"/>
        <w:rPr>
          <w:b/>
          <w:color w:val="auto"/>
          <w:szCs w:val="24"/>
          <w:lang w:val="kk-KZ"/>
        </w:rPr>
      </w:pPr>
    </w:p>
    <w:p w14:paraId="6BD98FA5" w14:textId="77777777" w:rsidR="00536CB9" w:rsidRPr="00923AE6" w:rsidRDefault="00536CB9" w:rsidP="00536CB9">
      <w:pPr>
        <w:shd w:val="clear" w:color="auto" w:fill="FFFFFF"/>
        <w:spacing w:after="0" w:line="240" w:lineRule="auto"/>
        <w:jc w:val="center"/>
        <w:rPr>
          <w:b/>
          <w:color w:val="auto"/>
          <w:szCs w:val="24"/>
          <w:lang w:val="kk-KZ"/>
        </w:rPr>
      </w:pPr>
    </w:p>
    <w:p w14:paraId="1468A6B4" w14:textId="77777777" w:rsidR="00536CB9" w:rsidRDefault="00536CB9" w:rsidP="00536CB9">
      <w:pPr>
        <w:shd w:val="clear" w:color="auto" w:fill="FFFFFF"/>
        <w:spacing w:after="0" w:line="240" w:lineRule="auto"/>
        <w:jc w:val="center"/>
        <w:rPr>
          <w:b/>
          <w:color w:val="auto"/>
          <w:szCs w:val="24"/>
          <w:lang w:val="kk-KZ"/>
        </w:rPr>
      </w:pPr>
    </w:p>
    <w:p w14:paraId="0DD00150" w14:textId="77777777" w:rsidR="00943566" w:rsidRPr="00CA099E" w:rsidRDefault="00943566" w:rsidP="00536CB9">
      <w:pPr>
        <w:shd w:val="clear" w:color="auto" w:fill="FFFFFF"/>
        <w:spacing w:after="0" w:line="240" w:lineRule="auto"/>
        <w:jc w:val="center"/>
        <w:rPr>
          <w:b/>
          <w:color w:val="auto"/>
          <w:szCs w:val="24"/>
          <w:lang w:val="ru-RU"/>
        </w:rPr>
      </w:pPr>
    </w:p>
    <w:p w14:paraId="7FCF1D32" w14:textId="77777777" w:rsidR="00536CB9" w:rsidRPr="00923AE6" w:rsidRDefault="00536CB9" w:rsidP="00536CB9">
      <w:pPr>
        <w:shd w:val="clear" w:color="auto" w:fill="FFFFFF"/>
        <w:spacing w:after="0" w:line="240" w:lineRule="auto"/>
        <w:jc w:val="center"/>
        <w:rPr>
          <w:b/>
          <w:color w:val="auto"/>
          <w:szCs w:val="24"/>
          <w:lang w:val="kk-KZ"/>
        </w:rPr>
      </w:pPr>
    </w:p>
    <w:p w14:paraId="479FFDC7" w14:textId="77777777" w:rsidR="00536CB9" w:rsidRPr="00923AE6" w:rsidRDefault="00536CB9" w:rsidP="00536CB9">
      <w:pPr>
        <w:shd w:val="clear" w:color="auto" w:fill="FFFFFF"/>
        <w:spacing w:after="0" w:line="240" w:lineRule="auto"/>
        <w:jc w:val="center"/>
        <w:rPr>
          <w:b/>
          <w:color w:val="auto"/>
          <w:szCs w:val="24"/>
          <w:lang w:val="kk-KZ"/>
        </w:rPr>
      </w:pPr>
      <w:r w:rsidRPr="00923AE6">
        <w:rPr>
          <w:b/>
          <w:color w:val="auto"/>
          <w:szCs w:val="24"/>
          <w:lang w:val="kk-KZ"/>
        </w:rPr>
        <w:t>Комитет технического регулирования и метрологии</w:t>
      </w:r>
    </w:p>
    <w:p w14:paraId="5FD78373" w14:textId="77777777" w:rsidR="00536CB9" w:rsidRPr="00923AE6" w:rsidRDefault="00536CB9" w:rsidP="00536CB9">
      <w:pPr>
        <w:shd w:val="clear" w:color="auto" w:fill="FFFFFF"/>
        <w:spacing w:after="0" w:line="240" w:lineRule="auto"/>
        <w:jc w:val="center"/>
        <w:rPr>
          <w:b/>
          <w:color w:val="auto"/>
          <w:szCs w:val="24"/>
          <w:lang w:val="kk-KZ"/>
        </w:rPr>
      </w:pPr>
      <w:r w:rsidRPr="00923AE6">
        <w:rPr>
          <w:b/>
          <w:color w:val="auto"/>
          <w:szCs w:val="24"/>
          <w:lang w:val="kk-KZ"/>
        </w:rPr>
        <w:t>Министерства торговли и интеграции Республики Казахстан</w:t>
      </w:r>
    </w:p>
    <w:p w14:paraId="69DAA98B" w14:textId="77777777" w:rsidR="00536CB9" w:rsidRPr="00923AE6" w:rsidRDefault="00536CB9" w:rsidP="00536CB9">
      <w:pPr>
        <w:shd w:val="clear" w:color="auto" w:fill="FFFFFF"/>
        <w:spacing w:after="0" w:line="240" w:lineRule="auto"/>
        <w:jc w:val="center"/>
        <w:rPr>
          <w:b/>
          <w:color w:val="auto"/>
          <w:szCs w:val="24"/>
          <w:lang w:val="kk-KZ"/>
        </w:rPr>
      </w:pPr>
      <w:r w:rsidRPr="00923AE6">
        <w:rPr>
          <w:b/>
          <w:color w:val="auto"/>
          <w:szCs w:val="24"/>
          <w:lang w:val="kk-KZ"/>
        </w:rPr>
        <w:t>(Госстандарт)</w:t>
      </w:r>
    </w:p>
    <w:p w14:paraId="04A72060" w14:textId="77777777" w:rsidR="00536CB9" w:rsidRPr="00923AE6" w:rsidRDefault="00536CB9" w:rsidP="00536CB9">
      <w:pPr>
        <w:shd w:val="clear" w:color="auto" w:fill="FFFFFF"/>
        <w:spacing w:after="0" w:line="240" w:lineRule="auto"/>
        <w:jc w:val="center"/>
        <w:rPr>
          <w:b/>
          <w:color w:val="auto"/>
          <w:szCs w:val="24"/>
          <w:lang w:val="kk-KZ"/>
        </w:rPr>
      </w:pPr>
    </w:p>
    <w:p w14:paraId="1A91C56A" w14:textId="77777777" w:rsidR="00536CB9" w:rsidRPr="00923AE6" w:rsidRDefault="00536CB9" w:rsidP="00536CB9">
      <w:pPr>
        <w:tabs>
          <w:tab w:val="center" w:pos="4677"/>
          <w:tab w:val="left" w:pos="7980"/>
        </w:tabs>
        <w:spacing w:after="0" w:line="240" w:lineRule="auto"/>
        <w:jc w:val="center"/>
        <w:rPr>
          <w:b/>
          <w:bCs/>
          <w:color w:val="auto"/>
          <w:spacing w:val="3"/>
          <w:szCs w:val="24"/>
          <w:lang w:val="ru-RU"/>
        </w:rPr>
      </w:pPr>
      <w:r w:rsidRPr="00923AE6">
        <w:rPr>
          <w:b/>
          <w:color w:val="auto"/>
          <w:szCs w:val="24"/>
          <w:lang w:val="kk-KZ"/>
        </w:rPr>
        <w:t>Астана</w:t>
      </w:r>
    </w:p>
    <w:p w14:paraId="654F325F" w14:textId="77777777" w:rsidR="00536CB9" w:rsidRPr="00923AE6" w:rsidRDefault="00536CB9" w:rsidP="00536CB9">
      <w:pPr>
        <w:tabs>
          <w:tab w:val="center" w:pos="4677"/>
          <w:tab w:val="left" w:pos="7980"/>
        </w:tabs>
        <w:spacing w:after="0" w:line="240" w:lineRule="auto"/>
        <w:ind w:firstLine="567"/>
        <w:jc w:val="center"/>
        <w:rPr>
          <w:b/>
          <w:bCs/>
          <w:color w:val="auto"/>
          <w:spacing w:val="3"/>
          <w:szCs w:val="24"/>
          <w:lang w:val="ru-RU"/>
        </w:rPr>
      </w:pPr>
      <w:r w:rsidRPr="002D32D5">
        <w:rPr>
          <w:szCs w:val="24"/>
          <w:lang w:val="ru-RU"/>
        </w:rPr>
        <w:br w:type="page"/>
      </w:r>
      <w:r w:rsidRPr="00923AE6">
        <w:rPr>
          <w:b/>
          <w:bCs/>
          <w:color w:val="auto"/>
          <w:spacing w:val="3"/>
          <w:szCs w:val="24"/>
          <w:lang w:val="ru-RU"/>
        </w:rPr>
        <w:lastRenderedPageBreak/>
        <w:t>Предисловие</w:t>
      </w:r>
    </w:p>
    <w:p w14:paraId="2A4C4F90" w14:textId="77777777" w:rsidR="00536CB9" w:rsidRPr="00923AE6" w:rsidRDefault="00536CB9" w:rsidP="00536CB9">
      <w:pPr>
        <w:tabs>
          <w:tab w:val="center" w:pos="4677"/>
          <w:tab w:val="left" w:pos="7980"/>
        </w:tabs>
        <w:spacing w:after="0" w:line="240" w:lineRule="auto"/>
        <w:jc w:val="center"/>
        <w:rPr>
          <w:b/>
          <w:bCs/>
          <w:color w:val="auto"/>
          <w:spacing w:val="3"/>
          <w:szCs w:val="24"/>
          <w:lang w:val="ru-RU"/>
        </w:rPr>
      </w:pPr>
    </w:p>
    <w:p w14:paraId="4C95141D" w14:textId="77777777" w:rsidR="00536CB9" w:rsidRPr="00923AE6" w:rsidRDefault="00536CB9" w:rsidP="00536CB9">
      <w:pPr>
        <w:pStyle w:val="CM15"/>
        <w:spacing w:after="0"/>
        <w:ind w:firstLine="567"/>
        <w:jc w:val="both"/>
      </w:pPr>
      <w:r w:rsidRPr="00923AE6">
        <w:rPr>
          <w:b/>
          <w:bCs/>
        </w:rPr>
        <w:t>1</w:t>
      </w:r>
      <w:r w:rsidRPr="00923AE6">
        <w:t xml:space="preserve"> </w:t>
      </w:r>
      <w:r w:rsidRPr="00923AE6">
        <w:rPr>
          <w:b/>
          <w:bCs/>
        </w:rPr>
        <w:t>РАЗРАБОТАН</w:t>
      </w:r>
      <w:r w:rsidRPr="00923AE6">
        <w:t xml:space="preserve"> </w:t>
      </w:r>
      <w:r w:rsidRPr="00923AE6">
        <w:rPr>
          <w:b/>
          <w:bCs/>
        </w:rPr>
        <w:t>И ВНЕСЕН</w:t>
      </w:r>
      <w:r w:rsidRPr="00923AE6">
        <w:t xml:space="preserve"> Республиканским государственным предприятием «Казахстанский институт стандартизации и метрологии» Комитета технического регулирования и метрологии Министерства торговли и интеграции Республики Казахстан.</w:t>
      </w:r>
    </w:p>
    <w:p w14:paraId="0E317D59" w14:textId="77777777" w:rsidR="00536CB9" w:rsidRPr="00923AE6" w:rsidRDefault="00536CB9" w:rsidP="00536CB9">
      <w:pPr>
        <w:spacing w:after="0" w:line="240" w:lineRule="auto"/>
        <w:ind w:firstLine="567"/>
        <w:rPr>
          <w:color w:val="auto"/>
          <w:szCs w:val="24"/>
          <w:lang w:val="ru-RU"/>
        </w:rPr>
      </w:pPr>
    </w:p>
    <w:p w14:paraId="1BA26686" w14:textId="77777777" w:rsidR="00536CB9" w:rsidRPr="00923AE6" w:rsidRDefault="00536CB9" w:rsidP="00536CB9">
      <w:pPr>
        <w:pStyle w:val="CM15"/>
        <w:spacing w:after="0"/>
        <w:ind w:firstLine="567"/>
        <w:jc w:val="both"/>
      </w:pPr>
      <w:r w:rsidRPr="00923AE6">
        <w:rPr>
          <w:b/>
          <w:bCs/>
        </w:rPr>
        <w:t xml:space="preserve">2 УТВЕРЖДЕН И ВВЕДЕН В ДЕЙСТВИЕ </w:t>
      </w:r>
      <w:r w:rsidRPr="00923AE6">
        <w:rPr>
          <w:bCs/>
        </w:rPr>
        <w:t>П</w:t>
      </w:r>
      <w:r w:rsidRPr="00923AE6">
        <w:t>риказом Председателя Комитета технического регулирования и метрологии Министерства торговли и интеграции Республики Казахстан _</w:t>
      </w:r>
      <w:proofErr w:type="gramStart"/>
      <w:r w:rsidRPr="00923AE6">
        <w:t>_._</w:t>
      </w:r>
      <w:proofErr w:type="gramEnd"/>
      <w:r w:rsidRPr="00923AE6">
        <w:t>__. 20__г №_________.</w:t>
      </w:r>
    </w:p>
    <w:p w14:paraId="4043D615" w14:textId="77777777" w:rsidR="00536CB9" w:rsidRPr="00923AE6" w:rsidRDefault="00536CB9" w:rsidP="00536CB9">
      <w:pPr>
        <w:spacing w:after="0" w:line="240" w:lineRule="auto"/>
        <w:ind w:firstLine="567"/>
        <w:rPr>
          <w:color w:val="auto"/>
          <w:szCs w:val="24"/>
          <w:lang w:val="ru-RU"/>
        </w:rPr>
      </w:pPr>
    </w:p>
    <w:p w14:paraId="0578AE56" w14:textId="77777777" w:rsidR="00536CB9" w:rsidRPr="00923AE6" w:rsidRDefault="00536CB9" w:rsidP="00536CB9">
      <w:pPr>
        <w:spacing w:after="0" w:line="240" w:lineRule="auto"/>
        <w:ind w:firstLine="557"/>
        <w:rPr>
          <w:color w:val="auto"/>
          <w:szCs w:val="24"/>
          <w:lang w:val="ru-RU"/>
        </w:rPr>
      </w:pPr>
      <w:r w:rsidRPr="00923AE6">
        <w:rPr>
          <w:b/>
          <w:color w:val="auto"/>
          <w:szCs w:val="24"/>
          <w:lang w:val="ru-RU"/>
        </w:rPr>
        <w:t>3</w:t>
      </w:r>
      <w:r w:rsidRPr="00923AE6">
        <w:rPr>
          <w:color w:val="auto"/>
          <w:szCs w:val="24"/>
          <w:lang w:val="ru-RU"/>
        </w:rPr>
        <w:t xml:space="preserve"> В настоящем стандарте реализованы нормы Закона Республики Казахстан </w:t>
      </w:r>
      <w:r w:rsidRPr="00923AE6">
        <w:rPr>
          <w:color w:val="auto"/>
          <w:spacing w:val="2"/>
          <w:szCs w:val="24"/>
          <w:lang w:val="ru-RU"/>
        </w:rPr>
        <w:t xml:space="preserve">от 10 июля 2002 года </w:t>
      </w:r>
      <w:r w:rsidRPr="00923AE6">
        <w:rPr>
          <w:color w:val="auto"/>
          <w:spacing w:val="2"/>
          <w:szCs w:val="24"/>
        </w:rPr>
        <w:t>N</w:t>
      </w:r>
      <w:r w:rsidRPr="00923AE6">
        <w:rPr>
          <w:color w:val="auto"/>
          <w:spacing w:val="2"/>
          <w:szCs w:val="24"/>
          <w:lang w:val="ru-RU"/>
        </w:rPr>
        <w:t xml:space="preserve"> 339</w:t>
      </w:r>
      <w:r w:rsidRPr="00923AE6">
        <w:rPr>
          <w:color w:val="auto"/>
          <w:szCs w:val="24"/>
          <w:lang w:val="ru-RU"/>
        </w:rPr>
        <w:t xml:space="preserve"> «</w:t>
      </w:r>
      <w:r w:rsidRPr="00923AE6">
        <w:rPr>
          <w:bCs/>
          <w:color w:val="auto"/>
          <w:szCs w:val="24"/>
          <w:lang w:val="ru-RU"/>
        </w:rPr>
        <w:t xml:space="preserve">О ветеринарии», Закона Республики Казахстан </w:t>
      </w:r>
      <w:r w:rsidRPr="00923AE6">
        <w:rPr>
          <w:color w:val="auto"/>
          <w:spacing w:val="2"/>
          <w:szCs w:val="24"/>
          <w:lang w:val="ru-RU"/>
        </w:rPr>
        <w:t>от 5 октября 2018 года № 183-</w:t>
      </w:r>
      <w:r w:rsidRPr="00923AE6">
        <w:rPr>
          <w:color w:val="auto"/>
          <w:spacing w:val="2"/>
          <w:szCs w:val="24"/>
        </w:rPr>
        <w:t>V</w:t>
      </w:r>
      <w:r w:rsidRPr="00923AE6">
        <w:rPr>
          <w:color w:val="auto"/>
          <w:spacing w:val="2"/>
          <w:szCs w:val="24"/>
          <w:lang w:val="ru-RU"/>
        </w:rPr>
        <w:t>І</w:t>
      </w:r>
      <w:r w:rsidRPr="00923AE6">
        <w:rPr>
          <w:bCs/>
          <w:color w:val="auto"/>
          <w:szCs w:val="24"/>
          <w:lang w:val="ru-RU"/>
        </w:rPr>
        <w:t xml:space="preserve"> «О стандартизации».</w:t>
      </w:r>
    </w:p>
    <w:p w14:paraId="01C4D065" w14:textId="77777777" w:rsidR="00536CB9" w:rsidRPr="00923AE6" w:rsidRDefault="00536CB9" w:rsidP="00536CB9">
      <w:pPr>
        <w:spacing w:after="0" w:line="240" w:lineRule="auto"/>
        <w:ind w:firstLine="567"/>
        <w:rPr>
          <w:color w:val="auto"/>
          <w:szCs w:val="24"/>
          <w:lang w:val="kk-KZ"/>
        </w:rPr>
      </w:pPr>
    </w:p>
    <w:p w14:paraId="767B5A2D" w14:textId="77777777" w:rsidR="00536CB9" w:rsidRPr="00923AE6" w:rsidRDefault="00536CB9" w:rsidP="00536CB9">
      <w:pPr>
        <w:spacing w:after="0" w:line="240" w:lineRule="auto"/>
        <w:ind w:firstLine="567"/>
        <w:rPr>
          <w:b/>
          <w:color w:val="auto"/>
          <w:szCs w:val="24"/>
          <w:lang w:val="ru-RU"/>
        </w:rPr>
      </w:pPr>
      <w:r w:rsidRPr="00923AE6">
        <w:rPr>
          <w:b/>
          <w:bCs/>
          <w:color w:val="auto"/>
          <w:szCs w:val="24"/>
          <w:lang w:val="ru-RU"/>
        </w:rPr>
        <w:t>4 ВВЕДЕН ВПЕРВЫЕ</w:t>
      </w:r>
    </w:p>
    <w:p w14:paraId="753F65FC"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1C386C36"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3B9C0A3E"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6C41AFF5"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2F083620"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691147A8"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56F6F6A9"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5B618A2F"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47FF1047"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1F206084"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382370EF"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42B05784"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021A42DE"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4483DEF1"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120CA869"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0AA57AFF"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096C3A9E" w14:textId="77777777" w:rsidR="00536CB9" w:rsidRPr="00923AE6" w:rsidRDefault="00536CB9" w:rsidP="00536CB9">
      <w:pPr>
        <w:pStyle w:val="Style16"/>
        <w:widowControl/>
        <w:rPr>
          <w:rStyle w:val="FontStyle59"/>
          <w:rFonts w:ascii="Times New Roman" w:hAnsi="Times New Roman" w:cs="Times New Roman"/>
          <w:bCs/>
          <w:color w:val="auto"/>
          <w:lang w:eastAsia="en-US"/>
        </w:rPr>
      </w:pPr>
    </w:p>
    <w:p w14:paraId="181178CC" w14:textId="77777777" w:rsidR="00536CB9" w:rsidRPr="00923AE6" w:rsidRDefault="00536CB9" w:rsidP="00536CB9">
      <w:pPr>
        <w:pStyle w:val="Style16"/>
        <w:widowControl/>
        <w:rPr>
          <w:rStyle w:val="FontStyle59"/>
          <w:rFonts w:ascii="Times New Roman" w:hAnsi="Times New Roman" w:cs="Times New Roman"/>
          <w:bCs/>
          <w:color w:val="auto"/>
          <w:lang w:val="kk-KZ" w:eastAsia="en-US"/>
        </w:rPr>
      </w:pPr>
    </w:p>
    <w:p w14:paraId="7153E2D4" w14:textId="77777777" w:rsidR="00536CB9" w:rsidRPr="00923AE6" w:rsidRDefault="00536CB9" w:rsidP="00536CB9">
      <w:pPr>
        <w:pStyle w:val="Style16"/>
        <w:widowControl/>
        <w:ind w:firstLine="567"/>
        <w:rPr>
          <w:rStyle w:val="FontStyle59"/>
          <w:rFonts w:ascii="Times New Roman" w:hAnsi="Times New Roman" w:cs="Times New Roman"/>
          <w:bCs/>
          <w:color w:val="auto"/>
          <w:lang w:val="kk-KZ" w:eastAsia="en-US"/>
        </w:rPr>
      </w:pPr>
      <w:r w:rsidRPr="00923AE6">
        <w:rPr>
          <w:rFonts w:ascii="Times New Roman" w:hAnsi="Times New Roman" w:cs="Times New Roman"/>
          <w:i/>
          <w:iCs/>
        </w:rPr>
        <w:t>Информация об изменениях к настоящему стандарту публикуется в ежегодно издаваемом информационном каталоге «Документы по стандартизации», а текст изменений и поправок – в периодически издаваемом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периодически издаваемом информационном указателе «Национальные стандарты»</w:t>
      </w:r>
    </w:p>
    <w:p w14:paraId="3A31CC1D" w14:textId="77777777" w:rsidR="00536CB9" w:rsidRPr="00923AE6" w:rsidRDefault="00536CB9" w:rsidP="00536CB9">
      <w:pPr>
        <w:pStyle w:val="Style16"/>
        <w:widowControl/>
        <w:rPr>
          <w:rStyle w:val="FontStyle59"/>
          <w:rFonts w:ascii="Times New Roman" w:hAnsi="Times New Roman" w:cs="Times New Roman"/>
          <w:bCs/>
          <w:color w:val="auto"/>
          <w:lang w:val="kk-KZ" w:eastAsia="en-US"/>
        </w:rPr>
      </w:pPr>
    </w:p>
    <w:p w14:paraId="237039FF" w14:textId="77777777" w:rsidR="00536CB9" w:rsidRPr="00923AE6" w:rsidRDefault="00536CB9" w:rsidP="00536CB9">
      <w:pPr>
        <w:pStyle w:val="Style16"/>
        <w:widowControl/>
        <w:ind w:firstLine="567"/>
        <w:rPr>
          <w:rFonts w:ascii="Times New Roman" w:hAnsi="Times New Roman" w:cs="Times New Roman"/>
        </w:rPr>
      </w:pPr>
    </w:p>
    <w:p w14:paraId="236DADBA" w14:textId="77777777" w:rsidR="00536CB9" w:rsidRPr="00923AE6" w:rsidRDefault="00536CB9" w:rsidP="00536CB9">
      <w:pPr>
        <w:pStyle w:val="Style16"/>
        <w:widowControl/>
        <w:ind w:firstLine="567"/>
        <w:rPr>
          <w:rFonts w:ascii="Times New Roman" w:hAnsi="Times New Roman" w:cs="Times New Roman"/>
        </w:rPr>
      </w:pPr>
    </w:p>
    <w:p w14:paraId="41AE73FD" w14:textId="77777777" w:rsidR="00536CB9" w:rsidRPr="00923AE6" w:rsidRDefault="00536CB9" w:rsidP="00536CB9">
      <w:pPr>
        <w:pStyle w:val="Style16"/>
        <w:widowControl/>
        <w:ind w:firstLine="567"/>
        <w:rPr>
          <w:rFonts w:ascii="Times New Roman" w:hAnsi="Times New Roman" w:cs="Times New Roman"/>
        </w:rPr>
      </w:pPr>
    </w:p>
    <w:p w14:paraId="5CA48C52" w14:textId="77777777" w:rsidR="00536CB9" w:rsidRPr="00923AE6" w:rsidRDefault="00536CB9" w:rsidP="00536CB9">
      <w:pPr>
        <w:pStyle w:val="Style16"/>
        <w:widowControl/>
        <w:ind w:firstLine="567"/>
        <w:rPr>
          <w:rFonts w:ascii="Times New Roman" w:hAnsi="Times New Roman" w:cs="Times New Roman"/>
        </w:rPr>
      </w:pPr>
      <w:r w:rsidRPr="00923AE6">
        <w:rPr>
          <w:rFonts w:ascii="Times New Roman" w:hAnsi="Times New Roman" w:cs="Times New Roman"/>
        </w:rPr>
        <w:t>Настоящий стандарт не может быть полностью или частично воспроизведен,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w:t>
      </w:r>
    </w:p>
    <w:p w14:paraId="2FA816B5" w14:textId="77777777" w:rsidR="00FF1CD8" w:rsidRPr="00923AE6" w:rsidRDefault="00536CB9" w:rsidP="00862D76">
      <w:pPr>
        <w:spacing w:after="0" w:line="240" w:lineRule="auto"/>
        <w:ind w:left="0" w:right="0" w:firstLine="0"/>
        <w:jc w:val="center"/>
        <w:rPr>
          <w:b/>
          <w:color w:val="auto"/>
          <w:shd w:val="clear" w:color="auto" w:fill="FFFFFF"/>
          <w:lang w:val="ru-RU"/>
        </w:rPr>
      </w:pPr>
      <w:r w:rsidRPr="00923AE6">
        <w:rPr>
          <w:color w:val="auto"/>
          <w:shd w:val="clear" w:color="auto" w:fill="FFFFFF"/>
          <w:lang w:val="ru-RU"/>
        </w:rPr>
        <w:br w:type="page"/>
      </w:r>
      <w:r w:rsidR="00FF1CD8" w:rsidRPr="00923AE6">
        <w:rPr>
          <w:b/>
          <w:color w:val="auto"/>
          <w:shd w:val="clear" w:color="auto" w:fill="FFFFFF"/>
          <w:lang w:val="ru-RU"/>
        </w:rPr>
        <w:lastRenderedPageBreak/>
        <w:t>Введение</w:t>
      </w:r>
    </w:p>
    <w:p w14:paraId="5E7BED54" w14:textId="77777777" w:rsidR="00FF1CD8" w:rsidRPr="00923AE6" w:rsidRDefault="00FF1CD8" w:rsidP="00FF1CD8">
      <w:pPr>
        <w:spacing w:after="0" w:line="240" w:lineRule="auto"/>
        <w:ind w:left="0" w:right="0" w:firstLine="567"/>
        <w:rPr>
          <w:color w:val="auto"/>
          <w:shd w:val="clear" w:color="auto" w:fill="FFFFFF"/>
          <w:lang w:val="ru-RU"/>
        </w:rPr>
      </w:pPr>
    </w:p>
    <w:p w14:paraId="62DC26FF" w14:textId="77777777" w:rsidR="00B42415" w:rsidRPr="00B42415" w:rsidRDefault="00B42415" w:rsidP="00B42415">
      <w:pPr>
        <w:spacing w:after="0" w:line="240" w:lineRule="auto"/>
        <w:ind w:left="0" w:right="0" w:firstLine="709"/>
        <w:rPr>
          <w:color w:val="auto"/>
          <w:lang w:val="ru-RU"/>
        </w:rPr>
      </w:pPr>
      <w:r w:rsidRPr="00B42415">
        <w:rPr>
          <w:b/>
          <w:bCs/>
          <w:color w:val="auto"/>
          <w:lang w:val="ru-RU"/>
        </w:rPr>
        <w:t>Описание болезни:</w:t>
      </w:r>
      <w:r w:rsidRPr="00B42415">
        <w:rPr>
          <w:color w:val="auto"/>
          <w:lang w:val="ru-RU"/>
        </w:rPr>
        <w:t xml:space="preserve"> Термин «скрепи» охватывает два различных патологических образования: классическую и атипичную скрепи. Оба заболевания являются хроническими, нейродегенеративными, смертельными болезнями овец и коз и вызываются сходными возбудителями. Однако они различаются по клинической картине, патогенезу, патологии, биохимическим свойствам и эпидемиологии. В данной главе описаны испытания для исследования обоих состояний с целью их дифференциации.</w:t>
      </w:r>
    </w:p>
    <w:p w14:paraId="32D0FACD" w14:textId="77777777" w:rsidR="00B42415" w:rsidRPr="00B42415" w:rsidRDefault="00B42415" w:rsidP="00B42415">
      <w:pPr>
        <w:spacing w:after="0" w:line="240" w:lineRule="auto"/>
        <w:ind w:left="0" w:right="0" w:firstLine="709"/>
        <w:rPr>
          <w:color w:val="auto"/>
          <w:lang w:val="ru-RU"/>
        </w:rPr>
      </w:pPr>
      <w:r w:rsidRPr="00B42415">
        <w:rPr>
          <w:color w:val="auto"/>
          <w:lang w:val="ru-RU"/>
        </w:rPr>
        <w:t xml:space="preserve">Классическая скрепи характеризуется </w:t>
      </w:r>
      <w:proofErr w:type="spellStart"/>
      <w:r w:rsidRPr="00B42415">
        <w:rPr>
          <w:color w:val="auto"/>
          <w:lang w:val="ru-RU"/>
        </w:rPr>
        <w:t>вакуолярными</w:t>
      </w:r>
      <w:proofErr w:type="spellEnd"/>
      <w:r w:rsidRPr="00B42415">
        <w:rPr>
          <w:color w:val="auto"/>
          <w:lang w:val="ru-RU"/>
        </w:rPr>
        <w:t xml:space="preserve"> изменениями центральной нервной системы (ЦНС). Впервые она была определена как клиническое расстройство более 250 лет назад. В настоящее время, скрепи классифицируют как трансмиссивную губкообразную энцефалопатию (ТГЭ) или </w:t>
      </w:r>
      <w:proofErr w:type="spellStart"/>
      <w:r w:rsidRPr="00B42415">
        <w:rPr>
          <w:color w:val="auto"/>
          <w:lang w:val="ru-RU"/>
        </w:rPr>
        <w:t>прионную</w:t>
      </w:r>
      <w:proofErr w:type="spellEnd"/>
      <w:r w:rsidRPr="00B42415">
        <w:rPr>
          <w:color w:val="auto"/>
          <w:lang w:val="ru-RU"/>
        </w:rPr>
        <w:t xml:space="preserve"> болезнь, которая характеризуется накоплением аномальной формы мембранного гликопротеина хозяина (</w:t>
      </w:r>
      <w:proofErr w:type="spellStart"/>
      <w:r w:rsidRPr="00B42415">
        <w:rPr>
          <w:color w:val="auto"/>
          <w:lang w:val="ru-RU"/>
        </w:rPr>
        <w:t>прионный</w:t>
      </w:r>
      <w:proofErr w:type="spellEnd"/>
      <w:r w:rsidRPr="00B42415">
        <w:rPr>
          <w:color w:val="auto"/>
          <w:lang w:val="ru-RU"/>
        </w:rPr>
        <w:t xml:space="preserve"> белок или </w:t>
      </w:r>
      <w:proofErr w:type="spellStart"/>
      <w:r w:rsidRPr="00B42415">
        <w:rPr>
          <w:color w:val="auto"/>
          <w:lang w:val="ru-RU"/>
        </w:rPr>
        <w:t>PrP</w:t>
      </w:r>
      <w:proofErr w:type="spellEnd"/>
      <w:r w:rsidRPr="00B42415">
        <w:rPr>
          <w:color w:val="auto"/>
          <w:lang w:val="ru-RU"/>
        </w:rPr>
        <w:t xml:space="preserve">), именуемый </w:t>
      </w:r>
      <w:proofErr w:type="spellStart"/>
      <w:r w:rsidRPr="00B42415">
        <w:rPr>
          <w:color w:val="auto"/>
          <w:lang w:val="ru-RU"/>
        </w:rPr>
        <w:t>PrPSc</w:t>
      </w:r>
      <w:proofErr w:type="spellEnd"/>
      <w:r w:rsidRPr="00B42415">
        <w:rPr>
          <w:color w:val="auto"/>
          <w:lang w:val="ru-RU"/>
        </w:rPr>
        <w:t xml:space="preserve">, в ЦНС. Полиморфизмы гена </w:t>
      </w:r>
      <w:proofErr w:type="spellStart"/>
      <w:r w:rsidRPr="00B42415">
        <w:rPr>
          <w:color w:val="auto"/>
          <w:lang w:val="ru-RU"/>
        </w:rPr>
        <w:t>PrP</w:t>
      </w:r>
      <w:proofErr w:type="spellEnd"/>
      <w:r w:rsidRPr="00B42415">
        <w:rPr>
          <w:color w:val="auto"/>
          <w:lang w:val="ru-RU"/>
        </w:rPr>
        <w:t xml:space="preserve"> связывают с восприимчивостью к скрепи. В качестве эффективного средства для борьбы с классическим скрепи у овец использовали селекцию на устойчивость. В зависимости от генотипа </w:t>
      </w:r>
      <w:proofErr w:type="spellStart"/>
      <w:r w:rsidRPr="00B42415">
        <w:rPr>
          <w:color w:val="auto"/>
          <w:lang w:val="ru-RU"/>
        </w:rPr>
        <w:t>PrP</w:t>
      </w:r>
      <w:proofErr w:type="spellEnd"/>
      <w:r w:rsidRPr="00B42415">
        <w:rPr>
          <w:color w:val="auto"/>
          <w:lang w:val="ru-RU"/>
        </w:rPr>
        <w:t xml:space="preserve">, </w:t>
      </w:r>
      <w:proofErr w:type="spellStart"/>
      <w:r w:rsidRPr="00B42415">
        <w:rPr>
          <w:color w:val="auto"/>
          <w:lang w:val="ru-RU"/>
        </w:rPr>
        <w:t>PrPSc</w:t>
      </w:r>
      <w:proofErr w:type="spellEnd"/>
      <w:r w:rsidRPr="00B42415">
        <w:rPr>
          <w:color w:val="auto"/>
          <w:lang w:val="ru-RU"/>
        </w:rPr>
        <w:t xml:space="preserve"> также может быть обнаружен в лимфоретикулярных тканях больных классическим скрепи.</w:t>
      </w:r>
    </w:p>
    <w:p w14:paraId="16324F1C" w14:textId="77777777" w:rsidR="00B42415" w:rsidRPr="00B42415" w:rsidRDefault="00B42415" w:rsidP="00B42415">
      <w:pPr>
        <w:spacing w:after="0" w:line="240" w:lineRule="auto"/>
        <w:ind w:left="0" w:right="0" w:firstLine="709"/>
        <w:rPr>
          <w:color w:val="auto"/>
          <w:lang w:val="ru-RU"/>
        </w:rPr>
      </w:pPr>
      <w:r w:rsidRPr="00B42415">
        <w:rPr>
          <w:color w:val="auto"/>
          <w:lang w:val="ru-RU"/>
        </w:rPr>
        <w:t xml:space="preserve">Атипичная скрепи, недавно идентифицированное состояние, имеет несколько клинических и патологических характеристик, аналогичных классической скрепи, однако, считается, что она не передается в полевых условиях. Эпидемиология согласуется с неинфекционным состоянием, имеющим спорадический характер. Таким образом, надзор за классической скрепи выявляет единичные случаи атипичной скрепи. Сообщалось о случае возникновения атипичной скрепи у животных с генотипами </w:t>
      </w:r>
      <w:proofErr w:type="spellStart"/>
      <w:r w:rsidRPr="00B42415">
        <w:rPr>
          <w:color w:val="auto"/>
          <w:lang w:val="ru-RU"/>
        </w:rPr>
        <w:t>PrP</w:t>
      </w:r>
      <w:proofErr w:type="spellEnd"/>
      <w:r w:rsidRPr="00B42415">
        <w:rPr>
          <w:color w:val="auto"/>
          <w:lang w:val="ru-RU"/>
        </w:rPr>
        <w:t>, имеющих относительную устойчивость к классической скрепи.</w:t>
      </w:r>
    </w:p>
    <w:p w14:paraId="2311A756" w14:textId="77777777" w:rsidR="00B42415" w:rsidRPr="00B42415" w:rsidRDefault="00B42415" w:rsidP="00B42415">
      <w:pPr>
        <w:spacing w:after="0" w:line="240" w:lineRule="auto"/>
        <w:ind w:left="0" w:right="0" w:firstLine="709"/>
        <w:rPr>
          <w:color w:val="auto"/>
          <w:lang w:val="ru-RU"/>
        </w:rPr>
      </w:pPr>
      <w:r w:rsidRPr="00B42415">
        <w:rPr>
          <w:color w:val="auto"/>
          <w:lang w:val="ru-RU"/>
        </w:rPr>
        <w:t>Классическая скрепи эндемична во многих странах, куда ее часто заносят с импортом. Для получения актуальной информации о возникновении скрепи обратитесь к интерфейсу МЭБ ВВИС (OIE WAHIS)1. Классическая скрепи передается потомству от больных самок в период вскармливания и во время внутриутробного развития. Она также может передаваться горизонтально незараженным овцам и козам. Инфицированный материал может сохраняться на пастбищах и в зданиях в течение нескольких лет. Плодные оболочки являются источником инфекции, и молоко от клинически зараженных животных также может передавать болезнь. Инкубационный период от первичного заражения до проявления клинических признаков обычно составляет более 1 года и может иногда превышать коммерческий жизненный цикл животного. Большинство случаев заражения возникает между 2 и 5 годами жизни. Клиническое проявление болезни развивается, только если возбудитель проникает в ЦНС. Сообщают, что атипичная скрепи, в случае клинического проявления, развивается главным образом у взрослых особей, и эпидемиологические данные позволяют предположить, что она не проявляется как инфекционное заболевание, а имеет спорадическое распространение.</w:t>
      </w:r>
    </w:p>
    <w:p w14:paraId="774D50A0" w14:textId="77777777" w:rsidR="00B42415" w:rsidRPr="00B42415" w:rsidRDefault="00B42415" w:rsidP="00B42415">
      <w:pPr>
        <w:spacing w:after="0" w:line="240" w:lineRule="auto"/>
        <w:ind w:left="0" w:right="0" w:firstLine="709"/>
        <w:rPr>
          <w:color w:val="auto"/>
          <w:lang w:val="ru-RU"/>
        </w:rPr>
      </w:pPr>
      <w:r w:rsidRPr="00B42415">
        <w:rPr>
          <w:b/>
          <w:bCs/>
          <w:color w:val="auto"/>
          <w:lang w:val="ru-RU"/>
        </w:rPr>
        <w:t>Идентификация возбудителя:</w:t>
      </w:r>
      <w:r w:rsidRPr="00B42415">
        <w:rPr>
          <w:color w:val="auto"/>
          <w:lang w:val="ru-RU"/>
        </w:rPr>
        <w:t xml:space="preserve"> классическую скрепи распознают по клиническим признакам, которые могут изменяться, однако обычно, она возникает неожиданно, начинаясь с поведенческих нарушений, которые развиваются в более явные неврологические признаки, включая возникновение зуда и нарушения координации. У зараженных животных плохое физическое состояние. При атипичной скрепи может наблюдаться атаксия. Диагноз подтверждается наличием характерной для ТГЭ вакуолизации или иммунным выявлением </w:t>
      </w:r>
      <w:proofErr w:type="spellStart"/>
      <w:r w:rsidRPr="00B42415">
        <w:rPr>
          <w:color w:val="auto"/>
          <w:lang w:val="ru-RU"/>
        </w:rPr>
        <w:t>PrPSc</w:t>
      </w:r>
      <w:proofErr w:type="spellEnd"/>
      <w:r w:rsidRPr="00B42415">
        <w:rPr>
          <w:color w:val="auto"/>
          <w:lang w:val="ru-RU"/>
        </w:rPr>
        <w:t xml:space="preserve"> в изучаемых областях головного мозга. Выявление </w:t>
      </w:r>
      <w:proofErr w:type="spellStart"/>
      <w:r w:rsidRPr="00B42415">
        <w:rPr>
          <w:color w:val="auto"/>
          <w:lang w:val="ru-RU"/>
        </w:rPr>
        <w:t>PrPSc</w:t>
      </w:r>
      <w:proofErr w:type="spellEnd"/>
      <w:r w:rsidRPr="00B42415">
        <w:rPr>
          <w:color w:val="auto"/>
          <w:lang w:val="ru-RU"/>
        </w:rPr>
        <w:t xml:space="preserve"> в ходе иммунологического анализа в образцах ткани головного мозга дает основание для проведения экспресс-тестов, которые часто используются в программах </w:t>
      </w:r>
      <w:r w:rsidRPr="00B42415">
        <w:rPr>
          <w:color w:val="auto"/>
          <w:lang w:val="ru-RU"/>
        </w:rPr>
        <w:lastRenderedPageBreak/>
        <w:t xml:space="preserve">активного надзора. В ходе экспериментальных исследований овец и коз накопление </w:t>
      </w:r>
      <w:proofErr w:type="spellStart"/>
      <w:r w:rsidRPr="00B42415">
        <w:rPr>
          <w:color w:val="auto"/>
          <w:lang w:val="ru-RU"/>
        </w:rPr>
        <w:t>PrPSc</w:t>
      </w:r>
      <w:proofErr w:type="spellEnd"/>
      <w:r w:rsidRPr="00B42415">
        <w:rPr>
          <w:color w:val="auto"/>
          <w:lang w:val="ru-RU"/>
        </w:rPr>
        <w:t xml:space="preserve"> в ткани головного мозга может не выявляться в течение нескольких месяцев после контрольного заражения, таким образом, отрицательный результат теста необязательно соответствует тому, что животное не заражено.</w:t>
      </w:r>
    </w:p>
    <w:p w14:paraId="0428B21D" w14:textId="72F7F09D" w:rsidR="00B42415" w:rsidRPr="00B42415" w:rsidRDefault="00B42415" w:rsidP="00B42415">
      <w:pPr>
        <w:spacing w:after="0" w:line="240" w:lineRule="auto"/>
        <w:ind w:left="0" w:right="0" w:firstLine="709"/>
        <w:rPr>
          <w:color w:val="auto"/>
          <w:lang w:val="ru-RU"/>
        </w:rPr>
      </w:pPr>
      <w:r w:rsidRPr="00B42415">
        <w:rPr>
          <w:color w:val="auto"/>
          <w:lang w:val="ru-RU"/>
        </w:rPr>
        <w:t xml:space="preserve">Выявление </w:t>
      </w:r>
      <w:proofErr w:type="spellStart"/>
      <w:r w:rsidRPr="00B42415">
        <w:rPr>
          <w:color w:val="auto"/>
          <w:lang w:val="ru-RU"/>
        </w:rPr>
        <w:t>PrPSc</w:t>
      </w:r>
      <w:proofErr w:type="spellEnd"/>
      <w:r w:rsidRPr="00B42415">
        <w:rPr>
          <w:color w:val="auto"/>
          <w:lang w:val="ru-RU"/>
        </w:rPr>
        <w:t xml:space="preserve"> в лимфоретикулярных тканях в течение инкубационного периода классической скрепи у некоторых животных представляет собой средство доклинического диагностирования болезни и может оказаться полезным в целях надзора. Тесты также можно проводить на живых животных с использованием </w:t>
      </w:r>
      <w:proofErr w:type="spellStart"/>
      <w:r w:rsidRPr="00B42415">
        <w:rPr>
          <w:color w:val="auto"/>
          <w:lang w:val="ru-RU"/>
        </w:rPr>
        <w:t>биопсированных</w:t>
      </w:r>
      <w:proofErr w:type="spellEnd"/>
      <w:r w:rsidRPr="00B42415">
        <w:rPr>
          <w:color w:val="auto"/>
          <w:lang w:val="ru-RU"/>
        </w:rPr>
        <w:t xml:space="preserve"> тканей, например, </w:t>
      </w:r>
      <w:proofErr w:type="spellStart"/>
      <w:r w:rsidRPr="00B42415">
        <w:rPr>
          <w:color w:val="auto"/>
          <w:lang w:val="ru-RU"/>
        </w:rPr>
        <w:t>ректоанальной</w:t>
      </w:r>
      <w:proofErr w:type="spellEnd"/>
      <w:r w:rsidRPr="00B42415">
        <w:rPr>
          <w:color w:val="auto"/>
          <w:lang w:val="ru-RU"/>
        </w:rPr>
        <w:t xml:space="preserve"> лимфоидной ткани слизистых оболочек (RAMALT), биопсии третьего века и небной миндалины. Однако этот метод не подходит для атипичной скрепи, поскольку в этом случае лимфоретикулярная система затрагивается незначительно или вообще не затрагивается, а также для выявления части случаев заражения классической скрепи. Таким образом, он может использоваться исключительно для подтверждения наличия заражения и не может использоваться для подтверждения его отсутствия.</w:t>
      </w:r>
    </w:p>
    <w:p w14:paraId="2845A8D3" w14:textId="77777777" w:rsidR="00B42415" w:rsidRPr="00B42415" w:rsidRDefault="00B42415" w:rsidP="00B42415">
      <w:pPr>
        <w:spacing w:after="0" w:line="240" w:lineRule="auto"/>
        <w:ind w:left="0" w:right="0" w:firstLine="709"/>
        <w:rPr>
          <w:color w:val="auto"/>
          <w:lang w:val="ru-RU"/>
        </w:rPr>
      </w:pPr>
      <w:r w:rsidRPr="00B42415">
        <w:rPr>
          <w:color w:val="auto"/>
          <w:lang w:val="ru-RU"/>
        </w:rPr>
        <w:t xml:space="preserve">Распознаваемые в настоящее время формы скрепи могут с переменной эффективностью передаваться ряду диких и </w:t>
      </w:r>
      <w:proofErr w:type="spellStart"/>
      <w:r w:rsidRPr="00B42415">
        <w:rPr>
          <w:color w:val="auto"/>
          <w:lang w:val="ru-RU"/>
        </w:rPr>
        <w:t>PrP</w:t>
      </w:r>
      <w:proofErr w:type="spellEnd"/>
      <w:r w:rsidRPr="00B42415">
        <w:rPr>
          <w:color w:val="auto"/>
          <w:lang w:val="ru-RU"/>
        </w:rPr>
        <w:t xml:space="preserve"> трансгенных лабораторных мышей путем введения им инфицированной ткани головного мозга, однако длительный инкубационный период не позволяет сделать ее эффективной диагностической процедурой.</w:t>
      </w:r>
    </w:p>
    <w:p w14:paraId="136A7987" w14:textId="62410644" w:rsidR="00B42415" w:rsidRPr="00B42415" w:rsidRDefault="00B42415" w:rsidP="00B42415">
      <w:pPr>
        <w:spacing w:after="0" w:line="240" w:lineRule="auto"/>
        <w:ind w:left="0" w:right="0" w:firstLine="709"/>
        <w:rPr>
          <w:color w:val="auto"/>
          <w:lang w:val="ru-RU"/>
        </w:rPr>
      </w:pPr>
      <w:r w:rsidRPr="00B42415">
        <w:rPr>
          <w:b/>
          <w:bCs/>
          <w:color w:val="auto"/>
          <w:lang w:val="ru-RU"/>
        </w:rPr>
        <w:t>Серологические тесты:</w:t>
      </w:r>
      <w:r>
        <w:rPr>
          <w:color w:val="auto"/>
          <w:lang w:val="ru-RU"/>
        </w:rPr>
        <w:t xml:space="preserve"> </w:t>
      </w:r>
      <w:r w:rsidRPr="00B42415">
        <w:rPr>
          <w:color w:val="auto"/>
          <w:lang w:val="ru-RU"/>
        </w:rPr>
        <w:t xml:space="preserve">Данные </w:t>
      </w:r>
      <w:r w:rsidRPr="00B42415">
        <w:rPr>
          <w:color w:val="auto"/>
          <w:lang w:val="ru-RU"/>
        </w:rPr>
        <w:t>о том, что заражение скрепи вызывает какой-либо специфичный иммунный ответ, отсутствуют. Таким образом, диагностических тестов для обнаружения специфичных антител не существует.</w:t>
      </w:r>
    </w:p>
    <w:p w14:paraId="6BA3781E" w14:textId="76C4DF78" w:rsidR="00FF1CD8" w:rsidRPr="00923AE6" w:rsidRDefault="00B42415" w:rsidP="00B42415">
      <w:pPr>
        <w:spacing w:after="0" w:line="240" w:lineRule="auto"/>
        <w:ind w:left="0" w:right="0" w:firstLine="709"/>
        <w:rPr>
          <w:color w:val="auto"/>
          <w:shd w:val="clear" w:color="auto" w:fill="FFFFFF"/>
          <w:lang w:val="ru-RU"/>
        </w:rPr>
      </w:pPr>
      <w:r w:rsidRPr="00B42415">
        <w:rPr>
          <w:b/>
          <w:bCs/>
          <w:color w:val="auto"/>
          <w:lang w:val="ru-RU"/>
        </w:rPr>
        <w:t>Требования к вакцинам:</w:t>
      </w:r>
      <w:r w:rsidRPr="00B42415">
        <w:rPr>
          <w:color w:val="auto"/>
          <w:lang w:val="ru-RU"/>
        </w:rPr>
        <w:t xml:space="preserve"> Вакцины отсутствуют.</w:t>
      </w:r>
    </w:p>
    <w:p w14:paraId="794405CA" w14:textId="77777777" w:rsidR="002D32D5" w:rsidRDefault="002D32D5" w:rsidP="00536CB9">
      <w:pPr>
        <w:spacing w:after="0" w:line="240" w:lineRule="auto"/>
        <w:ind w:left="0" w:right="0" w:firstLine="0"/>
        <w:jc w:val="left"/>
        <w:rPr>
          <w:color w:val="auto"/>
          <w:shd w:val="clear" w:color="auto" w:fill="FFFFFF"/>
          <w:lang w:val="ru-RU"/>
        </w:rPr>
        <w:sectPr w:rsidR="002D32D5" w:rsidSect="002D32D5">
          <w:headerReference w:type="even" r:id="rId8"/>
          <w:headerReference w:type="default" r:id="rId9"/>
          <w:footerReference w:type="even" r:id="rId10"/>
          <w:footerReference w:type="default" r:id="rId11"/>
          <w:headerReference w:type="first" r:id="rId12"/>
          <w:footerReference w:type="first" r:id="rId13"/>
          <w:pgSz w:w="11906" w:h="16838"/>
          <w:pgMar w:top="861" w:right="844" w:bottom="906" w:left="1702" w:header="1020" w:footer="1020" w:gutter="0"/>
          <w:pgNumType w:fmt="upperRoman" w:start="1"/>
          <w:cols w:space="720"/>
          <w:titlePg/>
          <w:docGrid w:linePitch="326"/>
        </w:sectPr>
      </w:pPr>
    </w:p>
    <w:p w14:paraId="419F0FFE" w14:textId="77777777" w:rsidR="00923AE6" w:rsidRPr="00923AE6" w:rsidRDefault="00923AE6" w:rsidP="00923AE6">
      <w:pPr>
        <w:pBdr>
          <w:bottom w:val="single" w:sz="4" w:space="1" w:color="auto"/>
        </w:pBdr>
        <w:spacing w:after="0" w:line="240" w:lineRule="auto"/>
        <w:jc w:val="center"/>
        <w:rPr>
          <w:b/>
          <w:color w:val="auto"/>
          <w:szCs w:val="24"/>
          <w:lang w:val="ru-RU"/>
        </w:rPr>
      </w:pPr>
      <w:r w:rsidRPr="00923AE6">
        <w:rPr>
          <w:b/>
          <w:color w:val="auto"/>
          <w:szCs w:val="24"/>
          <w:lang w:val="ru-RU"/>
        </w:rPr>
        <w:lastRenderedPageBreak/>
        <w:t>НАЦИОНАЛЬНЫЙ СТАНДАРТ РЕСПУБЛИКИ КАЗАХСТАН</w:t>
      </w:r>
    </w:p>
    <w:p w14:paraId="0E35559F" w14:textId="77777777" w:rsidR="00FF1CD8" w:rsidRPr="00923AE6" w:rsidRDefault="00FF1CD8" w:rsidP="00536CB9">
      <w:pPr>
        <w:spacing w:after="0" w:line="240" w:lineRule="auto"/>
        <w:ind w:left="0" w:right="0" w:firstLine="0"/>
        <w:jc w:val="left"/>
        <w:rPr>
          <w:color w:val="auto"/>
          <w:shd w:val="clear" w:color="auto" w:fill="FFFFFF"/>
          <w:lang w:val="ru-RU"/>
        </w:rPr>
      </w:pPr>
    </w:p>
    <w:p w14:paraId="2F228024" w14:textId="77777777" w:rsidR="00862D76" w:rsidRPr="00862D76" w:rsidRDefault="00862D76" w:rsidP="00862D76">
      <w:pPr>
        <w:pBdr>
          <w:bottom w:val="single" w:sz="4" w:space="1" w:color="auto"/>
        </w:pBdr>
        <w:spacing w:after="0" w:line="240" w:lineRule="auto"/>
        <w:jc w:val="center"/>
        <w:rPr>
          <w:b/>
          <w:color w:val="auto"/>
          <w:shd w:val="clear" w:color="auto" w:fill="FFFFFF"/>
          <w:lang w:val="ru-RU"/>
        </w:rPr>
      </w:pPr>
      <w:r w:rsidRPr="00862D76">
        <w:rPr>
          <w:b/>
          <w:color w:val="auto"/>
          <w:shd w:val="clear" w:color="auto" w:fill="FFFFFF"/>
          <w:lang w:val="ru-RU"/>
        </w:rPr>
        <w:t>Животные</w:t>
      </w:r>
    </w:p>
    <w:p w14:paraId="599AB493" w14:textId="77777777" w:rsidR="00862D76" w:rsidRPr="00862D76" w:rsidRDefault="00862D76" w:rsidP="00862D76">
      <w:pPr>
        <w:pBdr>
          <w:bottom w:val="single" w:sz="4" w:space="1" w:color="auto"/>
        </w:pBdr>
        <w:spacing w:after="0" w:line="240" w:lineRule="auto"/>
        <w:jc w:val="center"/>
        <w:rPr>
          <w:b/>
          <w:color w:val="auto"/>
          <w:shd w:val="clear" w:color="auto" w:fill="FFFFFF"/>
          <w:lang w:val="ru-RU"/>
        </w:rPr>
      </w:pPr>
    </w:p>
    <w:p w14:paraId="1F0E60E4" w14:textId="77777777" w:rsidR="00862D76" w:rsidRPr="00862D76" w:rsidRDefault="00862D76" w:rsidP="00862D76">
      <w:pPr>
        <w:pBdr>
          <w:bottom w:val="single" w:sz="4" w:space="1" w:color="auto"/>
        </w:pBdr>
        <w:spacing w:after="0" w:line="240" w:lineRule="auto"/>
        <w:jc w:val="center"/>
        <w:rPr>
          <w:b/>
          <w:color w:val="auto"/>
          <w:shd w:val="clear" w:color="auto" w:fill="FFFFFF"/>
          <w:lang w:val="ru-RU"/>
        </w:rPr>
      </w:pPr>
      <w:r w:rsidRPr="00862D76">
        <w:rPr>
          <w:b/>
          <w:color w:val="auto"/>
          <w:shd w:val="clear" w:color="auto" w:fill="FFFFFF"/>
          <w:lang w:val="ru-RU"/>
        </w:rPr>
        <w:t>ЛАБОРАТОРНАЯ ДИАГНОСТИКА ОСПЫ ВЕРБЛЮДОВ</w:t>
      </w:r>
    </w:p>
    <w:p w14:paraId="05A7DD7A" w14:textId="77777777" w:rsidR="00862D76" w:rsidRPr="00862D76" w:rsidRDefault="00862D76" w:rsidP="00862D76">
      <w:pPr>
        <w:pBdr>
          <w:bottom w:val="single" w:sz="4" w:space="1" w:color="auto"/>
        </w:pBdr>
        <w:spacing w:after="0" w:line="240" w:lineRule="auto"/>
        <w:jc w:val="center"/>
        <w:rPr>
          <w:b/>
          <w:color w:val="auto"/>
          <w:shd w:val="clear" w:color="auto" w:fill="FFFFFF"/>
          <w:lang w:val="ru-RU"/>
        </w:rPr>
      </w:pPr>
    </w:p>
    <w:p w14:paraId="13E85236" w14:textId="77777777" w:rsidR="00923AE6" w:rsidRPr="00923AE6" w:rsidRDefault="00DB12B4" w:rsidP="00DB12B4">
      <w:pPr>
        <w:pBdr>
          <w:bottom w:val="single" w:sz="4" w:space="1" w:color="auto"/>
        </w:pBdr>
        <w:spacing w:after="0" w:line="240" w:lineRule="auto"/>
        <w:jc w:val="center"/>
        <w:rPr>
          <w:b/>
          <w:color w:val="auto"/>
          <w:shd w:val="clear" w:color="auto" w:fill="FFFFFF"/>
          <w:lang w:val="ru-RU"/>
        </w:rPr>
      </w:pPr>
      <w:r w:rsidRPr="00DB12B4">
        <w:rPr>
          <w:b/>
          <w:color w:val="auto"/>
          <w:shd w:val="clear" w:color="auto" w:fill="FFFFFF"/>
          <w:lang w:val="ru-RU"/>
        </w:rPr>
        <w:t xml:space="preserve"> Основные положения</w:t>
      </w:r>
    </w:p>
    <w:p w14:paraId="52A6A0A2" w14:textId="77777777" w:rsidR="00536CB9" w:rsidRPr="00923AE6" w:rsidRDefault="00923AE6" w:rsidP="00923AE6">
      <w:pPr>
        <w:spacing w:after="0" w:line="240" w:lineRule="auto"/>
        <w:ind w:left="0" w:right="0" w:firstLine="0"/>
        <w:jc w:val="right"/>
        <w:rPr>
          <w:b/>
          <w:color w:val="auto"/>
          <w:shd w:val="clear" w:color="auto" w:fill="FFFFFF"/>
          <w:lang w:val="ru-RU"/>
        </w:rPr>
      </w:pPr>
      <w:r w:rsidRPr="00923AE6">
        <w:rPr>
          <w:b/>
          <w:color w:val="auto"/>
          <w:shd w:val="clear" w:color="auto" w:fill="FFFFFF"/>
          <w:lang w:val="ru-RU"/>
        </w:rPr>
        <w:t>Дата введения</w:t>
      </w:r>
    </w:p>
    <w:p w14:paraId="5D6D3779" w14:textId="77777777" w:rsidR="00923AE6" w:rsidRPr="00923AE6" w:rsidRDefault="00923AE6" w:rsidP="00923AE6">
      <w:pPr>
        <w:spacing w:after="0" w:line="240" w:lineRule="auto"/>
        <w:ind w:left="0" w:right="0" w:firstLine="0"/>
        <w:jc w:val="left"/>
        <w:rPr>
          <w:color w:val="auto"/>
          <w:lang w:val="ru-RU"/>
        </w:rPr>
      </w:pPr>
    </w:p>
    <w:p w14:paraId="41F607E1" w14:textId="77777777" w:rsidR="00536CB9" w:rsidRPr="00923AE6" w:rsidRDefault="00923AE6" w:rsidP="00923AE6">
      <w:pPr>
        <w:spacing w:after="0" w:line="240" w:lineRule="auto"/>
        <w:ind w:left="0" w:right="0" w:firstLine="567"/>
        <w:rPr>
          <w:b/>
          <w:color w:val="auto"/>
          <w:lang w:val="ru-RU"/>
        </w:rPr>
      </w:pPr>
      <w:r w:rsidRPr="00923AE6">
        <w:rPr>
          <w:b/>
          <w:color w:val="auto"/>
          <w:lang w:val="ru-RU"/>
        </w:rPr>
        <w:t>1 Область применения</w:t>
      </w:r>
    </w:p>
    <w:p w14:paraId="1699244C" w14:textId="77777777" w:rsidR="00536CB9" w:rsidRPr="00923AE6" w:rsidRDefault="00536CB9" w:rsidP="00923AE6">
      <w:pPr>
        <w:spacing w:after="0" w:line="240" w:lineRule="auto"/>
        <w:ind w:left="0" w:right="0" w:firstLine="567"/>
        <w:rPr>
          <w:color w:val="auto"/>
          <w:lang w:val="ru-RU"/>
        </w:rPr>
      </w:pPr>
    </w:p>
    <w:p w14:paraId="32E5DBD1" w14:textId="668568C1" w:rsidR="00C70CE7" w:rsidRDefault="00923AE6" w:rsidP="003E1EBC">
      <w:pPr>
        <w:spacing w:after="0" w:line="240" w:lineRule="auto"/>
        <w:ind w:left="0" w:right="0" w:firstLine="567"/>
        <w:rPr>
          <w:color w:val="auto"/>
          <w:lang w:val="ru-RU"/>
        </w:rPr>
      </w:pPr>
      <w:r>
        <w:rPr>
          <w:color w:val="auto"/>
          <w:lang w:val="ru-RU"/>
        </w:rPr>
        <w:t xml:space="preserve">Настоящий проект стандарта устанавливает основные положения по лабораторной диагностике </w:t>
      </w:r>
      <w:r w:rsidR="003E1EBC">
        <w:rPr>
          <w:color w:val="auto"/>
          <w:lang w:val="ru-RU"/>
        </w:rPr>
        <w:t>скрепи</w:t>
      </w:r>
      <w:r>
        <w:rPr>
          <w:color w:val="auto"/>
          <w:lang w:val="ru-RU"/>
        </w:rPr>
        <w:t xml:space="preserve"> у </w:t>
      </w:r>
      <w:r w:rsidR="00DB12B4">
        <w:rPr>
          <w:color w:val="auto"/>
          <w:lang w:val="ru-RU"/>
        </w:rPr>
        <w:t>животных</w:t>
      </w:r>
      <w:r w:rsidR="00AA2FC0">
        <w:rPr>
          <w:color w:val="auto"/>
          <w:lang w:val="ru-RU"/>
        </w:rPr>
        <w:t xml:space="preserve"> и содержит </w:t>
      </w:r>
      <w:r w:rsidR="006827AC">
        <w:rPr>
          <w:color w:val="auto"/>
          <w:lang w:val="ru-RU"/>
        </w:rPr>
        <w:t xml:space="preserve">описание </w:t>
      </w:r>
      <w:r w:rsidR="00CA099E">
        <w:rPr>
          <w:color w:val="auto"/>
          <w:lang w:val="ru-RU"/>
        </w:rPr>
        <w:t>диагностические техники</w:t>
      </w:r>
      <w:r w:rsidR="003E1EBC">
        <w:rPr>
          <w:color w:val="auto"/>
          <w:lang w:val="ru-RU"/>
        </w:rPr>
        <w:t>.</w:t>
      </w:r>
    </w:p>
    <w:p w14:paraId="1B472D1C" w14:textId="77777777" w:rsidR="00433080" w:rsidRDefault="00433080" w:rsidP="00C70CE7">
      <w:pPr>
        <w:spacing w:after="0" w:line="240" w:lineRule="auto"/>
        <w:rPr>
          <w:color w:val="auto"/>
          <w:lang w:val="ru-RU"/>
        </w:rPr>
      </w:pPr>
    </w:p>
    <w:p w14:paraId="31726A25" w14:textId="1CDDBE13" w:rsidR="003E1EBC" w:rsidRPr="003E1EBC" w:rsidRDefault="003E1EBC" w:rsidP="003E1EBC">
      <w:pPr>
        <w:spacing w:after="0" w:line="240" w:lineRule="auto"/>
        <w:ind w:firstLine="557"/>
        <w:rPr>
          <w:b/>
          <w:bCs/>
          <w:color w:val="auto"/>
          <w:lang w:val="ru-RU"/>
        </w:rPr>
      </w:pPr>
      <w:r>
        <w:rPr>
          <w:b/>
          <w:bCs/>
          <w:color w:val="auto"/>
          <w:lang w:val="ru-RU"/>
        </w:rPr>
        <w:t>2</w:t>
      </w:r>
      <w:r w:rsidRPr="003E1EBC">
        <w:rPr>
          <w:b/>
          <w:bCs/>
          <w:color w:val="auto"/>
          <w:lang w:val="ru-RU"/>
        </w:rPr>
        <w:t xml:space="preserve">   Клинические признаки</w:t>
      </w:r>
    </w:p>
    <w:p w14:paraId="0D5ED00E" w14:textId="77777777" w:rsidR="003E1EBC" w:rsidRPr="003E1EBC" w:rsidRDefault="003E1EBC" w:rsidP="003E1EBC">
      <w:pPr>
        <w:spacing w:after="0" w:line="240" w:lineRule="auto"/>
        <w:ind w:firstLine="557"/>
        <w:rPr>
          <w:color w:val="auto"/>
          <w:lang w:val="ru-RU"/>
        </w:rPr>
      </w:pPr>
      <w:r w:rsidRPr="003E1EBC">
        <w:rPr>
          <w:color w:val="auto"/>
          <w:lang w:val="ru-RU"/>
        </w:rPr>
        <w:t>Клинические признаки классической скрепи (</w:t>
      </w:r>
      <w:proofErr w:type="spellStart"/>
      <w:r w:rsidRPr="003E1EBC">
        <w:rPr>
          <w:color w:val="auto"/>
          <w:lang w:val="ru-RU"/>
        </w:rPr>
        <w:t>Конольд</w:t>
      </w:r>
      <w:proofErr w:type="spellEnd"/>
      <w:r w:rsidRPr="003E1EBC">
        <w:rPr>
          <w:color w:val="auto"/>
          <w:lang w:val="ru-RU"/>
        </w:rPr>
        <w:t xml:space="preserve"> и </w:t>
      </w:r>
      <w:proofErr w:type="spellStart"/>
      <w:r w:rsidRPr="003E1EBC">
        <w:rPr>
          <w:color w:val="auto"/>
          <w:lang w:val="ru-RU"/>
        </w:rPr>
        <w:t>Фелан</w:t>
      </w:r>
      <w:proofErr w:type="spellEnd"/>
      <w:r w:rsidRPr="003E1EBC">
        <w:rPr>
          <w:color w:val="auto"/>
          <w:lang w:val="ru-RU"/>
        </w:rPr>
        <w:t xml:space="preserve">, 2014) обычно начинаются внезапно, часто с проявлением изменений поведения, которые становятся очевидными только после проведения повторных инспекций. Эти слабовыраженные признаки, которые могут включать явную дезориентацию, отделение от стада и неподвижный взгляд, развиваются в более определенное неврологическое заболевание, часто характеризующееся проявлением признаков </w:t>
      </w:r>
      <w:proofErr w:type="spellStart"/>
      <w:r w:rsidRPr="003E1EBC">
        <w:rPr>
          <w:color w:val="auto"/>
          <w:lang w:val="ru-RU"/>
        </w:rPr>
        <w:t>прурита</w:t>
      </w:r>
      <w:proofErr w:type="spellEnd"/>
      <w:r w:rsidRPr="003E1EBC">
        <w:rPr>
          <w:color w:val="auto"/>
          <w:lang w:val="ru-RU"/>
        </w:rPr>
        <w:t xml:space="preserve"> и атаксии или отсутствием координации при движении. Как </w:t>
      </w:r>
      <w:proofErr w:type="spellStart"/>
      <w:r w:rsidRPr="003E1EBC">
        <w:rPr>
          <w:color w:val="auto"/>
          <w:lang w:val="ru-RU"/>
        </w:rPr>
        <w:t>прурит</w:t>
      </w:r>
      <w:proofErr w:type="spellEnd"/>
      <w:r w:rsidRPr="003E1EBC">
        <w:rPr>
          <w:color w:val="auto"/>
          <w:lang w:val="ru-RU"/>
        </w:rPr>
        <w:t>, так и атаксия обычно появляются внезапно и преобладают в клиническом течении болезни. Смерть может наступать через продолжительный период слабого проявления неврологических признаков или даже без проявления продромальных признаков. Эти клинические признаки в отдельности не являются болезнь-специфичными, и клиническое подозрение на заболевание следует подтверждать дополнительными исследованиями.</w:t>
      </w:r>
    </w:p>
    <w:p w14:paraId="09606EEC" w14:textId="2324FD6E" w:rsidR="003E1EBC" w:rsidRPr="003E1EBC" w:rsidRDefault="003E1EBC" w:rsidP="003E1EBC">
      <w:pPr>
        <w:spacing w:after="0" w:line="240" w:lineRule="auto"/>
        <w:ind w:firstLine="557"/>
        <w:rPr>
          <w:color w:val="auto"/>
          <w:lang w:val="ru-RU"/>
        </w:rPr>
      </w:pPr>
      <w:proofErr w:type="spellStart"/>
      <w:r w:rsidRPr="003E1EBC">
        <w:rPr>
          <w:color w:val="auto"/>
          <w:lang w:val="ru-RU"/>
        </w:rPr>
        <w:t>Прурит</w:t>
      </w:r>
      <w:proofErr w:type="spellEnd"/>
      <w:r w:rsidRPr="003E1EBC">
        <w:rPr>
          <w:color w:val="auto"/>
          <w:lang w:val="ru-RU"/>
        </w:rPr>
        <w:t xml:space="preserve"> распознают, главным образом, по следующим симптомам: животные трутся о предметы, покусывают себя и почесывают задними конечностями или рогами. Это приводит к интенсивному выпадению шерсти, в частности, на грудной клетке, боках, задних конечностях и на основании хвоста. Персистенция </w:t>
      </w:r>
      <w:proofErr w:type="spellStart"/>
      <w:r w:rsidRPr="003E1EBC">
        <w:rPr>
          <w:color w:val="auto"/>
          <w:lang w:val="ru-RU"/>
        </w:rPr>
        <w:t>прурита</w:t>
      </w:r>
      <w:proofErr w:type="spellEnd"/>
      <w:r w:rsidRPr="003E1EBC">
        <w:rPr>
          <w:color w:val="auto"/>
          <w:lang w:val="ru-RU"/>
        </w:rPr>
        <w:t xml:space="preserve"> часто приводит к локальным повреждениям кожи, наносимым самим животным. Это может наблюдаться на облысевших участках, на затылке, морде, ушах и конечностях. «</w:t>
      </w:r>
      <w:proofErr w:type="spellStart"/>
      <w:r w:rsidRPr="003E1EBC">
        <w:rPr>
          <w:color w:val="auto"/>
          <w:lang w:val="ru-RU"/>
        </w:rPr>
        <w:t>Кусательный</w:t>
      </w:r>
      <w:proofErr w:type="spellEnd"/>
      <w:r w:rsidRPr="003E1EBC">
        <w:rPr>
          <w:color w:val="auto"/>
          <w:lang w:val="ru-RU"/>
        </w:rPr>
        <w:t xml:space="preserve"> рефлекс» часто заменяется </w:t>
      </w:r>
      <w:proofErr w:type="spellStart"/>
      <w:r w:rsidRPr="003E1EBC">
        <w:rPr>
          <w:color w:val="auto"/>
          <w:lang w:val="ru-RU"/>
        </w:rPr>
        <w:t>расцарапыванием</w:t>
      </w:r>
      <w:proofErr w:type="spellEnd"/>
      <w:r w:rsidRPr="003E1EBC">
        <w:rPr>
          <w:color w:val="auto"/>
          <w:lang w:val="ru-RU"/>
        </w:rPr>
        <w:t xml:space="preserve"> спины и может также быть выражен характерными для овец скребущими движениями. У некоторых овец или коз, пораженных скрепи, могут, однако, и не проявляться явные признаки </w:t>
      </w:r>
      <w:proofErr w:type="spellStart"/>
      <w:r w:rsidRPr="003E1EBC">
        <w:rPr>
          <w:color w:val="auto"/>
          <w:lang w:val="ru-RU"/>
        </w:rPr>
        <w:t>прурита</w:t>
      </w:r>
      <w:proofErr w:type="spellEnd"/>
      <w:r w:rsidRPr="003E1EBC">
        <w:rPr>
          <w:color w:val="auto"/>
          <w:lang w:val="ru-RU"/>
        </w:rPr>
        <w:t>. Атаксия или шаткость походки могут быть выражены в виде затруднений при позиционировании задних конечностей при поворачивании, качания задней части туловища и вскидывания передних конечностей или мелкой рысцы. Животные спотыкаются и падают, однако, быстро встают. Все эти признаки прогрессируют до возникновения слабости и принятия лежачего положения. Другие признаки скрепи могут включать скрежетание зубами (бруксизм), опускание головы, тремор головы или тела и, редко, судороги и нарушение зрения. В большинстве случаев наблюдается ухудшение физического состояния или потеря веса</w:t>
      </w:r>
      <w:r>
        <w:rPr>
          <w:color w:val="auto"/>
          <w:lang w:val="ru-RU"/>
        </w:rPr>
        <w:t>.</w:t>
      </w:r>
    </w:p>
    <w:p w14:paraId="74869C45" w14:textId="17EF2F42" w:rsidR="003E1EBC" w:rsidRDefault="003E1EBC" w:rsidP="003E1EBC">
      <w:pPr>
        <w:spacing w:after="0" w:line="240" w:lineRule="auto"/>
        <w:ind w:firstLine="557"/>
        <w:rPr>
          <w:color w:val="auto"/>
          <w:lang w:val="ru-RU"/>
        </w:rPr>
      </w:pPr>
      <w:r w:rsidRPr="003E1EBC">
        <w:rPr>
          <w:color w:val="auto"/>
          <w:lang w:val="ru-RU"/>
        </w:rPr>
        <w:t xml:space="preserve">При атипичной скрепи среди клинических признаков преобладает атаксия при отсутствии </w:t>
      </w:r>
      <w:proofErr w:type="spellStart"/>
      <w:r w:rsidRPr="003E1EBC">
        <w:rPr>
          <w:color w:val="auto"/>
          <w:lang w:val="ru-RU"/>
        </w:rPr>
        <w:t>прурита</w:t>
      </w:r>
      <w:proofErr w:type="spellEnd"/>
      <w:r w:rsidRPr="003E1EBC">
        <w:rPr>
          <w:color w:val="auto"/>
          <w:lang w:val="ru-RU"/>
        </w:rPr>
        <w:t>. Также наблюдается движение по кругу.</w:t>
      </w:r>
    </w:p>
    <w:p w14:paraId="149A4A0A" w14:textId="77777777" w:rsidR="006827AC" w:rsidRDefault="006827AC" w:rsidP="00C70CE7">
      <w:pPr>
        <w:spacing w:after="0" w:line="240" w:lineRule="auto"/>
        <w:rPr>
          <w:color w:val="auto"/>
          <w:lang w:val="ru-RU"/>
        </w:rPr>
      </w:pPr>
    </w:p>
    <w:p w14:paraId="701DABBF" w14:textId="77777777" w:rsidR="003E1EBC" w:rsidRDefault="003E1EBC" w:rsidP="00C70CE7">
      <w:pPr>
        <w:spacing w:after="0" w:line="240" w:lineRule="auto"/>
        <w:rPr>
          <w:color w:val="auto"/>
          <w:lang w:val="ru-RU"/>
        </w:rPr>
      </w:pPr>
    </w:p>
    <w:p w14:paraId="277B1A3B" w14:textId="77777777" w:rsidR="003E1EBC" w:rsidRDefault="003E1EBC" w:rsidP="00C70CE7">
      <w:pPr>
        <w:spacing w:after="0" w:line="240" w:lineRule="auto"/>
        <w:rPr>
          <w:color w:val="auto"/>
          <w:lang w:val="ru-RU"/>
        </w:rPr>
      </w:pPr>
    </w:p>
    <w:p w14:paraId="6CEAE1B8" w14:textId="77777777" w:rsidR="003E1EBC" w:rsidRDefault="003E1EBC" w:rsidP="00C70CE7">
      <w:pPr>
        <w:spacing w:after="0" w:line="240" w:lineRule="auto"/>
        <w:rPr>
          <w:color w:val="auto"/>
          <w:lang w:val="ru-RU"/>
        </w:rPr>
      </w:pPr>
    </w:p>
    <w:p w14:paraId="7E172451" w14:textId="77777777" w:rsidR="006827AC" w:rsidRDefault="006827AC" w:rsidP="006827AC">
      <w:pPr>
        <w:pBdr>
          <w:top w:val="single" w:sz="4" w:space="1" w:color="auto"/>
        </w:pBdr>
        <w:spacing w:after="0" w:line="240" w:lineRule="auto"/>
        <w:ind w:firstLine="557"/>
        <w:rPr>
          <w:b/>
          <w:color w:val="auto"/>
          <w:lang w:val="ru-RU"/>
        </w:rPr>
      </w:pPr>
      <w:r w:rsidRPr="006827AC">
        <w:rPr>
          <w:b/>
          <w:color w:val="auto"/>
          <w:lang w:val="ru-RU"/>
        </w:rPr>
        <w:t>Проект, 1 редакция</w:t>
      </w:r>
    </w:p>
    <w:p w14:paraId="0177355D" w14:textId="4C7A74FF" w:rsidR="003E1EBC" w:rsidRDefault="003E1EBC" w:rsidP="006827AC">
      <w:pPr>
        <w:pBdr>
          <w:top w:val="single" w:sz="4" w:space="1" w:color="auto"/>
        </w:pBdr>
        <w:spacing w:after="0" w:line="240" w:lineRule="auto"/>
        <w:ind w:firstLine="557"/>
        <w:rPr>
          <w:bCs/>
          <w:color w:val="auto"/>
          <w:lang w:val="ru-RU"/>
        </w:rPr>
      </w:pPr>
      <w:r w:rsidRPr="003E1EBC">
        <w:rPr>
          <w:bCs/>
          <w:color w:val="auto"/>
          <w:lang w:val="ru-RU"/>
        </w:rPr>
        <w:lastRenderedPageBreak/>
        <w:t xml:space="preserve">Развитие клинических проявлений болезни многообразно, длительность может составлять от недели до нескольких месяцев с неизбежным летальным исходом. У некоторых животных и у различных пород овец клинические признаки проявляются по-разному. Такие вариации могут наблюдаться в связи с влиянием генотипа хозяина и в зависимости от штамма возбудителя. Факторы окружающей среды также могут оказывать влияние на течение болезни. По этой причине клиническая диагностика отдельных случаев классической скрепи может быть затруднена. Клинические признаки могут, особенно на ранней стадии болезни, иметь сходство с некоторыми другими болезнями взрослых особей мелкого рогатого скота, включая </w:t>
      </w:r>
      <w:proofErr w:type="spellStart"/>
      <w:r w:rsidRPr="003E1EBC">
        <w:rPr>
          <w:bCs/>
          <w:color w:val="auto"/>
          <w:lang w:val="ru-RU"/>
        </w:rPr>
        <w:t>эктопаразитизм</w:t>
      </w:r>
      <w:proofErr w:type="spellEnd"/>
      <w:r w:rsidRPr="003E1EBC">
        <w:rPr>
          <w:bCs/>
          <w:color w:val="auto"/>
          <w:lang w:val="ru-RU"/>
        </w:rPr>
        <w:t xml:space="preserve">, болезнь </w:t>
      </w:r>
      <w:proofErr w:type="spellStart"/>
      <w:r w:rsidRPr="003E1EBC">
        <w:rPr>
          <w:bCs/>
          <w:color w:val="auto"/>
          <w:lang w:val="ru-RU"/>
        </w:rPr>
        <w:t>Ауески</w:t>
      </w:r>
      <w:proofErr w:type="spellEnd"/>
      <w:r w:rsidRPr="003E1EBC">
        <w:rPr>
          <w:bCs/>
          <w:color w:val="auto"/>
          <w:lang w:val="ru-RU"/>
        </w:rPr>
        <w:t xml:space="preserve"> (</w:t>
      </w:r>
      <w:proofErr w:type="spellStart"/>
      <w:r w:rsidRPr="003E1EBC">
        <w:rPr>
          <w:bCs/>
          <w:color w:val="auto"/>
          <w:lang w:val="ru-RU"/>
        </w:rPr>
        <w:t>псевдобешенство</w:t>
      </w:r>
      <w:proofErr w:type="spellEnd"/>
      <w:r w:rsidRPr="003E1EBC">
        <w:rPr>
          <w:bCs/>
          <w:color w:val="auto"/>
          <w:lang w:val="ru-RU"/>
        </w:rPr>
        <w:t xml:space="preserve">), бешенство, церебральный </w:t>
      </w:r>
      <w:proofErr w:type="spellStart"/>
      <w:r w:rsidRPr="003E1EBC">
        <w:rPr>
          <w:bCs/>
          <w:color w:val="auto"/>
          <w:lang w:val="ru-RU"/>
        </w:rPr>
        <w:t>листериоз</w:t>
      </w:r>
      <w:proofErr w:type="spellEnd"/>
      <w:r w:rsidRPr="003E1EBC">
        <w:rPr>
          <w:bCs/>
          <w:color w:val="auto"/>
          <w:lang w:val="ru-RU"/>
        </w:rPr>
        <w:t>, меди-</w:t>
      </w:r>
      <w:proofErr w:type="spellStart"/>
      <w:r w:rsidRPr="003E1EBC">
        <w:rPr>
          <w:bCs/>
          <w:color w:val="auto"/>
          <w:lang w:val="ru-RU"/>
        </w:rPr>
        <w:t>висна</w:t>
      </w:r>
      <w:proofErr w:type="spellEnd"/>
      <w:r w:rsidRPr="003E1EBC">
        <w:rPr>
          <w:bCs/>
          <w:color w:val="auto"/>
          <w:lang w:val="ru-RU"/>
        </w:rPr>
        <w:t xml:space="preserve"> (прогрессирующая пневмония овец), токсемию при суягности (</w:t>
      </w:r>
      <w:proofErr w:type="spellStart"/>
      <w:r w:rsidRPr="003E1EBC">
        <w:rPr>
          <w:bCs/>
          <w:color w:val="auto"/>
          <w:lang w:val="ru-RU"/>
        </w:rPr>
        <w:t>кетоз</w:t>
      </w:r>
      <w:proofErr w:type="spellEnd"/>
      <w:r w:rsidRPr="003E1EBC">
        <w:rPr>
          <w:bCs/>
          <w:color w:val="auto"/>
          <w:lang w:val="ru-RU"/>
        </w:rPr>
        <w:t xml:space="preserve">), </w:t>
      </w:r>
      <w:proofErr w:type="spellStart"/>
      <w:r w:rsidRPr="003E1EBC">
        <w:rPr>
          <w:bCs/>
          <w:color w:val="auto"/>
          <w:lang w:val="ru-RU"/>
        </w:rPr>
        <w:t>гипомагниемию</w:t>
      </w:r>
      <w:proofErr w:type="spellEnd"/>
      <w:r w:rsidRPr="003E1EBC">
        <w:rPr>
          <w:bCs/>
          <w:color w:val="auto"/>
          <w:lang w:val="ru-RU"/>
        </w:rPr>
        <w:t xml:space="preserve"> и химическую и растительную интоксикации.</w:t>
      </w:r>
    </w:p>
    <w:p w14:paraId="12E30654" w14:textId="77777777" w:rsidR="003E1EBC" w:rsidRDefault="003E1EBC" w:rsidP="006827AC">
      <w:pPr>
        <w:pBdr>
          <w:top w:val="single" w:sz="4" w:space="1" w:color="auto"/>
        </w:pBdr>
        <w:spacing w:after="0" w:line="240" w:lineRule="auto"/>
        <w:ind w:firstLine="557"/>
        <w:rPr>
          <w:bCs/>
          <w:color w:val="auto"/>
          <w:lang w:val="ru-RU"/>
        </w:rPr>
      </w:pPr>
    </w:p>
    <w:p w14:paraId="042820B9" w14:textId="6219EBB1" w:rsidR="003E1EBC" w:rsidRPr="003E1EBC" w:rsidRDefault="003E1EBC" w:rsidP="003E1EBC">
      <w:pPr>
        <w:pBdr>
          <w:top w:val="single" w:sz="4" w:space="1" w:color="auto"/>
        </w:pBdr>
        <w:spacing w:after="0" w:line="240" w:lineRule="auto"/>
        <w:ind w:firstLine="557"/>
        <w:rPr>
          <w:b/>
          <w:color w:val="auto"/>
          <w:lang w:val="ru-RU"/>
        </w:rPr>
      </w:pPr>
      <w:r>
        <w:rPr>
          <w:b/>
          <w:color w:val="auto"/>
          <w:lang w:val="ru-RU"/>
        </w:rPr>
        <w:t xml:space="preserve">3 </w:t>
      </w:r>
      <w:r w:rsidRPr="003E1EBC">
        <w:rPr>
          <w:b/>
          <w:color w:val="auto"/>
          <w:lang w:val="ru-RU"/>
        </w:rPr>
        <w:t>Генетические факторы хозяина</w:t>
      </w:r>
    </w:p>
    <w:p w14:paraId="4F902AAF" w14:textId="77777777" w:rsidR="003E1EBC" w:rsidRPr="003E1EBC" w:rsidRDefault="003E1EBC" w:rsidP="003E1EBC">
      <w:pPr>
        <w:pBdr>
          <w:top w:val="single" w:sz="4" w:space="1" w:color="auto"/>
        </w:pBdr>
        <w:spacing w:after="0" w:line="240" w:lineRule="auto"/>
        <w:ind w:firstLine="557"/>
        <w:rPr>
          <w:bCs/>
          <w:color w:val="auto"/>
          <w:lang w:val="ru-RU"/>
        </w:rPr>
      </w:pPr>
    </w:p>
    <w:p w14:paraId="127BFC47" w14:textId="77777777" w:rsidR="003E1EBC" w:rsidRPr="003E1EBC" w:rsidRDefault="003E1EBC" w:rsidP="003E1EBC">
      <w:pPr>
        <w:pBdr>
          <w:top w:val="single" w:sz="4" w:space="1" w:color="auto"/>
        </w:pBdr>
        <w:spacing w:after="0" w:line="240" w:lineRule="auto"/>
        <w:ind w:firstLine="557"/>
        <w:rPr>
          <w:bCs/>
          <w:color w:val="auto"/>
          <w:lang w:val="ru-RU"/>
        </w:rPr>
      </w:pPr>
      <w:r w:rsidRPr="003E1EBC">
        <w:rPr>
          <w:bCs/>
          <w:color w:val="auto"/>
          <w:lang w:val="ru-RU"/>
        </w:rPr>
        <w:t xml:space="preserve">Экспрессия болезни зависит от штамма возбудителя и вариабельных параметров хозяев. У овец различные генотипы </w:t>
      </w:r>
      <w:proofErr w:type="spellStart"/>
      <w:r w:rsidRPr="003E1EBC">
        <w:rPr>
          <w:bCs/>
          <w:color w:val="auto"/>
          <w:lang w:val="ru-RU"/>
        </w:rPr>
        <w:t>PrP</w:t>
      </w:r>
      <w:proofErr w:type="spellEnd"/>
      <w:r w:rsidRPr="003E1EBC">
        <w:rPr>
          <w:bCs/>
          <w:color w:val="auto"/>
          <w:lang w:val="ru-RU"/>
        </w:rPr>
        <w:t xml:space="preserve"> связывают с относительной восприимчивостью к ТГЭ. Полиморфизмы в кодонах 136 и 171 имеют особенное значение при определении общей восприимчивости овец к классической скрепи. Генотипы, вызывающие восприимчивость </w:t>
      </w:r>
      <w:proofErr w:type="gramStart"/>
      <w:r w:rsidRPr="003E1EBC">
        <w:rPr>
          <w:bCs/>
          <w:color w:val="auto"/>
          <w:lang w:val="ru-RU"/>
        </w:rPr>
        <w:t>к классической</w:t>
      </w:r>
      <w:proofErr w:type="gramEnd"/>
      <w:r w:rsidRPr="003E1EBC">
        <w:rPr>
          <w:bCs/>
          <w:color w:val="auto"/>
          <w:lang w:val="ru-RU"/>
        </w:rPr>
        <w:t xml:space="preserve"> скрепи, связаны с устойчивостью к атипичной скрепи, тогда как полиморфизмы в кодонах 141 и 154 также могут влиять на восприимчивость к атипичной скрепи. </w:t>
      </w:r>
    </w:p>
    <w:p w14:paraId="3989E392" w14:textId="77777777" w:rsidR="003E1EBC" w:rsidRPr="003E1EBC" w:rsidRDefault="003E1EBC" w:rsidP="003E1EBC">
      <w:pPr>
        <w:pBdr>
          <w:top w:val="single" w:sz="4" w:space="1" w:color="auto"/>
        </w:pBdr>
        <w:spacing w:after="0" w:line="240" w:lineRule="auto"/>
        <w:ind w:firstLine="557"/>
        <w:rPr>
          <w:bCs/>
          <w:color w:val="auto"/>
          <w:lang w:val="ru-RU"/>
        </w:rPr>
      </w:pPr>
      <w:r w:rsidRPr="003E1EBC">
        <w:rPr>
          <w:bCs/>
          <w:color w:val="auto"/>
          <w:lang w:val="ru-RU"/>
        </w:rPr>
        <w:t xml:space="preserve">У коз генотип </w:t>
      </w:r>
      <w:proofErr w:type="spellStart"/>
      <w:r w:rsidRPr="003E1EBC">
        <w:rPr>
          <w:bCs/>
          <w:color w:val="auto"/>
          <w:lang w:val="ru-RU"/>
        </w:rPr>
        <w:t>PrP</w:t>
      </w:r>
      <w:proofErr w:type="spellEnd"/>
      <w:r w:rsidRPr="003E1EBC">
        <w:rPr>
          <w:bCs/>
          <w:color w:val="auto"/>
          <w:lang w:val="ru-RU"/>
        </w:rPr>
        <w:t xml:space="preserve"> также влияет на восприимчивость к болезни. Однако у коз последовательность </w:t>
      </w:r>
      <w:proofErr w:type="spellStart"/>
      <w:r w:rsidRPr="003E1EBC">
        <w:rPr>
          <w:bCs/>
          <w:color w:val="auto"/>
          <w:lang w:val="ru-RU"/>
        </w:rPr>
        <w:t>PrP</w:t>
      </w:r>
      <w:proofErr w:type="spellEnd"/>
      <w:r w:rsidRPr="003E1EBC">
        <w:rPr>
          <w:bCs/>
          <w:color w:val="auto"/>
          <w:lang w:val="ru-RU"/>
        </w:rPr>
        <w:t xml:space="preserve"> более изменчива по сравнению с овцами, и полиморфизмы могут иметь различное распространение в популяциях коз в зависимости от породы и географического положения. Поэтому генетические программы, направленные на повышение устойчивости к классической скрепи в одном регионе, не могут быть универсальными. Полиморфизмы в кодонах 146 и 222 влияют на восприимчивость к классической скрепи и могут быть использованы для повышения генетической устойчивости в стадах коз. Очень мало известно о влиянии генетики на атипичную скрепи у коз, хотя есть некоторые данные, свидетельствующие о том, что определенные кодоны могут быть связаны с восприимчивостью к этому заболеванию (EFSA 2021).</w:t>
      </w:r>
    </w:p>
    <w:p w14:paraId="79EC1F38" w14:textId="77777777" w:rsidR="003E1EBC" w:rsidRDefault="003E1EBC" w:rsidP="003E1EBC">
      <w:pPr>
        <w:pBdr>
          <w:top w:val="single" w:sz="4" w:space="1" w:color="auto"/>
        </w:pBdr>
        <w:spacing w:after="0" w:line="240" w:lineRule="auto"/>
        <w:ind w:firstLine="557"/>
        <w:rPr>
          <w:bCs/>
          <w:color w:val="auto"/>
          <w:lang w:val="ru-RU"/>
        </w:rPr>
      </w:pPr>
      <w:r w:rsidRPr="003E1EBC">
        <w:rPr>
          <w:bCs/>
          <w:color w:val="auto"/>
          <w:lang w:val="ru-RU"/>
        </w:rPr>
        <w:t>Механизмы, посредством которых штамм и характеристики хозяина оказывают влияние на фенотип болезни, до сих пор не полностью понятны. (См. последние обзоры EFSA [2014].)</w:t>
      </w:r>
    </w:p>
    <w:p w14:paraId="58731A11" w14:textId="77777777" w:rsidR="003E1EBC" w:rsidRPr="003E1EBC" w:rsidRDefault="003E1EBC" w:rsidP="003E1EBC">
      <w:pPr>
        <w:pBdr>
          <w:top w:val="single" w:sz="4" w:space="1" w:color="auto"/>
        </w:pBdr>
        <w:spacing w:after="0" w:line="240" w:lineRule="auto"/>
        <w:ind w:firstLine="557"/>
        <w:rPr>
          <w:bCs/>
          <w:color w:val="auto"/>
          <w:lang w:val="ru-RU"/>
        </w:rPr>
      </w:pPr>
    </w:p>
    <w:p w14:paraId="7276969C" w14:textId="4EB50E09" w:rsidR="003E1EBC" w:rsidRDefault="003E1EBC" w:rsidP="003E1EBC">
      <w:pPr>
        <w:pBdr>
          <w:top w:val="single" w:sz="4" w:space="1" w:color="auto"/>
        </w:pBdr>
        <w:spacing w:after="0" w:line="240" w:lineRule="auto"/>
        <w:ind w:firstLine="557"/>
        <w:rPr>
          <w:b/>
          <w:color w:val="auto"/>
          <w:lang w:val="ru-RU"/>
        </w:rPr>
      </w:pPr>
      <w:r>
        <w:rPr>
          <w:b/>
          <w:color w:val="auto"/>
          <w:lang w:val="ru-RU"/>
        </w:rPr>
        <w:t>4</w:t>
      </w:r>
      <w:r w:rsidRPr="003E1EBC">
        <w:rPr>
          <w:b/>
          <w:color w:val="auto"/>
          <w:lang w:val="ru-RU"/>
        </w:rPr>
        <w:t xml:space="preserve"> </w:t>
      </w:r>
      <w:r w:rsidRPr="003E1EBC">
        <w:rPr>
          <w:b/>
          <w:color w:val="auto"/>
          <w:lang w:val="ru-RU"/>
        </w:rPr>
        <w:t>Установление различия между классической скрепи и ГЭ КРС</w:t>
      </w:r>
    </w:p>
    <w:p w14:paraId="6CA1BF9B" w14:textId="77777777" w:rsidR="003E1EBC" w:rsidRPr="003E1EBC" w:rsidRDefault="003E1EBC" w:rsidP="003E1EBC">
      <w:pPr>
        <w:pBdr>
          <w:top w:val="single" w:sz="4" w:space="1" w:color="auto"/>
        </w:pBdr>
        <w:spacing w:after="0" w:line="240" w:lineRule="auto"/>
        <w:ind w:firstLine="557"/>
        <w:rPr>
          <w:b/>
          <w:color w:val="auto"/>
          <w:lang w:val="ru-RU"/>
        </w:rPr>
      </w:pPr>
    </w:p>
    <w:p w14:paraId="4A7CD4D5" w14:textId="77777777" w:rsidR="003E1EBC" w:rsidRPr="003E1EBC" w:rsidRDefault="003E1EBC" w:rsidP="003E1EBC">
      <w:pPr>
        <w:pBdr>
          <w:top w:val="single" w:sz="4" w:space="1" w:color="auto"/>
        </w:pBdr>
        <w:spacing w:after="0" w:line="240" w:lineRule="auto"/>
        <w:ind w:firstLine="557"/>
        <w:rPr>
          <w:bCs/>
          <w:color w:val="auto"/>
          <w:lang w:val="ru-RU"/>
        </w:rPr>
      </w:pPr>
      <w:r w:rsidRPr="003E1EBC">
        <w:rPr>
          <w:bCs/>
          <w:color w:val="auto"/>
          <w:lang w:val="ru-RU"/>
        </w:rPr>
        <w:t xml:space="preserve">Возможность отличать классическую скрепи от губкообразной энцефалопатии КРС (ГЭ КРС) является крайне важной для мелкого рогатого скота, в связи с зоонозным характером ГЭ КРС и возможным влиянием зараженного корма на мелкий рогатый скот в прошлом. С этой целью при молекулярном типировании в </w:t>
      </w:r>
      <w:proofErr w:type="spellStart"/>
      <w:r w:rsidRPr="003E1EBC">
        <w:rPr>
          <w:bCs/>
          <w:color w:val="auto"/>
          <w:lang w:val="ru-RU"/>
        </w:rPr>
        <w:t>иммуногистохимическом</w:t>
      </w:r>
      <w:proofErr w:type="spellEnd"/>
      <w:r w:rsidRPr="003E1EBC">
        <w:rPr>
          <w:bCs/>
          <w:color w:val="auto"/>
          <w:lang w:val="ru-RU"/>
        </w:rPr>
        <w:t xml:space="preserve"> анализе (ИГХ) или вестерн-блоттинге используется дифференциальное связывание антигенной детерминанты </w:t>
      </w:r>
      <w:proofErr w:type="spellStart"/>
      <w:r w:rsidRPr="003E1EBC">
        <w:rPr>
          <w:bCs/>
          <w:color w:val="auto"/>
          <w:lang w:val="ru-RU"/>
        </w:rPr>
        <w:t>PrPSc</w:t>
      </w:r>
      <w:proofErr w:type="spellEnd"/>
      <w:r w:rsidRPr="003E1EBC">
        <w:rPr>
          <w:bCs/>
          <w:color w:val="auto"/>
          <w:lang w:val="ru-RU"/>
        </w:rPr>
        <w:t xml:space="preserve">. Однако, если ГЭ КРС нельзя однозначно отличить от классической скрепи с помощью молекулярного типирования, для решения этого вопроса необходимо начать </w:t>
      </w:r>
      <w:proofErr w:type="spellStart"/>
      <w:r w:rsidRPr="003E1EBC">
        <w:rPr>
          <w:bCs/>
          <w:color w:val="auto"/>
          <w:lang w:val="ru-RU"/>
        </w:rPr>
        <w:t>биопробы</w:t>
      </w:r>
      <w:proofErr w:type="spellEnd"/>
      <w:r w:rsidRPr="003E1EBC">
        <w:rPr>
          <w:bCs/>
          <w:color w:val="auto"/>
          <w:lang w:val="ru-RU"/>
        </w:rPr>
        <w:t xml:space="preserve"> на грызунах.</w:t>
      </w:r>
    </w:p>
    <w:p w14:paraId="0E68D672" w14:textId="77777777" w:rsidR="003E1EBC" w:rsidRDefault="003E1EBC" w:rsidP="003E1EBC">
      <w:pPr>
        <w:pBdr>
          <w:top w:val="single" w:sz="4" w:space="1" w:color="auto"/>
        </w:pBdr>
        <w:spacing w:after="0" w:line="240" w:lineRule="auto"/>
        <w:ind w:firstLine="557"/>
        <w:rPr>
          <w:bCs/>
          <w:color w:val="auto"/>
          <w:lang w:val="ru-RU"/>
        </w:rPr>
      </w:pPr>
    </w:p>
    <w:p w14:paraId="31FDDA74" w14:textId="7723A7FE" w:rsidR="003E1EBC" w:rsidRPr="003E1EBC" w:rsidRDefault="003E1EBC" w:rsidP="003E1EBC">
      <w:pPr>
        <w:pBdr>
          <w:top w:val="single" w:sz="4" w:space="1" w:color="auto"/>
        </w:pBdr>
        <w:spacing w:after="0" w:line="240" w:lineRule="auto"/>
        <w:ind w:firstLine="557"/>
        <w:rPr>
          <w:b/>
          <w:color w:val="auto"/>
          <w:lang w:val="ru-RU"/>
        </w:rPr>
      </w:pPr>
      <w:r>
        <w:rPr>
          <w:b/>
          <w:color w:val="auto"/>
          <w:lang w:val="ru-RU"/>
        </w:rPr>
        <w:t>5</w:t>
      </w:r>
      <w:r w:rsidRPr="003E1EBC">
        <w:rPr>
          <w:b/>
          <w:color w:val="auto"/>
          <w:lang w:val="ru-RU"/>
        </w:rPr>
        <w:t xml:space="preserve"> </w:t>
      </w:r>
      <w:r w:rsidRPr="003E1EBC">
        <w:rPr>
          <w:b/>
          <w:color w:val="auto"/>
          <w:lang w:val="ru-RU"/>
        </w:rPr>
        <w:t>Надзор</w:t>
      </w:r>
    </w:p>
    <w:p w14:paraId="72B25D45" w14:textId="351EE198" w:rsidR="003E1EBC" w:rsidRPr="003E1EBC" w:rsidRDefault="003E1EBC" w:rsidP="003E1EBC">
      <w:pPr>
        <w:pBdr>
          <w:top w:val="single" w:sz="4" w:space="1" w:color="auto"/>
        </w:pBdr>
        <w:spacing w:after="0" w:line="240" w:lineRule="auto"/>
        <w:ind w:firstLine="557"/>
        <w:rPr>
          <w:bCs/>
          <w:color w:val="auto"/>
          <w:lang w:val="ru-RU"/>
        </w:rPr>
      </w:pPr>
      <w:r w:rsidRPr="003E1EBC">
        <w:rPr>
          <w:bCs/>
          <w:color w:val="auto"/>
          <w:lang w:val="ru-RU"/>
        </w:rPr>
        <w:lastRenderedPageBreak/>
        <w:t>В связи с известным несовершенством начального (пассивного) надзора и с отсутствием активных надзорных компонентов, статус классической скрепи неизвестен во многих странах. Объективно, для установления свободы поголовья овец в стране от заражения, необходим постоянный и масштабный активный надзор. В некоторых странах классическую скрепи никогда не регистрировали на фоне общего и/или целенаправленного надзора, тогда как в других странах в течение длительных периодов поддерживается свобода от заражения, благодаря жесткой профилактической политике и мониторингу. Классическая скрепи обычно возникает у овец 2-5-летнего возраста. У овец до 1 года случаи заражения классической скрепи наблюдаются редко. Значимую часть случаев заражения атипичной скрепи регистрируют у овец старше 5 лет. Редко у овец идентифицируют смешанные инфекции классической и атипичной скрепи. В некоторых случаях заражения классической скрепи, коммерческий жизненный цикл овец может быть слишком коротким или заражение происходит на слишком поздней стадии жизни животного для того, чтобы болезнь успела развиться. Классическую и атипичную скрепи регистрировали у коз, классическую скрепи - у содержащихся в неволе муфлонов.</w:t>
      </w:r>
    </w:p>
    <w:p w14:paraId="050DF869" w14:textId="1BED2780" w:rsidR="003E1EBC" w:rsidRDefault="003E1EBC" w:rsidP="003E1EBC">
      <w:pPr>
        <w:pBdr>
          <w:top w:val="single" w:sz="4" w:space="1" w:color="auto"/>
        </w:pBdr>
        <w:spacing w:after="0" w:line="240" w:lineRule="auto"/>
        <w:ind w:firstLine="557"/>
        <w:rPr>
          <w:bCs/>
          <w:color w:val="auto"/>
          <w:lang w:val="ru-RU"/>
        </w:rPr>
      </w:pPr>
      <w:r w:rsidRPr="003E1EBC">
        <w:rPr>
          <w:bCs/>
          <w:color w:val="auto"/>
          <w:lang w:val="ru-RU"/>
        </w:rPr>
        <w:t xml:space="preserve"> Болезнь поражает большинство пород овец и коз. Классическая скрепи может передаваться от самки потомству в период вскармливания и во время внутриутробного развития. Инфекция может также передаваться горизонтально незараженным животным, даже при отсутствии прямого контакта. Известно, что плодные оболочки являются источником заражения, и молоко также может переносить инфекцию.</w:t>
      </w:r>
      <w:r w:rsidR="00646A41">
        <w:rPr>
          <w:bCs/>
          <w:color w:val="auto"/>
          <w:lang w:val="ru-RU"/>
        </w:rPr>
        <w:t xml:space="preserve"> </w:t>
      </w:r>
      <w:r w:rsidRPr="003E1EBC">
        <w:rPr>
          <w:bCs/>
          <w:color w:val="auto"/>
          <w:lang w:val="ru-RU"/>
        </w:rPr>
        <w:t>Также риск представляют пастбища и сооружения, где ранее находились зараженные животные. Животные, в инкубационный период развития болезни, и даже животные, у которых не развиваются клинические признаки, также могут являться источником заражения для других.</w:t>
      </w:r>
    </w:p>
    <w:p w14:paraId="6A7AD227" w14:textId="77777777" w:rsidR="003E1EBC" w:rsidRPr="003E1EBC" w:rsidRDefault="003E1EBC" w:rsidP="003E1EBC">
      <w:pPr>
        <w:pBdr>
          <w:top w:val="single" w:sz="4" w:space="1" w:color="auto"/>
        </w:pBdr>
        <w:spacing w:after="0" w:line="240" w:lineRule="auto"/>
        <w:ind w:firstLine="557"/>
        <w:rPr>
          <w:bCs/>
          <w:color w:val="auto"/>
          <w:lang w:val="ru-RU"/>
        </w:rPr>
      </w:pPr>
    </w:p>
    <w:p w14:paraId="03FF7C29" w14:textId="1FBC3A8B" w:rsidR="003E1EBC" w:rsidRPr="003E1EBC" w:rsidRDefault="003E1EBC" w:rsidP="003E1EBC">
      <w:pPr>
        <w:pBdr>
          <w:top w:val="single" w:sz="4" w:space="1" w:color="auto"/>
        </w:pBdr>
        <w:spacing w:after="0" w:line="240" w:lineRule="auto"/>
        <w:ind w:firstLine="557"/>
        <w:rPr>
          <w:b/>
          <w:color w:val="auto"/>
          <w:lang w:val="ru-RU"/>
        </w:rPr>
      </w:pPr>
      <w:r w:rsidRPr="003E1EBC">
        <w:rPr>
          <w:b/>
          <w:color w:val="auto"/>
          <w:lang w:val="ru-RU"/>
        </w:rPr>
        <w:t>6</w:t>
      </w:r>
      <w:r w:rsidRPr="003E1EBC">
        <w:rPr>
          <w:b/>
          <w:color w:val="auto"/>
          <w:lang w:val="ru-RU"/>
        </w:rPr>
        <w:t xml:space="preserve"> Биологическая безопасность</w:t>
      </w:r>
    </w:p>
    <w:p w14:paraId="19504842" w14:textId="77777777" w:rsidR="003E1EBC" w:rsidRPr="003E1EBC" w:rsidRDefault="003E1EBC" w:rsidP="003E1EBC">
      <w:pPr>
        <w:pBdr>
          <w:top w:val="single" w:sz="4" w:space="1" w:color="auto"/>
        </w:pBdr>
        <w:spacing w:after="0" w:line="240" w:lineRule="auto"/>
        <w:ind w:firstLine="557"/>
        <w:rPr>
          <w:bCs/>
          <w:color w:val="auto"/>
          <w:lang w:val="ru-RU"/>
        </w:rPr>
      </w:pPr>
    </w:p>
    <w:p w14:paraId="1FCBE717" w14:textId="7B4AE438" w:rsidR="003E1EBC" w:rsidRDefault="003E1EBC" w:rsidP="003E1EBC">
      <w:pPr>
        <w:pBdr>
          <w:top w:val="single" w:sz="4" w:space="1" w:color="auto"/>
        </w:pBdr>
        <w:spacing w:after="0" w:line="240" w:lineRule="auto"/>
        <w:ind w:firstLine="557"/>
        <w:rPr>
          <w:bCs/>
          <w:color w:val="auto"/>
          <w:lang w:val="ru-RU"/>
        </w:rPr>
      </w:pPr>
      <w:r w:rsidRPr="003E1EBC">
        <w:rPr>
          <w:bCs/>
          <w:color w:val="auto"/>
          <w:lang w:val="ru-RU"/>
        </w:rPr>
        <w:t xml:space="preserve">Биологическая опасность для человека в результате проведения диагностических исследований в отношении скрепи представляется ограниченной, однако, лабораторные исследования с использованием зараженного материала должны осуществляться на соответствующем уровне биологической безопасности и заражения, который определяется анализом биологического риска. (см. Главу 1.1.4 Биобезопасность и биозащита: Стандарт для управления биологическим риском в ветеринарных лабораториях и в вивариях). Хотя было обнаружено, что болезнь </w:t>
      </w:r>
      <w:proofErr w:type="spellStart"/>
      <w:r w:rsidRPr="003E1EBC">
        <w:rPr>
          <w:bCs/>
          <w:color w:val="auto"/>
          <w:lang w:val="ru-RU"/>
        </w:rPr>
        <w:t>Крейтцфельда</w:t>
      </w:r>
      <w:proofErr w:type="spellEnd"/>
      <w:r w:rsidRPr="003E1EBC">
        <w:rPr>
          <w:bCs/>
          <w:color w:val="auto"/>
          <w:lang w:val="ru-RU"/>
        </w:rPr>
        <w:t xml:space="preserve">-Якоба (БКЯ) у человека наблюдается с не более высокой частотой, чем у людей, работающих при непосредственном контакте с возбудителем скрепи, максимальная химическая и физическая устойчивость к возбудителю скрепи и тот факт, что она передается в экспериментальных условиях путем </w:t>
      </w:r>
      <w:proofErr w:type="spellStart"/>
      <w:r w:rsidRPr="003E1EBC">
        <w:rPr>
          <w:bCs/>
          <w:color w:val="auto"/>
          <w:lang w:val="ru-RU"/>
        </w:rPr>
        <w:t>инъецирования</w:t>
      </w:r>
      <w:proofErr w:type="spellEnd"/>
      <w:r w:rsidRPr="003E1EBC">
        <w:rPr>
          <w:bCs/>
          <w:color w:val="auto"/>
          <w:lang w:val="ru-RU"/>
        </w:rPr>
        <w:t xml:space="preserve"> широкому ряду млекопитающих, включая </w:t>
      </w:r>
      <w:proofErr w:type="spellStart"/>
      <w:r w:rsidRPr="003E1EBC">
        <w:rPr>
          <w:bCs/>
          <w:color w:val="auto"/>
          <w:lang w:val="ru-RU"/>
        </w:rPr>
        <w:t>гуманизированных</w:t>
      </w:r>
      <w:proofErr w:type="spellEnd"/>
      <w:r w:rsidRPr="003E1EBC">
        <w:rPr>
          <w:bCs/>
          <w:color w:val="auto"/>
          <w:lang w:val="ru-RU"/>
        </w:rPr>
        <w:t xml:space="preserve"> трансгенных мышей (</w:t>
      </w:r>
      <w:proofErr w:type="spellStart"/>
      <w:r w:rsidRPr="003E1EBC">
        <w:rPr>
          <w:bCs/>
          <w:color w:val="auto"/>
          <w:lang w:val="ru-RU"/>
        </w:rPr>
        <w:t>Кассард</w:t>
      </w:r>
      <w:proofErr w:type="spellEnd"/>
      <w:r w:rsidRPr="003E1EBC">
        <w:rPr>
          <w:bCs/>
          <w:color w:val="auto"/>
          <w:lang w:val="ru-RU"/>
        </w:rPr>
        <w:t xml:space="preserve"> и др., 2014) и обезьян (Комой и др., 2015), предполагают целесообразность для проведения профилактических мероприятий против заражения человека.</w:t>
      </w:r>
    </w:p>
    <w:p w14:paraId="33408B35" w14:textId="77777777" w:rsidR="00646A41" w:rsidRDefault="003E1EBC" w:rsidP="00646A41">
      <w:pPr>
        <w:tabs>
          <w:tab w:val="left" w:pos="1545"/>
        </w:tabs>
        <w:rPr>
          <w:lang w:val="ru-RU"/>
        </w:rPr>
      </w:pPr>
      <w:r>
        <w:rPr>
          <w:lang w:val="ru-RU"/>
        </w:rPr>
        <w:tab/>
      </w:r>
    </w:p>
    <w:p w14:paraId="391E6CE3" w14:textId="2CCF9980" w:rsidR="003E1EBC" w:rsidRDefault="003E1EBC" w:rsidP="00646A41">
      <w:pPr>
        <w:tabs>
          <w:tab w:val="left" w:pos="1545"/>
        </w:tabs>
        <w:ind w:firstLine="699"/>
        <w:rPr>
          <w:b/>
          <w:bCs/>
          <w:lang w:val="ru-RU"/>
        </w:rPr>
      </w:pPr>
      <w:r w:rsidRPr="003E1EBC">
        <w:rPr>
          <w:b/>
          <w:bCs/>
          <w:lang w:val="ru-RU"/>
        </w:rPr>
        <w:t>7</w:t>
      </w:r>
      <w:r w:rsidRPr="003E1EBC">
        <w:rPr>
          <w:b/>
          <w:bCs/>
          <w:lang w:val="ru-RU"/>
        </w:rPr>
        <w:t xml:space="preserve"> </w:t>
      </w:r>
      <w:r w:rsidRPr="003E1EBC">
        <w:rPr>
          <w:b/>
          <w:bCs/>
          <w:lang w:val="ru-RU"/>
        </w:rPr>
        <w:t>Методы диагностики</w:t>
      </w:r>
    </w:p>
    <w:p w14:paraId="579C1BE3" w14:textId="77777777" w:rsidR="00646A41" w:rsidRDefault="00646A41" w:rsidP="003E1EBC">
      <w:pPr>
        <w:tabs>
          <w:tab w:val="left" w:pos="1545"/>
        </w:tabs>
        <w:ind w:firstLine="699"/>
        <w:rPr>
          <w:b/>
          <w:bCs/>
          <w:lang w:val="ru-RU"/>
        </w:rPr>
      </w:pPr>
    </w:p>
    <w:p w14:paraId="22B52B6B" w14:textId="77777777" w:rsidR="00646A41" w:rsidRDefault="00646A41" w:rsidP="003E1EBC">
      <w:pPr>
        <w:tabs>
          <w:tab w:val="left" w:pos="1545"/>
        </w:tabs>
        <w:ind w:firstLine="699"/>
        <w:rPr>
          <w:b/>
          <w:bCs/>
          <w:lang w:val="ru-RU"/>
        </w:rPr>
      </w:pPr>
    </w:p>
    <w:p w14:paraId="5110D8BE" w14:textId="77777777" w:rsidR="00646A41" w:rsidRDefault="00646A41" w:rsidP="003E1EBC">
      <w:pPr>
        <w:tabs>
          <w:tab w:val="left" w:pos="1545"/>
        </w:tabs>
        <w:ind w:firstLine="699"/>
        <w:rPr>
          <w:b/>
          <w:bCs/>
          <w:lang w:val="ru-RU"/>
        </w:rPr>
      </w:pPr>
    </w:p>
    <w:p w14:paraId="5D555270" w14:textId="1B4F6CE2" w:rsidR="003E1EBC" w:rsidRPr="003E1EBC" w:rsidRDefault="003E1EBC" w:rsidP="003E1EBC">
      <w:pPr>
        <w:tabs>
          <w:tab w:val="left" w:pos="1545"/>
        </w:tabs>
        <w:ind w:firstLine="699"/>
        <w:rPr>
          <w:b/>
          <w:bCs/>
          <w:lang w:val="ru-RU"/>
        </w:rPr>
      </w:pPr>
      <w:r>
        <w:rPr>
          <w:b/>
          <w:bCs/>
          <w:lang w:val="ru-RU"/>
        </w:rPr>
        <w:lastRenderedPageBreak/>
        <w:t>Таблица 1 – Методы исследований для проведения диагностики скрепи и их цели</w:t>
      </w:r>
    </w:p>
    <w:tbl>
      <w:tblPr>
        <w:tblW w:w="9054" w:type="dxa"/>
        <w:tblInd w:w="40" w:type="dxa"/>
        <w:tblLayout w:type="fixed"/>
        <w:tblCellMar>
          <w:left w:w="40" w:type="dxa"/>
          <w:right w:w="40" w:type="dxa"/>
        </w:tblCellMar>
        <w:tblLook w:val="0000" w:firstRow="0" w:lastRow="0" w:firstColumn="0" w:lastColumn="0" w:noHBand="0" w:noVBand="0"/>
      </w:tblPr>
      <w:tblGrid>
        <w:gridCol w:w="1421"/>
        <w:gridCol w:w="984"/>
        <w:gridCol w:w="1426"/>
        <w:gridCol w:w="1267"/>
        <w:gridCol w:w="1133"/>
        <w:gridCol w:w="1133"/>
        <w:gridCol w:w="1690"/>
      </w:tblGrid>
      <w:tr w:rsidR="003E1EBC" w:rsidRPr="003E1EBC" w14:paraId="6D1728F9" w14:textId="77777777" w:rsidTr="00FB7F4E">
        <w:tc>
          <w:tcPr>
            <w:tcW w:w="1421" w:type="dxa"/>
            <w:tcBorders>
              <w:top w:val="single" w:sz="6" w:space="0" w:color="auto"/>
              <w:left w:val="single" w:sz="6" w:space="0" w:color="auto"/>
              <w:bottom w:val="nil"/>
              <w:right w:val="single" w:sz="6" w:space="0" w:color="auto"/>
            </w:tcBorders>
          </w:tcPr>
          <w:p w14:paraId="7D2D576B" w14:textId="77777777" w:rsidR="003E1EBC" w:rsidRPr="003E1EBC" w:rsidRDefault="003E1EBC" w:rsidP="003E1EBC">
            <w:pPr>
              <w:autoSpaceDE w:val="0"/>
              <w:autoSpaceDN w:val="0"/>
              <w:adjustRightInd w:val="0"/>
              <w:spacing w:after="0" w:line="240" w:lineRule="auto"/>
              <w:ind w:left="0" w:right="0" w:firstLine="0"/>
              <w:jc w:val="left"/>
              <w:rPr>
                <w:color w:val="auto"/>
                <w:sz w:val="20"/>
                <w:szCs w:val="20"/>
                <w:lang w:val="ru-RU" w:eastAsia="ru-RU"/>
              </w:rPr>
            </w:pPr>
          </w:p>
        </w:tc>
        <w:tc>
          <w:tcPr>
            <w:tcW w:w="7633" w:type="dxa"/>
            <w:gridSpan w:val="6"/>
            <w:tcBorders>
              <w:top w:val="single" w:sz="6" w:space="0" w:color="auto"/>
              <w:left w:val="single" w:sz="6" w:space="0" w:color="auto"/>
              <w:bottom w:val="single" w:sz="6" w:space="0" w:color="auto"/>
              <w:right w:val="single" w:sz="6" w:space="0" w:color="auto"/>
            </w:tcBorders>
          </w:tcPr>
          <w:p w14:paraId="4F7F98D6" w14:textId="77777777" w:rsidR="003E1EBC" w:rsidRPr="003E1EBC" w:rsidRDefault="003E1EBC" w:rsidP="003E1EBC">
            <w:pPr>
              <w:autoSpaceDE w:val="0"/>
              <w:autoSpaceDN w:val="0"/>
              <w:adjustRightInd w:val="0"/>
              <w:spacing w:after="0" w:line="240" w:lineRule="auto"/>
              <w:ind w:left="3370" w:right="0" w:firstLine="0"/>
              <w:jc w:val="left"/>
              <w:rPr>
                <w:b/>
                <w:bCs/>
                <w:sz w:val="20"/>
                <w:szCs w:val="20"/>
                <w:lang w:val="ru-RU"/>
              </w:rPr>
            </w:pPr>
            <w:r w:rsidRPr="003E1EBC">
              <w:rPr>
                <w:b/>
                <w:bCs/>
                <w:sz w:val="20"/>
                <w:szCs w:val="20"/>
                <w:lang w:val="ru-RU"/>
              </w:rPr>
              <w:t>Цель</w:t>
            </w:r>
          </w:p>
        </w:tc>
      </w:tr>
      <w:tr w:rsidR="003E1EBC" w:rsidRPr="003E1EBC" w14:paraId="49B4FEE2" w14:textId="77777777" w:rsidTr="00FB7F4E">
        <w:tc>
          <w:tcPr>
            <w:tcW w:w="1421" w:type="dxa"/>
            <w:tcBorders>
              <w:top w:val="nil"/>
              <w:left w:val="single" w:sz="6" w:space="0" w:color="auto"/>
              <w:bottom w:val="single" w:sz="6" w:space="0" w:color="auto"/>
              <w:right w:val="single" w:sz="6" w:space="0" w:color="auto"/>
            </w:tcBorders>
          </w:tcPr>
          <w:p w14:paraId="2C8BD37E" w14:textId="77777777" w:rsidR="003E1EBC" w:rsidRPr="003E1EBC" w:rsidRDefault="003E1EBC" w:rsidP="003E1EBC">
            <w:pPr>
              <w:autoSpaceDE w:val="0"/>
              <w:autoSpaceDN w:val="0"/>
              <w:adjustRightInd w:val="0"/>
              <w:spacing w:after="0" w:line="240" w:lineRule="auto"/>
              <w:ind w:left="0" w:right="0" w:firstLine="0"/>
              <w:jc w:val="center"/>
              <w:rPr>
                <w:b/>
                <w:bCs/>
                <w:sz w:val="20"/>
                <w:szCs w:val="20"/>
                <w:lang w:val="ru-RU"/>
              </w:rPr>
            </w:pPr>
            <w:r w:rsidRPr="003E1EBC">
              <w:rPr>
                <w:b/>
                <w:bCs/>
                <w:sz w:val="20"/>
                <w:szCs w:val="20"/>
                <w:lang w:val="ru-RU"/>
              </w:rPr>
              <w:t>Метод</w:t>
            </w:r>
          </w:p>
        </w:tc>
        <w:tc>
          <w:tcPr>
            <w:tcW w:w="984" w:type="dxa"/>
            <w:tcBorders>
              <w:top w:val="single" w:sz="6" w:space="0" w:color="auto"/>
              <w:left w:val="single" w:sz="6" w:space="0" w:color="auto"/>
              <w:bottom w:val="single" w:sz="6" w:space="0" w:color="auto"/>
              <w:right w:val="single" w:sz="6" w:space="0" w:color="auto"/>
            </w:tcBorders>
            <w:vAlign w:val="center"/>
          </w:tcPr>
          <w:p w14:paraId="0B3D4625" w14:textId="77777777" w:rsidR="003E1EBC" w:rsidRPr="003E1EBC" w:rsidRDefault="003E1EBC" w:rsidP="003E1EBC">
            <w:pPr>
              <w:autoSpaceDE w:val="0"/>
              <w:autoSpaceDN w:val="0"/>
              <w:adjustRightInd w:val="0"/>
              <w:spacing w:after="0" w:line="202" w:lineRule="exact"/>
              <w:ind w:left="0" w:right="0" w:firstLine="0"/>
              <w:jc w:val="center"/>
              <w:rPr>
                <w:b/>
                <w:bCs/>
                <w:sz w:val="20"/>
                <w:szCs w:val="20"/>
                <w:lang w:val="ru-RU"/>
              </w:rPr>
            </w:pPr>
            <w:r w:rsidRPr="003E1EBC">
              <w:rPr>
                <w:b/>
                <w:bCs/>
                <w:sz w:val="20"/>
                <w:szCs w:val="20"/>
                <w:lang w:val="ru-RU"/>
              </w:rPr>
              <w:t>Отсутствие инфекции в популяции</w:t>
            </w:r>
          </w:p>
        </w:tc>
        <w:tc>
          <w:tcPr>
            <w:tcW w:w="1426" w:type="dxa"/>
            <w:tcBorders>
              <w:top w:val="single" w:sz="6" w:space="0" w:color="auto"/>
              <w:left w:val="single" w:sz="6" w:space="0" w:color="auto"/>
              <w:bottom w:val="single" w:sz="6" w:space="0" w:color="auto"/>
              <w:right w:val="single" w:sz="6" w:space="0" w:color="auto"/>
            </w:tcBorders>
            <w:vAlign w:val="center"/>
          </w:tcPr>
          <w:p w14:paraId="48B8A3DA" w14:textId="77777777" w:rsidR="003E1EBC" w:rsidRPr="003E1EBC" w:rsidRDefault="003E1EBC" w:rsidP="003E1EBC">
            <w:pPr>
              <w:autoSpaceDE w:val="0"/>
              <w:autoSpaceDN w:val="0"/>
              <w:adjustRightInd w:val="0"/>
              <w:spacing w:after="0" w:line="202" w:lineRule="exact"/>
              <w:ind w:left="0" w:right="0" w:firstLine="0"/>
              <w:jc w:val="center"/>
              <w:rPr>
                <w:b/>
                <w:bCs/>
                <w:sz w:val="20"/>
                <w:szCs w:val="20"/>
                <w:lang w:val="ru-RU"/>
              </w:rPr>
            </w:pPr>
            <w:r w:rsidRPr="003E1EBC">
              <w:rPr>
                <w:b/>
                <w:bCs/>
                <w:sz w:val="20"/>
                <w:szCs w:val="20"/>
                <w:lang w:val="ru-RU"/>
              </w:rPr>
              <w:t>Отсутствие инфекции у отдельных животных до перемещения</w:t>
            </w:r>
          </w:p>
        </w:tc>
        <w:tc>
          <w:tcPr>
            <w:tcW w:w="1267" w:type="dxa"/>
            <w:tcBorders>
              <w:top w:val="single" w:sz="6" w:space="0" w:color="auto"/>
              <w:left w:val="single" w:sz="6" w:space="0" w:color="auto"/>
              <w:bottom w:val="single" w:sz="6" w:space="0" w:color="auto"/>
              <w:right w:val="single" w:sz="6" w:space="0" w:color="auto"/>
            </w:tcBorders>
            <w:vAlign w:val="center"/>
          </w:tcPr>
          <w:p w14:paraId="6E72B4B0" w14:textId="77777777" w:rsidR="003E1EBC" w:rsidRPr="003E1EBC" w:rsidRDefault="003E1EBC" w:rsidP="003E1EBC">
            <w:pPr>
              <w:autoSpaceDE w:val="0"/>
              <w:autoSpaceDN w:val="0"/>
              <w:adjustRightInd w:val="0"/>
              <w:spacing w:after="0" w:line="202" w:lineRule="exact"/>
              <w:ind w:left="0" w:right="0" w:firstLine="0"/>
              <w:jc w:val="center"/>
              <w:rPr>
                <w:b/>
                <w:bCs/>
                <w:sz w:val="20"/>
                <w:szCs w:val="20"/>
                <w:lang w:val="ru-RU"/>
              </w:rPr>
            </w:pPr>
            <w:r w:rsidRPr="003E1EBC">
              <w:rPr>
                <w:b/>
                <w:bCs/>
                <w:sz w:val="20"/>
                <w:szCs w:val="20"/>
                <w:lang w:val="ru-RU"/>
              </w:rPr>
              <w:t>Содействие политике искоренения</w:t>
            </w:r>
          </w:p>
        </w:tc>
        <w:tc>
          <w:tcPr>
            <w:tcW w:w="1133" w:type="dxa"/>
            <w:tcBorders>
              <w:top w:val="single" w:sz="6" w:space="0" w:color="auto"/>
              <w:left w:val="single" w:sz="6" w:space="0" w:color="auto"/>
              <w:bottom w:val="single" w:sz="6" w:space="0" w:color="auto"/>
              <w:right w:val="single" w:sz="6" w:space="0" w:color="auto"/>
            </w:tcBorders>
            <w:vAlign w:val="center"/>
          </w:tcPr>
          <w:p w14:paraId="418AC39E" w14:textId="77777777" w:rsidR="003E1EBC" w:rsidRPr="003E1EBC" w:rsidRDefault="003E1EBC" w:rsidP="003E1EBC">
            <w:pPr>
              <w:autoSpaceDE w:val="0"/>
              <w:autoSpaceDN w:val="0"/>
              <w:adjustRightInd w:val="0"/>
              <w:spacing w:after="0" w:line="202" w:lineRule="exact"/>
              <w:ind w:left="0" w:right="0" w:firstLine="0"/>
              <w:jc w:val="center"/>
              <w:rPr>
                <w:b/>
                <w:bCs/>
                <w:sz w:val="20"/>
                <w:szCs w:val="20"/>
                <w:lang w:val="ru-RU"/>
              </w:rPr>
            </w:pPr>
            <w:r w:rsidRPr="003E1EBC">
              <w:rPr>
                <w:b/>
                <w:bCs/>
                <w:sz w:val="20"/>
                <w:szCs w:val="20"/>
                <w:lang w:val="ru-RU"/>
              </w:rPr>
              <w:t>Подтверждение клинических случаев</w:t>
            </w:r>
          </w:p>
        </w:tc>
        <w:tc>
          <w:tcPr>
            <w:tcW w:w="1133" w:type="dxa"/>
            <w:tcBorders>
              <w:top w:val="single" w:sz="6" w:space="0" w:color="auto"/>
              <w:left w:val="single" w:sz="6" w:space="0" w:color="auto"/>
              <w:bottom w:val="single" w:sz="6" w:space="0" w:color="auto"/>
              <w:right w:val="single" w:sz="6" w:space="0" w:color="auto"/>
            </w:tcBorders>
            <w:vAlign w:val="center"/>
          </w:tcPr>
          <w:p w14:paraId="037F4BA9" w14:textId="77777777" w:rsidR="003E1EBC" w:rsidRPr="003E1EBC" w:rsidRDefault="003E1EBC" w:rsidP="003E1EBC">
            <w:pPr>
              <w:autoSpaceDE w:val="0"/>
              <w:autoSpaceDN w:val="0"/>
              <w:adjustRightInd w:val="0"/>
              <w:spacing w:after="0" w:line="202" w:lineRule="exact"/>
              <w:ind w:left="0" w:right="0" w:firstLine="0"/>
              <w:jc w:val="center"/>
              <w:rPr>
                <w:b/>
                <w:bCs/>
                <w:sz w:val="20"/>
                <w:szCs w:val="20"/>
                <w:lang w:val="ru-RU"/>
              </w:rPr>
            </w:pPr>
            <w:r w:rsidRPr="003E1EBC">
              <w:rPr>
                <w:b/>
                <w:bCs/>
                <w:sz w:val="20"/>
                <w:szCs w:val="20"/>
                <w:lang w:val="ru-RU"/>
              </w:rPr>
              <w:t>Распространенность инфекции – надзор</w:t>
            </w:r>
          </w:p>
        </w:tc>
        <w:tc>
          <w:tcPr>
            <w:tcW w:w="1690" w:type="dxa"/>
            <w:tcBorders>
              <w:top w:val="single" w:sz="6" w:space="0" w:color="auto"/>
              <w:left w:val="single" w:sz="6" w:space="0" w:color="auto"/>
              <w:bottom w:val="single" w:sz="6" w:space="0" w:color="auto"/>
              <w:right w:val="single" w:sz="6" w:space="0" w:color="auto"/>
            </w:tcBorders>
            <w:vAlign w:val="center"/>
          </w:tcPr>
          <w:p w14:paraId="45863BE8" w14:textId="77777777" w:rsidR="003E1EBC" w:rsidRPr="003E1EBC" w:rsidRDefault="003E1EBC" w:rsidP="003E1EBC">
            <w:pPr>
              <w:autoSpaceDE w:val="0"/>
              <w:autoSpaceDN w:val="0"/>
              <w:adjustRightInd w:val="0"/>
              <w:spacing w:after="0" w:line="202" w:lineRule="exact"/>
              <w:ind w:left="0" w:right="0" w:firstLine="0"/>
              <w:jc w:val="center"/>
              <w:rPr>
                <w:b/>
                <w:bCs/>
                <w:sz w:val="20"/>
                <w:szCs w:val="20"/>
                <w:lang w:val="ru-RU"/>
              </w:rPr>
            </w:pPr>
            <w:r w:rsidRPr="003E1EBC">
              <w:rPr>
                <w:b/>
                <w:bCs/>
                <w:sz w:val="20"/>
                <w:szCs w:val="20"/>
                <w:lang w:val="ru-RU"/>
              </w:rPr>
              <w:t>Иммунный статус у отдельных животных или в популяции после вакцинации</w:t>
            </w:r>
          </w:p>
        </w:tc>
      </w:tr>
      <w:tr w:rsidR="003E1EBC" w:rsidRPr="003E1EBC" w14:paraId="6C8A25FC" w14:textId="77777777" w:rsidTr="00FB7F4E">
        <w:tc>
          <w:tcPr>
            <w:tcW w:w="9054" w:type="dxa"/>
            <w:gridSpan w:val="7"/>
            <w:tcBorders>
              <w:top w:val="single" w:sz="6" w:space="0" w:color="auto"/>
              <w:left w:val="single" w:sz="6" w:space="0" w:color="auto"/>
              <w:bottom w:val="single" w:sz="6" w:space="0" w:color="auto"/>
              <w:right w:val="single" w:sz="6" w:space="0" w:color="auto"/>
            </w:tcBorders>
          </w:tcPr>
          <w:p w14:paraId="3FA30881" w14:textId="77777777" w:rsidR="003E1EBC" w:rsidRPr="003E1EBC" w:rsidRDefault="003E1EBC" w:rsidP="003E1EBC">
            <w:pPr>
              <w:autoSpaceDE w:val="0"/>
              <w:autoSpaceDN w:val="0"/>
              <w:adjustRightInd w:val="0"/>
              <w:spacing w:after="0" w:line="240" w:lineRule="auto"/>
              <w:ind w:left="3605" w:right="0" w:firstLine="0"/>
              <w:jc w:val="left"/>
              <w:rPr>
                <w:b/>
                <w:bCs/>
                <w:sz w:val="20"/>
                <w:szCs w:val="20"/>
                <w:lang w:val="ru-RU"/>
              </w:rPr>
            </w:pPr>
            <w:r w:rsidRPr="003E1EBC">
              <w:rPr>
                <w:b/>
                <w:bCs/>
                <w:sz w:val="20"/>
                <w:szCs w:val="20"/>
                <w:lang w:val="ru-RU"/>
              </w:rPr>
              <w:t>Идентификация возбудителя</w:t>
            </w:r>
          </w:p>
        </w:tc>
      </w:tr>
      <w:tr w:rsidR="003E1EBC" w:rsidRPr="003E1EBC" w14:paraId="4688C6CE" w14:textId="77777777" w:rsidTr="00FB7F4E">
        <w:tc>
          <w:tcPr>
            <w:tcW w:w="1421" w:type="dxa"/>
            <w:tcBorders>
              <w:top w:val="single" w:sz="6" w:space="0" w:color="auto"/>
              <w:left w:val="single" w:sz="6" w:space="0" w:color="auto"/>
              <w:bottom w:val="single" w:sz="6" w:space="0" w:color="auto"/>
              <w:right w:val="single" w:sz="6" w:space="0" w:color="auto"/>
            </w:tcBorders>
          </w:tcPr>
          <w:p w14:paraId="0AE02EAF" w14:textId="77777777" w:rsidR="003E1EBC" w:rsidRPr="003E1EBC" w:rsidRDefault="003E1EBC" w:rsidP="003E1EBC">
            <w:pPr>
              <w:autoSpaceDE w:val="0"/>
              <w:autoSpaceDN w:val="0"/>
              <w:adjustRightInd w:val="0"/>
              <w:spacing w:after="0" w:line="240" w:lineRule="auto"/>
              <w:ind w:left="0" w:right="0" w:firstLine="0"/>
              <w:jc w:val="center"/>
              <w:rPr>
                <w:b/>
                <w:bCs/>
                <w:sz w:val="20"/>
                <w:szCs w:val="20"/>
                <w:lang w:val="ru-RU"/>
              </w:rPr>
            </w:pPr>
            <w:r w:rsidRPr="003E1EBC">
              <w:rPr>
                <w:b/>
                <w:bCs/>
                <w:sz w:val="20"/>
                <w:szCs w:val="20"/>
                <w:lang w:val="ru-RU"/>
              </w:rPr>
              <w:t>Гистопатология</w:t>
            </w:r>
          </w:p>
        </w:tc>
        <w:tc>
          <w:tcPr>
            <w:tcW w:w="984" w:type="dxa"/>
            <w:tcBorders>
              <w:top w:val="single" w:sz="6" w:space="0" w:color="auto"/>
              <w:left w:val="single" w:sz="6" w:space="0" w:color="auto"/>
              <w:bottom w:val="single" w:sz="6" w:space="0" w:color="auto"/>
              <w:right w:val="single" w:sz="6" w:space="0" w:color="auto"/>
            </w:tcBorders>
          </w:tcPr>
          <w:p w14:paraId="556BA60C" w14:textId="77777777" w:rsidR="003E1EBC" w:rsidRPr="003E1EBC" w:rsidRDefault="003E1EBC" w:rsidP="003E1EBC">
            <w:pPr>
              <w:autoSpaceDE w:val="0"/>
              <w:autoSpaceDN w:val="0"/>
              <w:adjustRightInd w:val="0"/>
              <w:spacing w:after="0" w:line="240" w:lineRule="auto"/>
              <w:ind w:left="0" w:right="0" w:firstLine="0"/>
              <w:jc w:val="center"/>
              <w:rPr>
                <w:sz w:val="20"/>
                <w:szCs w:val="20"/>
              </w:rPr>
            </w:pPr>
            <w:r w:rsidRPr="003E1EBC">
              <w:rPr>
                <w:sz w:val="20"/>
                <w:szCs w:val="20"/>
              </w:rPr>
              <w:t>-</w:t>
            </w:r>
          </w:p>
        </w:tc>
        <w:tc>
          <w:tcPr>
            <w:tcW w:w="1426" w:type="dxa"/>
            <w:tcBorders>
              <w:top w:val="single" w:sz="6" w:space="0" w:color="auto"/>
              <w:left w:val="single" w:sz="6" w:space="0" w:color="auto"/>
              <w:bottom w:val="single" w:sz="6" w:space="0" w:color="auto"/>
              <w:right w:val="single" w:sz="6" w:space="0" w:color="auto"/>
            </w:tcBorders>
          </w:tcPr>
          <w:p w14:paraId="1DCDF639" w14:textId="77777777" w:rsidR="003E1EBC" w:rsidRPr="003E1EBC" w:rsidRDefault="003E1EBC" w:rsidP="003E1EBC">
            <w:pPr>
              <w:autoSpaceDE w:val="0"/>
              <w:autoSpaceDN w:val="0"/>
              <w:adjustRightInd w:val="0"/>
              <w:spacing w:after="0" w:line="240" w:lineRule="auto"/>
              <w:ind w:left="0" w:right="0" w:firstLine="0"/>
              <w:jc w:val="center"/>
              <w:rPr>
                <w:sz w:val="20"/>
                <w:szCs w:val="20"/>
              </w:rPr>
            </w:pPr>
            <w:r w:rsidRPr="003E1EBC">
              <w:rPr>
                <w:sz w:val="20"/>
                <w:szCs w:val="20"/>
              </w:rPr>
              <w:t>-</w:t>
            </w:r>
          </w:p>
        </w:tc>
        <w:tc>
          <w:tcPr>
            <w:tcW w:w="1267" w:type="dxa"/>
            <w:tcBorders>
              <w:top w:val="single" w:sz="6" w:space="0" w:color="auto"/>
              <w:left w:val="single" w:sz="6" w:space="0" w:color="auto"/>
              <w:bottom w:val="single" w:sz="6" w:space="0" w:color="auto"/>
              <w:right w:val="single" w:sz="6" w:space="0" w:color="auto"/>
            </w:tcBorders>
          </w:tcPr>
          <w:p w14:paraId="016BB6B6" w14:textId="77777777" w:rsidR="003E1EBC" w:rsidRPr="003E1EBC" w:rsidRDefault="003E1EBC" w:rsidP="003E1EBC">
            <w:pPr>
              <w:autoSpaceDE w:val="0"/>
              <w:autoSpaceDN w:val="0"/>
              <w:adjustRightInd w:val="0"/>
              <w:spacing w:after="0" w:line="240" w:lineRule="auto"/>
              <w:ind w:left="0" w:right="0" w:firstLine="0"/>
              <w:jc w:val="center"/>
              <w:rPr>
                <w:sz w:val="20"/>
                <w:szCs w:val="20"/>
              </w:rPr>
            </w:pPr>
            <w:r w:rsidRPr="003E1EBC">
              <w:rPr>
                <w:sz w:val="20"/>
                <w:szCs w:val="20"/>
              </w:rPr>
              <w:t>-</w:t>
            </w:r>
          </w:p>
        </w:tc>
        <w:tc>
          <w:tcPr>
            <w:tcW w:w="1133" w:type="dxa"/>
            <w:tcBorders>
              <w:top w:val="single" w:sz="6" w:space="0" w:color="auto"/>
              <w:left w:val="single" w:sz="6" w:space="0" w:color="auto"/>
              <w:bottom w:val="single" w:sz="6" w:space="0" w:color="auto"/>
              <w:right w:val="single" w:sz="6" w:space="0" w:color="auto"/>
            </w:tcBorders>
          </w:tcPr>
          <w:p w14:paraId="1C4D1AF8" w14:textId="77777777" w:rsidR="003E1EBC" w:rsidRPr="003E1EBC" w:rsidRDefault="003E1EBC" w:rsidP="003E1EBC">
            <w:pPr>
              <w:autoSpaceDE w:val="0"/>
              <w:autoSpaceDN w:val="0"/>
              <w:adjustRightInd w:val="0"/>
              <w:spacing w:after="0" w:line="240" w:lineRule="auto"/>
              <w:ind w:left="0" w:right="0" w:firstLine="0"/>
              <w:jc w:val="center"/>
              <w:rPr>
                <w:sz w:val="20"/>
                <w:szCs w:val="20"/>
              </w:rPr>
            </w:pPr>
            <w:r w:rsidRPr="003E1EBC">
              <w:rPr>
                <w:sz w:val="20"/>
                <w:szCs w:val="20"/>
              </w:rPr>
              <w:t>+</w:t>
            </w:r>
          </w:p>
        </w:tc>
        <w:tc>
          <w:tcPr>
            <w:tcW w:w="1133" w:type="dxa"/>
            <w:tcBorders>
              <w:top w:val="single" w:sz="6" w:space="0" w:color="auto"/>
              <w:left w:val="single" w:sz="6" w:space="0" w:color="auto"/>
              <w:bottom w:val="single" w:sz="6" w:space="0" w:color="auto"/>
              <w:right w:val="single" w:sz="6" w:space="0" w:color="auto"/>
            </w:tcBorders>
          </w:tcPr>
          <w:p w14:paraId="55104E12" w14:textId="77777777" w:rsidR="003E1EBC" w:rsidRPr="003E1EBC" w:rsidRDefault="003E1EBC" w:rsidP="003E1EBC">
            <w:pPr>
              <w:autoSpaceDE w:val="0"/>
              <w:autoSpaceDN w:val="0"/>
              <w:adjustRightInd w:val="0"/>
              <w:spacing w:after="0" w:line="240" w:lineRule="auto"/>
              <w:ind w:left="0" w:right="0" w:firstLine="0"/>
              <w:jc w:val="center"/>
              <w:rPr>
                <w:sz w:val="20"/>
                <w:szCs w:val="20"/>
              </w:rPr>
            </w:pPr>
            <w:r w:rsidRPr="003E1EBC">
              <w:rPr>
                <w:sz w:val="20"/>
                <w:szCs w:val="20"/>
              </w:rPr>
              <w:t>-</w:t>
            </w:r>
          </w:p>
        </w:tc>
        <w:tc>
          <w:tcPr>
            <w:tcW w:w="1690" w:type="dxa"/>
            <w:tcBorders>
              <w:top w:val="single" w:sz="6" w:space="0" w:color="auto"/>
              <w:left w:val="single" w:sz="6" w:space="0" w:color="auto"/>
              <w:bottom w:val="single" w:sz="6" w:space="0" w:color="auto"/>
              <w:right w:val="single" w:sz="6" w:space="0" w:color="auto"/>
            </w:tcBorders>
          </w:tcPr>
          <w:p w14:paraId="6D8FF3CC" w14:textId="77777777" w:rsidR="003E1EBC" w:rsidRPr="003E1EBC" w:rsidRDefault="003E1EBC" w:rsidP="003E1EBC">
            <w:pPr>
              <w:autoSpaceDE w:val="0"/>
              <w:autoSpaceDN w:val="0"/>
              <w:adjustRightInd w:val="0"/>
              <w:spacing w:after="0" w:line="240" w:lineRule="auto"/>
              <w:ind w:left="0" w:right="0" w:firstLine="0"/>
              <w:jc w:val="center"/>
              <w:rPr>
                <w:sz w:val="20"/>
                <w:szCs w:val="20"/>
              </w:rPr>
            </w:pPr>
            <w:r w:rsidRPr="003E1EBC">
              <w:rPr>
                <w:sz w:val="20"/>
                <w:szCs w:val="20"/>
              </w:rPr>
              <w:t>-</w:t>
            </w:r>
          </w:p>
        </w:tc>
      </w:tr>
      <w:tr w:rsidR="003E1EBC" w:rsidRPr="003E1EBC" w14:paraId="7CA537AB" w14:textId="77777777" w:rsidTr="00FB7F4E">
        <w:tc>
          <w:tcPr>
            <w:tcW w:w="1421" w:type="dxa"/>
            <w:tcBorders>
              <w:top w:val="single" w:sz="6" w:space="0" w:color="auto"/>
              <w:left w:val="single" w:sz="6" w:space="0" w:color="auto"/>
              <w:bottom w:val="single" w:sz="6" w:space="0" w:color="auto"/>
              <w:right w:val="single" w:sz="6" w:space="0" w:color="auto"/>
            </w:tcBorders>
          </w:tcPr>
          <w:p w14:paraId="083FA3AE" w14:textId="77777777" w:rsidR="003E1EBC" w:rsidRPr="003E1EBC" w:rsidRDefault="003E1EBC" w:rsidP="003E1EBC">
            <w:pPr>
              <w:autoSpaceDE w:val="0"/>
              <w:autoSpaceDN w:val="0"/>
              <w:adjustRightInd w:val="0"/>
              <w:spacing w:after="0" w:line="240" w:lineRule="auto"/>
              <w:ind w:left="0" w:right="0" w:firstLine="0"/>
              <w:jc w:val="center"/>
              <w:rPr>
                <w:b/>
                <w:bCs/>
                <w:sz w:val="20"/>
                <w:szCs w:val="20"/>
                <w:lang w:val="ru-RU"/>
              </w:rPr>
            </w:pPr>
            <w:r w:rsidRPr="003E1EBC">
              <w:rPr>
                <w:b/>
                <w:bCs/>
                <w:sz w:val="20"/>
                <w:szCs w:val="20"/>
                <w:lang w:val="ru-RU"/>
              </w:rPr>
              <w:t xml:space="preserve">ИГХ </w:t>
            </w:r>
          </w:p>
        </w:tc>
        <w:tc>
          <w:tcPr>
            <w:tcW w:w="984" w:type="dxa"/>
            <w:tcBorders>
              <w:top w:val="single" w:sz="6" w:space="0" w:color="auto"/>
              <w:left w:val="single" w:sz="6" w:space="0" w:color="auto"/>
              <w:bottom w:val="single" w:sz="6" w:space="0" w:color="auto"/>
              <w:right w:val="single" w:sz="6" w:space="0" w:color="auto"/>
            </w:tcBorders>
          </w:tcPr>
          <w:p w14:paraId="0C7711B2" w14:textId="77777777" w:rsidR="003E1EBC" w:rsidRPr="003E1EBC" w:rsidRDefault="003E1EBC" w:rsidP="003E1EBC">
            <w:pPr>
              <w:autoSpaceDE w:val="0"/>
              <w:autoSpaceDN w:val="0"/>
              <w:adjustRightInd w:val="0"/>
              <w:spacing w:after="0" w:line="240" w:lineRule="auto"/>
              <w:ind w:left="0" w:right="0" w:firstLine="0"/>
              <w:jc w:val="center"/>
              <w:rPr>
                <w:sz w:val="20"/>
                <w:szCs w:val="20"/>
              </w:rPr>
            </w:pPr>
            <w:r w:rsidRPr="003E1EBC">
              <w:rPr>
                <w:sz w:val="20"/>
                <w:szCs w:val="20"/>
              </w:rPr>
              <w:t>-</w:t>
            </w:r>
          </w:p>
        </w:tc>
        <w:tc>
          <w:tcPr>
            <w:tcW w:w="1426" w:type="dxa"/>
            <w:tcBorders>
              <w:top w:val="single" w:sz="6" w:space="0" w:color="auto"/>
              <w:left w:val="single" w:sz="6" w:space="0" w:color="auto"/>
              <w:bottom w:val="single" w:sz="6" w:space="0" w:color="auto"/>
              <w:right w:val="single" w:sz="6" w:space="0" w:color="auto"/>
            </w:tcBorders>
          </w:tcPr>
          <w:p w14:paraId="4EEE9814" w14:textId="77777777" w:rsidR="003E1EBC" w:rsidRPr="003E1EBC" w:rsidRDefault="003E1EBC" w:rsidP="003E1EBC">
            <w:pPr>
              <w:autoSpaceDE w:val="0"/>
              <w:autoSpaceDN w:val="0"/>
              <w:adjustRightInd w:val="0"/>
              <w:spacing w:after="0" w:line="240" w:lineRule="auto"/>
              <w:ind w:left="0" w:right="0" w:firstLine="0"/>
              <w:jc w:val="center"/>
              <w:rPr>
                <w:sz w:val="20"/>
                <w:szCs w:val="20"/>
              </w:rPr>
            </w:pPr>
            <w:r w:rsidRPr="003E1EBC">
              <w:rPr>
                <w:sz w:val="20"/>
                <w:szCs w:val="20"/>
              </w:rPr>
              <w:t>-</w:t>
            </w:r>
          </w:p>
        </w:tc>
        <w:tc>
          <w:tcPr>
            <w:tcW w:w="1267" w:type="dxa"/>
            <w:tcBorders>
              <w:top w:val="single" w:sz="6" w:space="0" w:color="auto"/>
              <w:left w:val="single" w:sz="6" w:space="0" w:color="auto"/>
              <w:bottom w:val="single" w:sz="6" w:space="0" w:color="auto"/>
              <w:right w:val="single" w:sz="6" w:space="0" w:color="auto"/>
            </w:tcBorders>
          </w:tcPr>
          <w:p w14:paraId="324D1CDF" w14:textId="77777777" w:rsidR="003E1EBC" w:rsidRPr="003E1EBC" w:rsidRDefault="003E1EBC" w:rsidP="003E1EBC">
            <w:pPr>
              <w:autoSpaceDE w:val="0"/>
              <w:autoSpaceDN w:val="0"/>
              <w:adjustRightInd w:val="0"/>
              <w:spacing w:after="0" w:line="240" w:lineRule="auto"/>
              <w:ind w:left="0" w:right="0" w:firstLine="0"/>
              <w:jc w:val="center"/>
              <w:rPr>
                <w:sz w:val="20"/>
                <w:szCs w:val="20"/>
              </w:rPr>
            </w:pPr>
            <w:r w:rsidRPr="003E1EBC">
              <w:rPr>
                <w:sz w:val="20"/>
                <w:szCs w:val="20"/>
              </w:rPr>
              <w:t>++</w:t>
            </w:r>
          </w:p>
        </w:tc>
        <w:tc>
          <w:tcPr>
            <w:tcW w:w="1133" w:type="dxa"/>
            <w:tcBorders>
              <w:top w:val="single" w:sz="6" w:space="0" w:color="auto"/>
              <w:left w:val="single" w:sz="6" w:space="0" w:color="auto"/>
              <w:bottom w:val="single" w:sz="6" w:space="0" w:color="auto"/>
              <w:right w:val="single" w:sz="6" w:space="0" w:color="auto"/>
            </w:tcBorders>
          </w:tcPr>
          <w:p w14:paraId="5359562D" w14:textId="77777777" w:rsidR="003E1EBC" w:rsidRPr="003E1EBC" w:rsidRDefault="003E1EBC" w:rsidP="003E1EBC">
            <w:pPr>
              <w:autoSpaceDE w:val="0"/>
              <w:autoSpaceDN w:val="0"/>
              <w:adjustRightInd w:val="0"/>
              <w:spacing w:after="0" w:line="240" w:lineRule="auto"/>
              <w:ind w:left="0" w:right="0" w:firstLine="0"/>
              <w:jc w:val="center"/>
              <w:rPr>
                <w:sz w:val="20"/>
                <w:szCs w:val="20"/>
              </w:rPr>
            </w:pPr>
            <w:r w:rsidRPr="003E1EBC">
              <w:rPr>
                <w:sz w:val="20"/>
                <w:szCs w:val="20"/>
              </w:rPr>
              <w:t>+++</w:t>
            </w:r>
          </w:p>
        </w:tc>
        <w:tc>
          <w:tcPr>
            <w:tcW w:w="1133" w:type="dxa"/>
            <w:tcBorders>
              <w:top w:val="single" w:sz="6" w:space="0" w:color="auto"/>
              <w:left w:val="single" w:sz="6" w:space="0" w:color="auto"/>
              <w:bottom w:val="single" w:sz="6" w:space="0" w:color="auto"/>
              <w:right w:val="single" w:sz="6" w:space="0" w:color="auto"/>
            </w:tcBorders>
          </w:tcPr>
          <w:p w14:paraId="254BDAE9" w14:textId="77777777" w:rsidR="003E1EBC" w:rsidRPr="003E1EBC" w:rsidRDefault="003E1EBC" w:rsidP="003E1EBC">
            <w:pPr>
              <w:autoSpaceDE w:val="0"/>
              <w:autoSpaceDN w:val="0"/>
              <w:adjustRightInd w:val="0"/>
              <w:spacing w:after="0" w:line="240" w:lineRule="auto"/>
              <w:ind w:left="0" w:right="0" w:firstLine="0"/>
              <w:jc w:val="center"/>
              <w:rPr>
                <w:sz w:val="20"/>
                <w:szCs w:val="20"/>
              </w:rPr>
            </w:pPr>
            <w:r w:rsidRPr="003E1EBC">
              <w:rPr>
                <w:sz w:val="20"/>
                <w:szCs w:val="20"/>
              </w:rPr>
              <w:t>++</w:t>
            </w:r>
          </w:p>
        </w:tc>
        <w:tc>
          <w:tcPr>
            <w:tcW w:w="1690" w:type="dxa"/>
            <w:tcBorders>
              <w:top w:val="single" w:sz="6" w:space="0" w:color="auto"/>
              <w:left w:val="single" w:sz="6" w:space="0" w:color="auto"/>
              <w:bottom w:val="single" w:sz="6" w:space="0" w:color="auto"/>
              <w:right w:val="single" w:sz="6" w:space="0" w:color="auto"/>
            </w:tcBorders>
          </w:tcPr>
          <w:p w14:paraId="6A19D8F6" w14:textId="77777777" w:rsidR="003E1EBC" w:rsidRPr="003E1EBC" w:rsidRDefault="003E1EBC" w:rsidP="003E1EBC">
            <w:pPr>
              <w:autoSpaceDE w:val="0"/>
              <w:autoSpaceDN w:val="0"/>
              <w:adjustRightInd w:val="0"/>
              <w:spacing w:after="0" w:line="240" w:lineRule="auto"/>
              <w:ind w:left="0" w:right="0" w:firstLine="0"/>
              <w:jc w:val="center"/>
              <w:rPr>
                <w:sz w:val="20"/>
                <w:szCs w:val="20"/>
              </w:rPr>
            </w:pPr>
            <w:r w:rsidRPr="003E1EBC">
              <w:rPr>
                <w:sz w:val="20"/>
                <w:szCs w:val="20"/>
              </w:rPr>
              <w:t>-</w:t>
            </w:r>
          </w:p>
        </w:tc>
      </w:tr>
      <w:tr w:rsidR="003E1EBC" w:rsidRPr="003E1EBC" w14:paraId="42455C11" w14:textId="77777777" w:rsidTr="00FB7F4E">
        <w:tc>
          <w:tcPr>
            <w:tcW w:w="1421" w:type="dxa"/>
            <w:tcBorders>
              <w:top w:val="single" w:sz="6" w:space="0" w:color="auto"/>
              <w:left w:val="single" w:sz="6" w:space="0" w:color="auto"/>
              <w:bottom w:val="single" w:sz="6" w:space="0" w:color="auto"/>
              <w:right w:val="single" w:sz="6" w:space="0" w:color="auto"/>
            </w:tcBorders>
          </w:tcPr>
          <w:p w14:paraId="6955A74F" w14:textId="77777777" w:rsidR="003E1EBC" w:rsidRPr="003E1EBC" w:rsidRDefault="003E1EBC" w:rsidP="003E1EBC">
            <w:pPr>
              <w:autoSpaceDE w:val="0"/>
              <w:autoSpaceDN w:val="0"/>
              <w:adjustRightInd w:val="0"/>
              <w:spacing w:after="0" w:line="202" w:lineRule="exact"/>
              <w:ind w:left="0" w:right="0" w:firstLine="0"/>
              <w:jc w:val="center"/>
              <w:rPr>
                <w:b/>
                <w:bCs/>
                <w:sz w:val="20"/>
                <w:szCs w:val="20"/>
                <w:lang w:val="ru-RU"/>
              </w:rPr>
            </w:pPr>
            <w:r w:rsidRPr="003E1EBC">
              <w:rPr>
                <w:b/>
                <w:bCs/>
                <w:sz w:val="20"/>
                <w:szCs w:val="20"/>
                <w:lang w:val="ru-RU"/>
              </w:rPr>
              <w:t>Вестерн-блоттинг</w:t>
            </w:r>
          </w:p>
        </w:tc>
        <w:tc>
          <w:tcPr>
            <w:tcW w:w="984" w:type="dxa"/>
            <w:tcBorders>
              <w:top w:val="single" w:sz="6" w:space="0" w:color="auto"/>
              <w:left w:val="single" w:sz="6" w:space="0" w:color="auto"/>
              <w:bottom w:val="single" w:sz="6" w:space="0" w:color="auto"/>
              <w:right w:val="single" w:sz="6" w:space="0" w:color="auto"/>
            </w:tcBorders>
          </w:tcPr>
          <w:p w14:paraId="16007C36" w14:textId="77777777" w:rsidR="003E1EBC" w:rsidRPr="003E1EBC" w:rsidRDefault="003E1EBC" w:rsidP="003E1EBC">
            <w:pPr>
              <w:autoSpaceDE w:val="0"/>
              <w:autoSpaceDN w:val="0"/>
              <w:adjustRightInd w:val="0"/>
              <w:spacing w:after="0" w:line="240" w:lineRule="auto"/>
              <w:ind w:left="0" w:right="0" w:firstLine="0"/>
              <w:jc w:val="center"/>
              <w:rPr>
                <w:sz w:val="20"/>
                <w:szCs w:val="20"/>
              </w:rPr>
            </w:pPr>
            <w:r w:rsidRPr="003E1EBC">
              <w:rPr>
                <w:sz w:val="20"/>
                <w:szCs w:val="20"/>
              </w:rPr>
              <w:t>-</w:t>
            </w:r>
          </w:p>
        </w:tc>
        <w:tc>
          <w:tcPr>
            <w:tcW w:w="1426" w:type="dxa"/>
            <w:tcBorders>
              <w:top w:val="single" w:sz="6" w:space="0" w:color="auto"/>
              <w:left w:val="single" w:sz="6" w:space="0" w:color="auto"/>
              <w:bottom w:val="single" w:sz="6" w:space="0" w:color="auto"/>
              <w:right w:val="single" w:sz="6" w:space="0" w:color="auto"/>
            </w:tcBorders>
          </w:tcPr>
          <w:p w14:paraId="2BA9D66C" w14:textId="77777777" w:rsidR="003E1EBC" w:rsidRPr="003E1EBC" w:rsidRDefault="003E1EBC" w:rsidP="003E1EBC">
            <w:pPr>
              <w:autoSpaceDE w:val="0"/>
              <w:autoSpaceDN w:val="0"/>
              <w:adjustRightInd w:val="0"/>
              <w:spacing w:after="0" w:line="240" w:lineRule="auto"/>
              <w:ind w:left="0" w:right="0" w:firstLine="0"/>
              <w:jc w:val="center"/>
              <w:rPr>
                <w:sz w:val="20"/>
                <w:szCs w:val="20"/>
              </w:rPr>
            </w:pPr>
            <w:r w:rsidRPr="003E1EBC">
              <w:rPr>
                <w:sz w:val="20"/>
                <w:szCs w:val="20"/>
              </w:rPr>
              <w:t>-</w:t>
            </w:r>
          </w:p>
        </w:tc>
        <w:tc>
          <w:tcPr>
            <w:tcW w:w="1267" w:type="dxa"/>
            <w:tcBorders>
              <w:top w:val="single" w:sz="6" w:space="0" w:color="auto"/>
              <w:left w:val="single" w:sz="6" w:space="0" w:color="auto"/>
              <w:bottom w:val="single" w:sz="6" w:space="0" w:color="auto"/>
              <w:right w:val="single" w:sz="6" w:space="0" w:color="auto"/>
            </w:tcBorders>
          </w:tcPr>
          <w:p w14:paraId="2D93A68E" w14:textId="77777777" w:rsidR="003E1EBC" w:rsidRPr="003E1EBC" w:rsidRDefault="003E1EBC" w:rsidP="003E1EBC">
            <w:pPr>
              <w:autoSpaceDE w:val="0"/>
              <w:autoSpaceDN w:val="0"/>
              <w:adjustRightInd w:val="0"/>
              <w:spacing w:after="0" w:line="240" w:lineRule="auto"/>
              <w:ind w:left="0" w:right="0" w:firstLine="0"/>
              <w:jc w:val="center"/>
              <w:rPr>
                <w:sz w:val="20"/>
                <w:szCs w:val="20"/>
              </w:rPr>
            </w:pPr>
            <w:r w:rsidRPr="003E1EBC">
              <w:rPr>
                <w:sz w:val="20"/>
                <w:szCs w:val="20"/>
              </w:rPr>
              <w:t>++</w:t>
            </w:r>
          </w:p>
        </w:tc>
        <w:tc>
          <w:tcPr>
            <w:tcW w:w="1133" w:type="dxa"/>
            <w:tcBorders>
              <w:top w:val="single" w:sz="6" w:space="0" w:color="auto"/>
              <w:left w:val="single" w:sz="6" w:space="0" w:color="auto"/>
              <w:bottom w:val="single" w:sz="6" w:space="0" w:color="auto"/>
              <w:right w:val="single" w:sz="6" w:space="0" w:color="auto"/>
            </w:tcBorders>
          </w:tcPr>
          <w:p w14:paraId="14696DB4" w14:textId="77777777" w:rsidR="003E1EBC" w:rsidRPr="003E1EBC" w:rsidRDefault="003E1EBC" w:rsidP="003E1EBC">
            <w:pPr>
              <w:autoSpaceDE w:val="0"/>
              <w:autoSpaceDN w:val="0"/>
              <w:adjustRightInd w:val="0"/>
              <w:spacing w:after="0" w:line="240" w:lineRule="auto"/>
              <w:ind w:left="0" w:right="0" w:firstLine="0"/>
              <w:jc w:val="center"/>
              <w:rPr>
                <w:sz w:val="20"/>
                <w:szCs w:val="20"/>
              </w:rPr>
            </w:pPr>
            <w:r w:rsidRPr="003E1EBC">
              <w:rPr>
                <w:sz w:val="20"/>
                <w:szCs w:val="20"/>
              </w:rPr>
              <w:t>+++</w:t>
            </w:r>
          </w:p>
        </w:tc>
        <w:tc>
          <w:tcPr>
            <w:tcW w:w="1133" w:type="dxa"/>
            <w:tcBorders>
              <w:top w:val="single" w:sz="6" w:space="0" w:color="auto"/>
              <w:left w:val="single" w:sz="6" w:space="0" w:color="auto"/>
              <w:bottom w:val="single" w:sz="6" w:space="0" w:color="auto"/>
              <w:right w:val="single" w:sz="6" w:space="0" w:color="auto"/>
            </w:tcBorders>
          </w:tcPr>
          <w:p w14:paraId="2BA25D3F" w14:textId="77777777" w:rsidR="003E1EBC" w:rsidRPr="003E1EBC" w:rsidRDefault="003E1EBC" w:rsidP="003E1EBC">
            <w:pPr>
              <w:autoSpaceDE w:val="0"/>
              <w:autoSpaceDN w:val="0"/>
              <w:adjustRightInd w:val="0"/>
              <w:spacing w:after="0" w:line="240" w:lineRule="auto"/>
              <w:ind w:left="0" w:right="0" w:firstLine="0"/>
              <w:jc w:val="center"/>
              <w:rPr>
                <w:sz w:val="20"/>
                <w:szCs w:val="20"/>
              </w:rPr>
            </w:pPr>
            <w:r w:rsidRPr="003E1EBC">
              <w:rPr>
                <w:sz w:val="20"/>
                <w:szCs w:val="20"/>
              </w:rPr>
              <w:t>++</w:t>
            </w:r>
          </w:p>
        </w:tc>
        <w:tc>
          <w:tcPr>
            <w:tcW w:w="1690" w:type="dxa"/>
            <w:tcBorders>
              <w:top w:val="single" w:sz="6" w:space="0" w:color="auto"/>
              <w:left w:val="single" w:sz="6" w:space="0" w:color="auto"/>
              <w:bottom w:val="single" w:sz="6" w:space="0" w:color="auto"/>
              <w:right w:val="single" w:sz="6" w:space="0" w:color="auto"/>
            </w:tcBorders>
          </w:tcPr>
          <w:p w14:paraId="0EDFFEF9" w14:textId="77777777" w:rsidR="003E1EBC" w:rsidRPr="003E1EBC" w:rsidRDefault="003E1EBC" w:rsidP="003E1EBC">
            <w:pPr>
              <w:autoSpaceDE w:val="0"/>
              <w:autoSpaceDN w:val="0"/>
              <w:adjustRightInd w:val="0"/>
              <w:spacing w:after="0" w:line="240" w:lineRule="auto"/>
              <w:ind w:left="0" w:right="0" w:firstLine="0"/>
              <w:jc w:val="center"/>
              <w:rPr>
                <w:sz w:val="20"/>
                <w:szCs w:val="20"/>
              </w:rPr>
            </w:pPr>
            <w:r w:rsidRPr="003E1EBC">
              <w:rPr>
                <w:sz w:val="20"/>
                <w:szCs w:val="20"/>
              </w:rPr>
              <w:t>-</w:t>
            </w:r>
          </w:p>
        </w:tc>
      </w:tr>
      <w:tr w:rsidR="003E1EBC" w:rsidRPr="003E1EBC" w14:paraId="7594D39A" w14:textId="77777777" w:rsidTr="00FB7F4E">
        <w:tc>
          <w:tcPr>
            <w:tcW w:w="1421" w:type="dxa"/>
            <w:tcBorders>
              <w:top w:val="single" w:sz="6" w:space="0" w:color="auto"/>
              <w:left w:val="single" w:sz="6" w:space="0" w:color="auto"/>
              <w:bottom w:val="single" w:sz="6" w:space="0" w:color="auto"/>
              <w:right w:val="single" w:sz="6" w:space="0" w:color="auto"/>
            </w:tcBorders>
          </w:tcPr>
          <w:p w14:paraId="79E9C832" w14:textId="77777777" w:rsidR="003E1EBC" w:rsidRPr="003E1EBC" w:rsidRDefault="003E1EBC" w:rsidP="003E1EBC">
            <w:pPr>
              <w:autoSpaceDE w:val="0"/>
              <w:autoSpaceDN w:val="0"/>
              <w:adjustRightInd w:val="0"/>
              <w:spacing w:after="0" w:line="240" w:lineRule="auto"/>
              <w:ind w:left="0" w:right="0" w:firstLine="0"/>
              <w:jc w:val="center"/>
              <w:rPr>
                <w:b/>
                <w:bCs/>
                <w:sz w:val="20"/>
                <w:szCs w:val="20"/>
              </w:rPr>
            </w:pPr>
            <w:r w:rsidRPr="003E1EBC">
              <w:rPr>
                <w:b/>
                <w:bCs/>
                <w:sz w:val="20"/>
                <w:szCs w:val="20"/>
                <w:lang w:val="ru-RU"/>
              </w:rPr>
              <w:t>Экспресс-тесты</w:t>
            </w:r>
          </w:p>
        </w:tc>
        <w:tc>
          <w:tcPr>
            <w:tcW w:w="984" w:type="dxa"/>
            <w:tcBorders>
              <w:top w:val="single" w:sz="6" w:space="0" w:color="auto"/>
              <w:left w:val="single" w:sz="6" w:space="0" w:color="auto"/>
              <w:bottom w:val="single" w:sz="6" w:space="0" w:color="auto"/>
              <w:right w:val="single" w:sz="6" w:space="0" w:color="auto"/>
            </w:tcBorders>
          </w:tcPr>
          <w:p w14:paraId="18B22612" w14:textId="77777777" w:rsidR="003E1EBC" w:rsidRPr="003E1EBC" w:rsidRDefault="003E1EBC" w:rsidP="003E1EBC">
            <w:pPr>
              <w:autoSpaceDE w:val="0"/>
              <w:autoSpaceDN w:val="0"/>
              <w:adjustRightInd w:val="0"/>
              <w:spacing w:after="0" w:line="240" w:lineRule="auto"/>
              <w:ind w:left="0" w:right="0" w:firstLine="0"/>
              <w:jc w:val="center"/>
              <w:rPr>
                <w:sz w:val="20"/>
                <w:szCs w:val="20"/>
              </w:rPr>
            </w:pPr>
            <w:r w:rsidRPr="003E1EBC">
              <w:rPr>
                <w:sz w:val="20"/>
                <w:szCs w:val="20"/>
              </w:rPr>
              <w:t>-</w:t>
            </w:r>
          </w:p>
        </w:tc>
        <w:tc>
          <w:tcPr>
            <w:tcW w:w="1426" w:type="dxa"/>
            <w:tcBorders>
              <w:top w:val="single" w:sz="6" w:space="0" w:color="auto"/>
              <w:left w:val="single" w:sz="6" w:space="0" w:color="auto"/>
              <w:bottom w:val="single" w:sz="6" w:space="0" w:color="auto"/>
              <w:right w:val="single" w:sz="6" w:space="0" w:color="auto"/>
            </w:tcBorders>
          </w:tcPr>
          <w:p w14:paraId="056B366B" w14:textId="77777777" w:rsidR="003E1EBC" w:rsidRPr="003E1EBC" w:rsidRDefault="003E1EBC" w:rsidP="003E1EBC">
            <w:pPr>
              <w:autoSpaceDE w:val="0"/>
              <w:autoSpaceDN w:val="0"/>
              <w:adjustRightInd w:val="0"/>
              <w:spacing w:after="0" w:line="240" w:lineRule="auto"/>
              <w:ind w:left="0" w:right="0" w:firstLine="0"/>
              <w:jc w:val="center"/>
              <w:rPr>
                <w:sz w:val="20"/>
                <w:szCs w:val="20"/>
              </w:rPr>
            </w:pPr>
            <w:r w:rsidRPr="003E1EBC">
              <w:rPr>
                <w:sz w:val="20"/>
                <w:szCs w:val="20"/>
              </w:rPr>
              <w:t>-</w:t>
            </w:r>
          </w:p>
        </w:tc>
        <w:tc>
          <w:tcPr>
            <w:tcW w:w="1267" w:type="dxa"/>
            <w:tcBorders>
              <w:top w:val="single" w:sz="6" w:space="0" w:color="auto"/>
              <w:left w:val="single" w:sz="6" w:space="0" w:color="auto"/>
              <w:bottom w:val="single" w:sz="6" w:space="0" w:color="auto"/>
              <w:right w:val="single" w:sz="6" w:space="0" w:color="auto"/>
            </w:tcBorders>
          </w:tcPr>
          <w:p w14:paraId="7D134AFC" w14:textId="77777777" w:rsidR="003E1EBC" w:rsidRPr="003E1EBC" w:rsidRDefault="003E1EBC" w:rsidP="003E1EBC">
            <w:pPr>
              <w:autoSpaceDE w:val="0"/>
              <w:autoSpaceDN w:val="0"/>
              <w:adjustRightInd w:val="0"/>
              <w:spacing w:after="0" w:line="240" w:lineRule="auto"/>
              <w:ind w:left="0" w:right="0" w:firstLine="0"/>
              <w:jc w:val="center"/>
              <w:rPr>
                <w:sz w:val="20"/>
                <w:szCs w:val="20"/>
              </w:rPr>
            </w:pPr>
            <w:r w:rsidRPr="003E1EBC">
              <w:rPr>
                <w:sz w:val="20"/>
                <w:szCs w:val="20"/>
              </w:rPr>
              <w:t>+++</w:t>
            </w:r>
          </w:p>
        </w:tc>
        <w:tc>
          <w:tcPr>
            <w:tcW w:w="1133" w:type="dxa"/>
            <w:tcBorders>
              <w:top w:val="single" w:sz="6" w:space="0" w:color="auto"/>
              <w:left w:val="single" w:sz="6" w:space="0" w:color="auto"/>
              <w:bottom w:val="single" w:sz="6" w:space="0" w:color="auto"/>
              <w:right w:val="single" w:sz="6" w:space="0" w:color="auto"/>
            </w:tcBorders>
          </w:tcPr>
          <w:p w14:paraId="68309483" w14:textId="77777777" w:rsidR="003E1EBC" w:rsidRPr="003E1EBC" w:rsidRDefault="003E1EBC" w:rsidP="003E1EBC">
            <w:pPr>
              <w:autoSpaceDE w:val="0"/>
              <w:autoSpaceDN w:val="0"/>
              <w:adjustRightInd w:val="0"/>
              <w:spacing w:after="0" w:line="240" w:lineRule="auto"/>
              <w:ind w:left="0" w:right="0" w:firstLine="0"/>
              <w:jc w:val="center"/>
              <w:rPr>
                <w:sz w:val="20"/>
                <w:szCs w:val="20"/>
              </w:rPr>
            </w:pPr>
            <w:r w:rsidRPr="003E1EBC">
              <w:rPr>
                <w:sz w:val="20"/>
                <w:szCs w:val="20"/>
              </w:rPr>
              <w:t>+</w:t>
            </w:r>
          </w:p>
        </w:tc>
        <w:tc>
          <w:tcPr>
            <w:tcW w:w="1133" w:type="dxa"/>
            <w:tcBorders>
              <w:top w:val="single" w:sz="6" w:space="0" w:color="auto"/>
              <w:left w:val="single" w:sz="6" w:space="0" w:color="auto"/>
              <w:bottom w:val="single" w:sz="6" w:space="0" w:color="auto"/>
              <w:right w:val="single" w:sz="6" w:space="0" w:color="auto"/>
            </w:tcBorders>
          </w:tcPr>
          <w:p w14:paraId="2ABE663E" w14:textId="77777777" w:rsidR="003E1EBC" w:rsidRPr="003E1EBC" w:rsidRDefault="003E1EBC" w:rsidP="003E1EBC">
            <w:pPr>
              <w:autoSpaceDE w:val="0"/>
              <w:autoSpaceDN w:val="0"/>
              <w:adjustRightInd w:val="0"/>
              <w:spacing w:after="0" w:line="240" w:lineRule="auto"/>
              <w:ind w:left="0" w:right="0" w:firstLine="0"/>
              <w:jc w:val="center"/>
              <w:rPr>
                <w:sz w:val="20"/>
                <w:szCs w:val="20"/>
              </w:rPr>
            </w:pPr>
            <w:r w:rsidRPr="003E1EBC">
              <w:rPr>
                <w:sz w:val="20"/>
                <w:szCs w:val="20"/>
              </w:rPr>
              <w:t>+++</w:t>
            </w:r>
          </w:p>
        </w:tc>
        <w:tc>
          <w:tcPr>
            <w:tcW w:w="1690" w:type="dxa"/>
            <w:tcBorders>
              <w:top w:val="single" w:sz="6" w:space="0" w:color="auto"/>
              <w:left w:val="single" w:sz="6" w:space="0" w:color="auto"/>
              <w:bottom w:val="single" w:sz="6" w:space="0" w:color="auto"/>
              <w:right w:val="single" w:sz="6" w:space="0" w:color="auto"/>
            </w:tcBorders>
          </w:tcPr>
          <w:p w14:paraId="65652DA4" w14:textId="77777777" w:rsidR="003E1EBC" w:rsidRPr="003E1EBC" w:rsidRDefault="003E1EBC" w:rsidP="003E1EBC">
            <w:pPr>
              <w:autoSpaceDE w:val="0"/>
              <w:autoSpaceDN w:val="0"/>
              <w:adjustRightInd w:val="0"/>
              <w:spacing w:after="0" w:line="240" w:lineRule="auto"/>
              <w:ind w:left="0" w:right="0" w:firstLine="0"/>
              <w:jc w:val="center"/>
              <w:rPr>
                <w:sz w:val="20"/>
                <w:szCs w:val="20"/>
              </w:rPr>
            </w:pPr>
            <w:r w:rsidRPr="003E1EBC">
              <w:rPr>
                <w:sz w:val="20"/>
                <w:szCs w:val="20"/>
              </w:rPr>
              <w:t>-</w:t>
            </w:r>
          </w:p>
        </w:tc>
      </w:tr>
    </w:tbl>
    <w:p w14:paraId="7620C253" w14:textId="77777777" w:rsidR="003E1EBC" w:rsidRPr="003E1EBC" w:rsidRDefault="003E1EBC" w:rsidP="003E1EBC">
      <w:pPr>
        <w:tabs>
          <w:tab w:val="left" w:pos="1545"/>
        </w:tabs>
        <w:rPr>
          <w:lang w:val="ru-RU"/>
        </w:rPr>
      </w:pPr>
    </w:p>
    <w:p w14:paraId="5F4401E0" w14:textId="77777777" w:rsidR="003E1EBC" w:rsidRPr="003E1EBC" w:rsidRDefault="003E1EBC" w:rsidP="003E1EBC">
      <w:pPr>
        <w:tabs>
          <w:tab w:val="left" w:pos="1545"/>
        </w:tabs>
        <w:spacing w:after="0" w:line="240" w:lineRule="auto"/>
        <w:ind w:left="11" w:right="6" w:firstLine="699"/>
        <w:rPr>
          <w:lang w:val="ru-RU"/>
        </w:rPr>
      </w:pPr>
      <w:r w:rsidRPr="003E1EBC">
        <w:rPr>
          <w:lang w:val="ru-RU"/>
        </w:rPr>
        <w:t>Болезнь-специфичная, частично резистентная к протеазе, неправильно свернутая изоформа (</w:t>
      </w:r>
      <w:proofErr w:type="spellStart"/>
      <w:r w:rsidRPr="003E1EBC">
        <w:rPr>
          <w:lang w:val="ru-RU"/>
        </w:rPr>
        <w:t>PrPSc</w:t>
      </w:r>
      <w:proofErr w:type="spellEnd"/>
      <w:r w:rsidRPr="003E1EBC">
        <w:rPr>
          <w:lang w:val="ru-RU"/>
        </w:rPr>
        <w:t xml:space="preserve">) мембранного белка </w:t>
      </w:r>
      <w:proofErr w:type="spellStart"/>
      <w:r w:rsidRPr="003E1EBC">
        <w:rPr>
          <w:lang w:val="ru-RU"/>
        </w:rPr>
        <w:t>PrPC</w:t>
      </w:r>
      <w:proofErr w:type="spellEnd"/>
      <w:r w:rsidRPr="003E1EBC">
        <w:rPr>
          <w:lang w:val="ru-RU"/>
        </w:rPr>
        <w:t xml:space="preserve"> имеет ключевое значение в патогенезе ТГЭ. Согласно </w:t>
      </w:r>
      <w:proofErr w:type="spellStart"/>
      <w:r w:rsidRPr="003E1EBC">
        <w:rPr>
          <w:lang w:val="ru-RU"/>
        </w:rPr>
        <w:t>прионной</w:t>
      </w:r>
      <w:proofErr w:type="spellEnd"/>
      <w:r w:rsidRPr="003E1EBC">
        <w:rPr>
          <w:lang w:val="ru-RU"/>
        </w:rPr>
        <w:t xml:space="preserve"> гипотезе, </w:t>
      </w:r>
      <w:proofErr w:type="spellStart"/>
      <w:r w:rsidRPr="003E1EBC">
        <w:rPr>
          <w:lang w:val="ru-RU"/>
        </w:rPr>
        <w:t>PrPSc</w:t>
      </w:r>
      <w:proofErr w:type="spellEnd"/>
      <w:r w:rsidRPr="003E1EBC">
        <w:rPr>
          <w:lang w:val="ru-RU"/>
        </w:rPr>
        <w:t xml:space="preserve"> является принципиальным и единственным компонентом возбудителя инфекции, а подтверждение диагноза также достигается путем </w:t>
      </w:r>
      <w:proofErr w:type="spellStart"/>
      <w:r w:rsidRPr="003E1EBC">
        <w:rPr>
          <w:lang w:val="ru-RU"/>
        </w:rPr>
        <w:t>иммуногистохимического</w:t>
      </w:r>
      <w:proofErr w:type="spellEnd"/>
      <w:r w:rsidRPr="003E1EBC">
        <w:rPr>
          <w:lang w:val="ru-RU"/>
        </w:rPr>
        <w:t xml:space="preserve"> (ИГХ) или иммунохимического выявления </w:t>
      </w:r>
      <w:proofErr w:type="spellStart"/>
      <w:r w:rsidRPr="003E1EBC">
        <w:rPr>
          <w:lang w:val="ru-RU"/>
        </w:rPr>
        <w:t>PrPSc</w:t>
      </w:r>
      <w:proofErr w:type="spellEnd"/>
      <w:r w:rsidRPr="003E1EBC">
        <w:rPr>
          <w:lang w:val="ru-RU"/>
        </w:rPr>
        <w:t xml:space="preserve"> в ткани головного мозга. По определению, специфичное проявление </w:t>
      </w:r>
      <w:proofErr w:type="spellStart"/>
      <w:r w:rsidRPr="003E1EBC">
        <w:rPr>
          <w:lang w:val="ru-RU"/>
        </w:rPr>
        <w:t>инфекционности</w:t>
      </w:r>
      <w:proofErr w:type="spellEnd"/>
      <w:r w:rsidRPr="003E1EBC">
        <w:rPr>
          <w:lang w:val="ru-RU"/>
        </w:rPr>
        <w:t xml:space="preserve"> зависит от экспериментальной передачи возбудителя, но этические соображения и длительные инкубационные периоды, связанные с ТГЭ, подразумевают, что данный критерий </w:t>
      </w:r>
      <w:proofErr w:type="spellStart"/>
      <w:r w:rsidRPr="003E1EBC">
        <w:rPr>
          <w:lang w:val="ru-RU"/>
        </w:rPr>
        <w:t>передаваемости</w:t>
      </w:r>
      <w:proofErr w:type="spellEnd"/>
      <w:r w:rsidRPr="003E1EBC">
        <w:rPr>
          <w:lang w:val="ru-RU"/>
        </w:rPr>
        <w:t xml:space="preserve"> не используется в рутинной диагностике. Однако биологическая </w:t>
      </w:r>
      <w:proofErr w:type="spellStart"/>
      <w:r w:rsidRPr="003E1EBC">
        <w:rPr>
          <w:lang w:val="ru-RU"/>
        </w:rPr>
        <w:t>характеризация</w:t>
      </w:r>
      <w:proofErr w:type="spellEnd"/>
      <w:r w:rsidRPr="003E1EBC">
        <w:rPr>
          <w:lang w:val="ru-RU"/>
        </w:rPr>
        <w:t xml:space="preserve"> передачи является важным экспериментальным компонентом определения любых возникающих фенотипических вариантов скрепи и для использования характерных методов для дифференцирования случаев заражения скрепи от ГЭ КРС у овец или коз.</w:t>
      </w:r>
    </w:p>
    <w:p w14:paraId="4F08DE2B" w14:textId="3BFB5F7E" w:rsidR="003E1EBC" w:rsidRPr="003E1EBC" w:rsidRDefault="003E1EBC" w:rsidP="003E1EBC">
      <w:pPr>
        <w:tabs>
          <w:tab w:val="left" w:pos="1545"/>
        </w:tabs>
        <w:spacing w:after="0" w:line="240" w:lineRule="auto"/>
        <w:ind w:left="11" w:right="6" w:firstLine="557"/>
        <w:rPr>
          <w:lang w:val="ru-RU"/>
        </w:rPr>
      </w:pPr>
      <w:r w:rsidRPr="003E1EBC">
        <w:rPr>
          <w:lang w:val="ru-RU"/>
        </w:rPr>
        <w:t xml:space="preserve">Продолговатый мозг на уровне задвижки (самое раннее последовательное нейроанатомическое место для морфологических </w:t>
      </w:r>
      <w:proofErr w:type="spellStart"/>
      <w:r w:rsidRPr="003E1EBC">
        <w:rPr>
          <w:lang w:val="ru-RU"/>
        </w:rPr>
        <w:t>вакуолярных</w:t>
      </w:r>
      <w:proofErr w:type="spellEnd"/>
      <w:r w:rsidRPr="003E1EBC">
        <w:rPr>
          <w:lang w:val="ru-RU"/>
        </w:rPr>
        <w:t xml:space="preserve"> изменений является наиболее последовательным и подходящим диагностическим уровнем ЦНС при классической скрепи с использованием методов вакуолизации или иммунологического анализа </w:t>
      </w:r>
      <w:proofErr w:type="spellStart"/>
      <w:r w:rsidRPr="003E1EBC">
        <w:rPr>
          <w:lang w:val="ru-RU"/>
        </w:rPr>
        <w:t>PrPSc</w:t>
      </w:r>
      <w:proofErr w:type="spellEnd"/>
      <w:r w:rsidRPr="003E1EBC">
        <w:rPr>
          <w:lang w:val="ru-RU"/>
        </w:rPr>
        <w:t>. При атипичной скрепи продолговатый мозг подвергается минимальному поражению, тогда как мозжечок, таламус и базальные ядра поражаются более равномерно и выраженно (</w:t>
      </w:r>
      <w:proofErr w:type="spellStart"/>
      <w:r w:rsidRPr="003E1EBC">
        <w:rPr>
          <w:lang w:val="ru-RU"/>
        </w:rPr>
        <w:t>Бенестад</w:t>
      </w:r>
      <w:proofErr w:type="spellEnd"/>
      <w:r w:rsidRPr="003E1EBC">
        <w:rPr>
          <w:lang w:val="ru-RU"/>
        </w:rPr>
        <w:t xml:space="preserve"> и др., 2008; Мур и др., 2008). Поэтому, принимая во внимание практические и логистические соображения по отбору образцов, для надежной диагностики и классификации случаев классической и атипичной скрепи следует отбирать образцы продолговатого мозга и мозжечка через большое затылочное отверстие и исследовать их.</w:t>
      </w:r>
    </w:p>
    <w:p w14:paraId="64F24782" w14:textId="36F90316" w:rsidR="003E1EBC" w:rsidRPr="003E1EBC" w:rsidRDefault="003E1EBC" w:rsidP="003E1EBC">
      <w:pPr>
        <w:tabs>
          <w:tab w:val="left" w:pos="1545"/>
        </w:tabs>
        <w:spacing w:after="0" w:line="240" w:lineRule="auto"/>
        <w:ind w:left="11" w:right="6" w:firstLine="699"/>
        <w:rPr>
          <w:lang w:val="ru-RU"/>
        </w:rPr>
      </w:pPr>
      <w:r w:rsidRPr="003E1EBC">
        <w:rPr>
          <w:lang w:val="ru-RU"/>
        </w:rPr>
        <w:t xml:space="preserve">Хотя гистопатологическое исследование все еще может использоваться для обнаружения </w:t>
      </w:r>
      <w:proofErr w:type="spellStart"/>
      <w:r w:rsidRPr="003E1EBC">
        <w:rPr>
          <w:lang w:val="ru-RU"/>
        </w:rPr>
        <w:t>вакуолярных</w:t>
      </w:r>
      <w:proofErr w:type="spellEnd"/>
      <w:r w:rsidRPr="003E1EBC">
        <w:rPr>
          <w:lang w:val="ru-RU"/>
        </w:rPr>
        <w:t xml:space="preserve"> поражений в ЦНС</w:t>
      </w:r>
      <w:r w:rsidR="00646A41">
        <w:rPr>
          <w:lang w:val="ru-RU"/>
        </w:rPr>
        <w:t xml:space="preserve"> </w:t>
      </w:r>
      <w:r w:rsidRPr="003E1EBC">
        <w:rPr>
          <w:lang w:val="ru-RU"/>
        </w:rPr>
        <w:t xml:space="preserve">на уровне задвижки для подтверждения классической скрепи, но оно не позволяет выявить атипичную скрепи. Однако обнаружение </w:t>
      </w:r>
      <w:proofErr w:type="spellStart"/>
      <w:r w:rsidRPr="003E1EBC">
        <w:rPr>
          <w:lang w:val="ru-RU"/>
        </w:rPr>
        <w:t>PrPSc</w:t>
      </w:r>
      <w:proofErr w:type="spellEnd"/>
      <w:r w:rsidRPr="003E1EBC">
        <w:rPr>
          <w:lang w:val="ru-RU"/>
        </w:rPr>
        <w:t xml:space="preserve"> с помощью ИГХ или методов иммунологического анализа, проводимых на ткани продолговатого мозга и мозжечка, повышают диагностическую чувствительность, а активный надзор за крупными популяциями теперь проводится с использованием экспресс-тестов для выявления </w:t>
      </w:r>
      <w:proofErr w:type="spellStart"/>
      <w:r w:rsidRPr="003E1EBC">
        <w:rPr>
          <w:lang w:val="ru-RU"/>
        </w:rPr>
        <w:t>PrPSc</w:t>
      </w:r>
      <w:proofErr w:type="spellEnd"/>
      <w:r w:rsidRPr="003E1EBC">
        <w:rPr>
          <w:lang w:val="ru-RU"/>
        </w:rPr>
        <w:t xml:space="preserve"> (см. ниже). Выявляемому </w:t>
      </w:r>
      <w:proofErr w:type="spellStart"/>
      <w:r w:rsidRPr="003E1EBC">
        <w:rPr>
          <w:lang w:val="ru-RU"/>
        </w:rPr>
        <w:t>PrPSc</w:t>
      </w:r>
      <w:proofErr w:type="spellEnd"/>
      <w:r w:rsidRPr="003E1EBC">
        <w:rPr>
          <w:lang w:val="ru-RU"/>
        </w:rPr>
        <w:t xml:space="preserve"> предшествует вакуолизация и проявление клинических признаков, что делает иммунологические тесты более чувствительными. Клинически подозрительные случаи скрепи можно, при наличии подходящих образцов, продолжать исследовать первоначально путем </w:t>
      </w:r>
      <w:r w:rsidRPr="003E1EBC">
        <w:rPr>
          <w:lang w:val="ru-RU"/>
        </w:rPr>
        <w:lastRenderedPageBreak/>
        <w:t xml:space="preserve">гистопатологического исследования на предмет морфологических изменений. Однако любой морфологический диагноз должен быть подтвержден демонстрацией </w:t>
      </w:r>
      <w:proofErr w:type="spellStart"/>
      <w:r w:rsidRPr="003E1EBC">
        <w:rPr>
          <w:lang w:val="ru-RU"/>
        </w:rPr>
        <w:t>PrPSc</w:t>
      </w:r>
      <w:proofErr w:type="spellEnd"/>
      <w:r w:rsidRPr="003E1EBC">
        <w:rPr>
          <w:lang w:val="ru-RU"/>
        </w:rPr>
        <w:t xml:space="preserve"> в ЦНС.</w:t>
      </w:r>
    </w:p>
    <w:p w14:paraId="3DAE32E0" w14:textId="3B580FE1" w:rsidR="003E1EBC" w:rsidRPr="003E1EBC" w:rsidRDefault="003E1EBC" w:rsidP="003E1EBC">
      <w:pPr>
        <w:tabs>
          <w:tab w:val="left" w:pos="1545"/>
        </w:tabs>
        <w:spacing w:after="0" w:line="240" w:lineRule="auto"/>
        <w:ind w:left="11" w:right="6" w:firstLine="698"/>
        <w:rPr>
          <w:lang w:val="ru-RU"/>
        </w:rPr>
      </w:pPr>
      <w:r w:rsidRPr="003E1EBC">
        <w:rPr>
          <w:lang w:val="ru-RU"/>
        </w:rPr>
        <w:t xml:space="preserve">Некоторые имеющиеся в продаже экспресс-методы для выявления </w:t>
      </w:r>
      <w:proofErr w:type="spellStart"/>
      <w:r w:rsidRPr="003E1EBC">
        <w:rPr>
          <w:lang w:val="ru-RU"/>
        </w:rPr>
        <w:t>PrPSc</w:t>
      </w:r>
      <w:proofErr w:type="spellEnd"/>
      <w:r w:rsidRPr="003E1EBC">
        <w:rPr>
          <w:lang w:val="ru-RU"/>
        </w:rPr>
        <w:t>, изначально внедренные для диагностики ГЭ КРС, также были одобрены для проведения диагностики скрепи, а другие методы были специально разработаны и одобрены для использования на пробах от мелких жвачных животных. Эти экспресс-тесты представляют собой методы на основе твердофазного иммуноферментного анализа (ИФА) и обеспечивают предварительный скрининг, после которого образцы, дающие положительные или неопределенные результаты, подлежат исследованию с помощью подтверждающих методов ИГХ или вестерн-</w:t>
      </w:r>
      <w:proofErr w:type="spellStart"/>
      <w:r w:rsidRPr="003E1EBC">
        <w:rPr>
          <w:lang w:val="ru-RU"/>
        </w:rPr>
        <w:t>иммуноблоттинга</w:t>
      </w:r>
      <w:proofErr w:type="spellEnd"/>
      <w:r w:rsidRPr="003E1EBC">
        <w:rPr>
          <w:lang w:val="ru-RU"/>
        </w:rPr>
        <w:t xml:space="preserve">. Было доказано, что все указанные методы способны обнаруживать скрепи в соответствующих образцах (EFSA, 2005a; 2012). Аналитическая чувствительность данных наборов рассматривается Европейской комиссией и ссылки на информацию относительно производительности современных утвержденных тестов можно найти на веб-сайте Европейской референтной лаборатории (EURL). Перечень таких тестов, одобренных для использования Европейской комиссией, находится в Приложении Х Постановления № 999/2001 (ЕК) с последними внесенными изменениями. Отсутствие характерных гистологических изменений или </w:t>
      </w:r>
      <w:proofErr w:type="spellStart"/>
      <w:r w:rsidRPr="003E1EBC">
        <w:rPr>
          <w:lang w:val="ru-RU"/>
        </w:rPr>
        <w:t>невыявление</w:t>
      </w:r>
      <w:proofErr w:type="spellEnd"/>
      <w:r w:rsidRPr="003E1EBC">
        <w:rPr>
          <w:lang w:val="ru-RU"/>
        </w:rPr>
        <w:t xml:space="preserve"> </w:t>
      </w:r>
      <w:proofErr w:type="spellStart"/>
      <w:r w:rsidRPr="003E1EBC">
        <w:rPr>
          <w:lang w:val="ru-RU"/>
        </w:rPr>
        <w:t>PrPSc</w:t>
      </w:r>
      <w:proofErr w:type="spellEnd"/>
      <w:r w:rsidRPr="003E1EBC">
        <w:rPr>
          <w:lang w:val="ru-RU"/>
        </w:rPr>
        <w:t xml:space="preserve"> не является подтверждением отсутствия болезни. Согласованность результатов множественных диагностических методов обеспечивает наивысший уровень точности. При проведении надзорных мероприятий с целью получения подтверждения в отношении </w:t>
      </w:r>
      <w:proofErr w:type="spellStart"/>
      <w:r w:rsidRPr="003E1EBC">
        <w:rPr>
          <w:lang w:val="ru-RU"/>
        </w:rPr>
        <w:t>незараженности</w:t>
      </w:r>
      <w:proofErr w:type="spellEnd"/>
      <w:r w:rsidRPr="003E1EBC">
        <w:rPr>
          <w:lang w:val="ru-RU"/>
        </w:rPr>
        <w:t xml:space="preserve"> скрепи в популяциях мелких жвачных животных, может потребоваться применение ряда диагностических критериев и использование, как минимум, двух лабораторных методов (гистопатологический и ИГХ, или </w:t>
      </w:r>
      <w:proofErr w:type="spellStart"/>
      <w:r w:rsidRPr="003E1EBC">
        <w:rPr>
          <w:lang w:val="ru-RU"/>
        </w:rPr>
        <w:t>иммуноблоттинг</w:t>
      </w:r>
      <w:proofErr w:type="spellEnd"/>
      <w:r w:rsidRPr="003E1EBC">
        <w:rPr>
          <w:lang w:val="ru-RU"/>
        </w:rPr>
        <w:t>) на правильно отобранной ткани ЦНС (минимальный размер продолговатого мозга и мозжечка) для сохранения высокой степени надежности отрицательных результатов.</w:t>
      </w:r>
    </w:p>
    <w:p w14:paraId="5EE27D63" w14:textId="77777777" w:rsidR="003E1EBC" w:rsidRPr="003E1EBC" w:rsidRDefault="003E1EBC" w:rsidP="00646A41">
      <w:pPr>
        <w:tabs>
          <w:tab w:val="left" w:pos="1545"/>
        </w:tabs>
        <w:spacing w:after="0" w:line="240" w:lineRule="auto"/>
        <w:ind w:firstLine="699"/>
        <w:rPr>
          <w:lang w:val="ru-RU"/>
        </w:rPr>
      </w:pPr>
      <w:r w:rsidRPr="003E1EBC">
        <w:rPr>
          <w:lang w:val="ru-RU"/>
        </w:rPr>
        <w:t xml:space="preserve">Во многих странах в последние годы пассивный надзор за классической скрепи, включающий исследование материала ЦНС от животных с клинически подозрительными признаками, дополняется активным надзором, который нацелен на обследование при вскрытии здоровых отбракованных взрослых особей и павшего скота (заболевших или умерших животных, также называемых животными, находящимися в группе риска) с использованием экспресс-методов для обнаружения </w:t>
      </w:r>
      <w:proofErr w:type="spellStart"/>
      <w:r w:rsidRPr="003E1EBC">
        <w:rPr>
          <w:lang w:val="ru-RU"/>
        </w:rPr>
        <w:t>PrPSc</w:t>
      </w:r>
      <w:proofErr w:type="spellEnd"/>
      <w:r w:rsidRPr="003E1EBC">
        <w:rPr>
          <w:lang w:val="ru-RU"/>
        </w:rPr>
        <w:t xml:space="preserve">. При классической скрепи существует также возможность применения методов анализа, которые опираются не только на исследование ткани ЦНС от мертвых животных для обнаружения пораженных особей, но и на обнаружение наличия </w:t>
      </w:r>
      <w:proofErr w:type="spellStart"/>
      <w:r w:rsidRPr="003E1EBC">
        <w:rPr>
          <w:lang w:val="ru-RU"/>
        </w:rPr>
        <w:t>PrPSc</w:t>
      </w:r>
      <w:proofErr w:type="spellEnd"/>
      <w:r w:rsidRPr="003E1EBC">
        <w:rPr>
          <w:lang w:val="ru-RU"/>
        </w:rPr>
        <w:t xml:space="preserve"> в лимфоретикулярной ткани у многих животных с целью обеспечения условий демонстрации зараженных животных путем биопсии нёбной миндалины, слюнной железы, поверхностных лимфатических узлов или, в последнее время, лимфоретикулярной ткани слизистой оболочки прямой кишки (Гонсалес и др., 2006). Однако следует отметить, что не все животные с классической скрепи имеют выявляемые лимфоретикулярные поражения, и </w:t>
      </w:r>
      <w:proofErr w:type="spellStart"/>
      <w:r w:rsidRPr="003E1EBC">
        <w:rPr>
          <w:lang w:val="ru-RU"/>
        </w:rPr>
        <w:t>PrPSc</w:t>
      </w:r>
      <w:proofErr w:type="spellEnd"/>
      <w:r w:rsidRPr="003E1EBC">
        <w:rPr>
          <w:lang w:val="ru-RU"/>
        </w:rPr>
        <w:t xml:space="preserve"> еще не была выявлена в лимфоретикулярных тканях овец и коз с атипичной скрепи (</w:t>
      </w:r>
      <w:proofErr w:type="spellStart"/>
      <w:r w:rsidRPr="003E1EBC">
        <w:rPr>
          <w:lang w:val="ru-RU"/>
        </w:rPr>
        <w:t>Бенестад</w:t>
      </w:r>
      <w:proofErr w:type="spellEnd"/>
      <w:r w:rsidRPr="003E1EBC">
        <w:rPr>
          <w:lang w:val="ru-RU"/>
        </w:rPr>
        <w:t xml:space="preserve"> и др., 2008). Однако исследование лимфоретикулярной ткани предоставляет возможность выявлять некоторых инфицированных классической скрепи животных, на относительно ранних стадиях инкубационного периода, до того, как результат исследования ткани ЦНС станет положительным.</w:t>
      </w:r>
    </w:p>
    <w:p w14:paraId="31F119C7" w14:textId="77777777" w:rsidR="003E1EBC" w:rsidRPr="003E1EBC" w:rsidRDefault="003E1EBC" w:rsidP="00646A41">
      <w:pPr>
        <w:tabs>
          <w:tab w:val="left" w:pos="1545"/>
        </w:tabs>
        <w:spacing w:after="0" w:line="240" w:lineRule="auto"/>
        <w:ind w:left="11" w:right="6" w:firstLine="697"/>
        <w:rPr>
          <w:lang w:val="ru-RU"/>
        </w:rPr>
      </w:pPr>
      <w:r w:rsidRPr="003E1EBC">
        <w:rPr>
          <w:lang w:val="ru-RU"/>
        </w:rPr>
        <w:t xml:space="preserve">Вследствие комплексной эпидемиологии скрепи, часть популяции, намеченная для проведения процедуры отбора образцов, а также ткани, подлежащие анализу, различаются по целям исследований. Надзор за распространением болезни может ограничивать исследования тканей ЦНС взрослых овец и коз по вышеуказанным причинам. Однако при проведении исследований для оценки степени распространения болезни следует принимать </w:t>
      </w:r>
      <w:r w:rsidRPr="003E1EBC">
        <w:rPr>
          <w:lang w:val="ru-RU"/>
        </w:rPr>
        <w:lastRenderedPageBreak/>
        <w:t xml:space="preserve">во внимание ряд факторов, включая </w:t>
      </w:r>
      <w:proofErr w:type="spellStart"/>
      <w:r w:rsidRPr="003E1EBC">
        <w:rPr>
          <w:lang w:val="ru-RU"/>
        </w:rPr>
        <w:t>многоуровневость</w:t>
      </w:r>
      <w:proofErr w:type="spellEnd"/>
      <w:r w:rsidRPr="003E1EBC">
        <w:rPr>
          <w:lang w:val="ru-RU"/>
        </w:rPr>
        <w:t xml:space="preserve"> овцеводства, дозы и уровни заражения в определенных стадах, частоту возникновения болезни и относительный уровень поражения лимфоретикулярной системы у различных генотипов, а также влияние сочетания генотипа / штамма возбудителя в инкубационный период.</w:t>
      </w:r>
    </w:p>
    <w:p w14:paraId="6FEDBA42" w14:textId="79E171D3" w:rsidR="003E1EBC" w:rsidRPr="003E1EBC" w:rsidRDefault="003E1EBC" w:rsidP="003E1EBC">
      <w:pPr>
        <w:tabs>
          <w:tab w:val="left" w:pos="1545"/>
        </w:tabs>
        <w:spacing w:after="0" w:line="240" w:lineRule="auto"/>
        <w:ind w:left="11" w:right="6" w:firstLine="697"/>
        <w:rPr>
          <w:lang w:val="ru-RU"/>
        </w:rPr>
      </w:pPr>
      <w:r w:rsidRPr="003E1EBC">
        <w:rPr>
          <w:lang w:val="ru-RU"/>
        </w:rPr>
        <w:t xml:space="preserve">Необходимость дифференцировать скрепи и возможную ГЭ КРС у овец и коз требует разработки диагностических методов с возможностью распознавания возбудителей, вызывающих такие инфекции. Конформация болезнь-специфичного </w:t>
      </w:r>
      <w:proofErr w:type="spellStart"/>
      <w:r w:rsidRPr="003E1EBC">
        <w:rPr>
          <w:lang w:val="ru-RU"/>
        </w:rPr>
        <w:t>PrP</w:t>
      </w:r>
      <w:proofErr w:type="spellEnd"/>
      <w:r w:rsidRPr="003E1EBC">
        <w:rPr>
          <w:lang w:val="ru-RU"/>
        </w:rPr>
        <w:t xml:space="preserve">, воспроизведенного у зараженных ГЭ КРС овец, отличается от конформации болезнь-специфичного </w:t>
      </w:r>
      <w:proofErr w:type="spellStart"/>
      <w:r w:rsidRPr="003E1EBC">
        <w:rPr>
          <w:lang w:val="ru-RU"/>
        </w:rPr>
        <w:t>PrP</w:t>
      </w:r>
      <w:proofErr w:type="spellEnd"/>
      <w:r w:rsidRPr="003E1EBC">
        <w:rPr>
          <w:lang w:val="ru-RU"/>
        </w:rPr>
        <w:t xml:space="preserve">, выявленного при естественной скрепи овец. Эти конформационные различия могут быть обнаружены методами </w:t>
      </w:r>
      <w:proofErr w:type="spellStart"/>
      <w:r w:rsidRPr="003E1EBC">
        <w:rPr>
          <w:lang w:val="ru-RU"/>
        </w:rPr>
        <w:t>иммуноблотитинга</w:t>
      </w:r>
      <w:proofErr w:type="spellEnd"/>
      <w:r w:rsidRPr="003E1EBC">
        <w:rPr>
          <w:lang w:val="ru-RU"/>
        </w:rPr>
        <w:t xml:space="preserve"> или ИГХ с использованием эпитоп-специфичных антител (краткое изложение приведено в EFSA [2005b]). В Европейском Союзе стратегия такого разграничения включает исследование источников материала ЦНС после первичного выявления путем активного или пассивного надзора (первичный скрининг) в процедуре первичной, вторичной и третичной фаз, включая метод вестерн-блоттинга, способного провести такое разграничение. После этого следует экспертное рассмотрение и дальнейшее исследование биохимическими и </w:t>
      </w:r>
      <w:proofErr w:type="spellStart"/>
      <w:r w:rsidRPr="003E1EBC">
        <w:rPr>
          <w:lang w:val="ru-RU"/>
        </w:rPr>
        <w:t>иммуногистохимическими</w:t>
      </w:r>
      <w:proofErr w:type="spellEnd"/>
      <w:r w:rsidRPr="003E1EBC">
        <w:rPr>
          <w:lang w:val="ru-RU"/>
        </w:rPr>
        <w:t xml:space="preserve"> методами любых случаев заражения, в которых первичное различение вызывало сомнения, и в заключение, если классификация до сих пор не может исключить ГЭ КРС, следует перенос мыши на стандартизированную панель трансгенных мышей, как описано на сайте https://science.vla.gov.uk/tseglobalnet/documents/tse-oie-rl-handbook.pdf. Интерпретация </w:t>
      </w:r>
      <w:proofErr w:type="spellStart"/>
      <w:r w:rsidRPr="003E1EBC">
        <w:rPr>
          <w:lang w:val="ru-RU"/>
        </w:rPr>
        <w:t>in-vitro</w:t>
      </w:r>
      <w:proofErr w:type="spellEnd"/>
      <w:r w:rsidRPr="003E1EBC">
        <w:rPr>
          <w:lang w:val="ru-RU"/>
        </w:rPr>
        <w:t xml:space="preserve"> методов (вестерн-</w:t>
      </w:r>
      <w:proofErr w:type="spellStart"/>
      <w:r w:rsidRPr="003E1EBC">
        <w:rPr>
          <w:lang w:val="ru-RU"/>
        </w:rPr>
        <w:t>иммуноблоттинг</w:t>
      </w:r>
      <w:proofErr w:type="spellEnd"/>
      <w:r w:rsidRPr="003E1EBC">
        <w:rPr>
          <w:lang w:val="ru-RU"/>
        </w:rPr>
        <w:t xml:space="preserve"> или ИФА) зависит от различий между ГЭ КРС и скрепи на N-терминальном сайте расщепления для расщепления </w:t>
      </w:r>
      <w:proofErr w:type="spellStart"/>
      <w:r w:rsidRPr="003E1EBC">
        <w:rPr>
          <w:lang w:val="ru-RU"/>
        </w:rPr>
        <w:t>PrPSc</w:t>
      </w:r>
      <w:proofErr w:type="spellEnd"/>
      <w:r w:rsidRPr="003E1EBC">
        <w:rPr>
          <w:lang w:val="ru-RU"/>
        </w:rPr>
        <w:t xml:space="preserve"> </w:t>
      </w:r>
      <w:proofErr w:type="spellStart"/>
      <w:r w:rsidRPr="003E1EBC">
        <w:rPr>
          <w:lang w:val="ru-RU"/>
        </w:rPr>
        <w:t>протеиназой</w:t>
      </w:r>
      <w:proofErr w:type="spellEnd"/>
      <w:r w:rsidRPr="003E1EBC">
        <w:rPr>
          <w:lang w:val="ru-RU"/>
        </w:rPr>
        <w:t xml:space="preserve">-К. Метод ИГХ </w:t>
      </w:r>
      <w:proofErr w:type="spellStart"/>
      <w:r w:rsidRPr="003E1EBC">
        <w:rPr>
          <w:lang w:val="ru-RU"/>
        </w:rPr>
        <w:t>in-situ</w:t>
      </w:r>
      <w:proofErr w:type="spellEnd"/>
      <w:r w:rsidRPr="003E1EBC">
        <w:rPr>
          <w:lang w:val="ru-RU"/>
        </w:rPr>
        <w:t xml:space="preserve"> зависит от распределения и эпитоп-специфичного мечения паттернов </w:t>
      </w:r>
      <w:proofErr w:type="spellStart"/>
      <w:r w:rsidRPr="003E1EBC">
        <w:rPr>
          <w:lang w:val="ru-RU"/>
        </w:rPr>
        <w:t>PrPSc</w:t>
      </w:r>
      <w:proofErr w:type="spellEnd"/>
      <w:r w:rsidRPr="003E1EBC">
        <w:rPr>
          <w:lang w:val="ru-RU"/>
        </w:rPr>
        <w:t xml:space="preserve"> в ткани головного мозга и лимфоретикулярных тканях. Новые </w:t>
      </w:r>
      <w:proofErr w:type="spellStart"/>
      <w:r w:rsidRPr="003E1EBC">
        <w:rPr>
          <w:lang w:val="ru-RU"/>
        </w:rPr>
        <w:t>in-vitro</w:t>
      </w:r>
      <w:proofErr w:type="spellEnd"/>
      <w:r w:rsidRPr="003E1EBC">
        <w:rPr>
          <w:lang w:val="ru-RU"/>
        </w:rPr>
        <w:t xml:space="preserve"> методы, как например, индуцированная вибрацией конверсия (</w:t>
      </w:r>
      <w:proofErr w:type="spellStart"/>
      <w:r w:rsidRPr="003E1EBC">
        <w:rPr>
          <w:lang w:val="ru-RU"/>
        </w:rPr>
        <w:t>QuIC</w:t>
      </w:r>
      <w:proofErr w:type="spellEnd"/>
      <w:r w:rsidRPr="003E1EBC">
        <w:rPr>
          <w:lang w:val="ru-RU"/>
        </w:rPr>
        <w:t>) (Орру и др., 2012) и циклическая амплификация неправильной укладки белка (PMCA) (</w:t>
      </w:r>
      <w:proofErr w:type="spellStart"/>
      <w:r w:rsidRPr="003E1EBC">
        <w:rPr>
          <w:lang w:val="ru-RU"/>
        </w:rPr>
        <w:t>Кастилла</w:t>
      </w:r>
      <w:proofErr w:type="spellEnd"/>
      <w:r w:rsidRPr="003E1EBC">
        <w:rPr>
          <w:lang w:val="ru-RU"/>
        </w:rPr>
        <w:t xml:space="preserve"> и др., 2006), используются все больше и больше для повышения диагностической чувствительности, хотя в настоящее время они не получили официального одобрения для уставных целей. Эти методы используют нормальный </w:t>
      </w:r>
      <w:proofErr w:type="spellStart"/>
      <w:r w:rsidRPr="003E1EBC">
        <w:rPr>
          <w:lang w:val="ru-RU"/>
        </w:rPr>
        <w:t>PrP</w:t>
      </w:r>
      <w:proofErr w:type="spellEnd"/>
      <w:r w:rsidRPr="003E1EBC">
        <w:rPr>
          <w:lang w:val="ru-RU"/>
        </w:rPr>
        <w:t xml:space="preserve"> в качестве субстрата и множественные циклы агрегации белков для достижения усиления даже очень малого количества </w:t>
      </w:r>
      <w:proofErr w:type="spellStart"/>
      <w:r w:rsidRPr="003E1EBC">
        <w:rPr>
          <w:lang w:val="ru-RU"/>
        </w:rPr>
        <w:t>PrPSc</w:t>
      </w:r>
      <w:proofErr w:type="spellEnd"/>
      <w:r w:rsidRPr="003E1EBC">
        <w:rPr>
          <w:lang w:val="ru-RU"/>
        </w:rPr>
        <w:t>, метод PMCA, в частности, демонстрирует некоторый потенциал для различения штамма-возбудителя (</w:t>
      </w:r>
      <w:proofErr w:type="spellStart"/>
      <w:r w:rsidRPr="003E1EBC">
        <w:rPr>
          <w:lang w:val="ru-RU"/>
        </w:rPr>
        <w:t>Гоф</w:t>
      </w:r>
      <w:proofErr w:type="spellEnd"/>
      <w:r w:rsidRPr="003E1EBC">
        <w:rPr>
          <w:lang w:val="ru-RU"/>
        </w:rPr>
        <w:t xml:space="preserve"> и др., 2014).</w:t>
      </w:r>
    </w:p>
    <w:p w14:paraId="0E0F60AE" w14:textId="77777777" w:rsidR="003E1EBC" w:rsidRPr="003E1EBC" w:rsidRDefault="003E1EBC" w:rsidP="00646A41">
      <w:pPr>
        <w:tabs>
          <w:tab w:val="left" w:pos="1545"/>
        </w:tabs>
        <w:spacing w:after="0" w:line="240" w:lineRule="auto"/>
        <w:ind w:firstLine="699"/>
        <w:rPr>
          <w:lang w:val="ru-RU"/>
        </w:rPr>
      </w:pPr>
      <w:r w:rsidRPr="003E1EBC">
        <w:rPr>
          <w:lang w:val="ru-RU"/>
        </w:rPr>
        <w:t>Контроль качества (QC), обеспечение качества (QA) и соответствующие положительные и отрицательные контрольные образцы являются неотъемлемой частью исследований. В Референтной лаборатории МЭБ можно получить консультацию и контрольные материалы.</w:t>
      </w:r>
    </w:p>
    <w:p w14:paraId="7EFC997F" w14:textId="77777777" w:rsidR="003E1EBC" w:rsidRPr="003E1EBC" w:rsidRDefault="003E1EBC" w:rsidP="00646A41">
      <w:pPr>
        <w:tabs>
          <w:tab w:val="left" w:pos="1545"/>
        </w:tabs>
        <w:spacing w:after="0" w:line="240" w:lineRule="auto"/>
        <w:ind w:firstLine="699"/>
        <w:rPr>
          <w:lang w:val="ru-RU"/>
        </w:rPr>
      </w:pPr>
    </w:p>
    <w:p w14:paraId="3B99965F" w14:textId="46DEA1EF" w:rsidR="003E1EBC" w:rsidRPr="00646A41" w:rsidRDefault="00646A41" w:rsidP="00646A41">
      <w:pPr>
        <w:tabs>
          <w:tab w:val="left" w:pos="1545"/>
        </w:tabs>
        <w:spacing w:after="0" w:line="240" w:lineRule="auto"/>
        <w:ind w:firstLine="699"/>
        <w:rPr>
          <w:b/>
          <w:bCs/>
          <w:lang w:val="ru-RU"/>
        </w:rPr>
      </w:pPr>
      <w:r w:rsidRPr="00646A41">
        <w:rPr>
          <w:b/>
          <w:bCs/>
          <w:lang w:val="ru-RU"/>
        </w:rPr>
        <w:t>8</w:t>
      </w:r>
      <w:r w:rsidR="003E1EBC" w:rsidRPr="00646A41">
        <w:rPr>
          <w:b/>
          <w:bCs/>
          <w:lang w:val="ru-RU"/>
        </w:rPr>
        <w:t xml:space="preserve"> Выявление возбудителя</w:t>
      </w:r>
    </w:p>
    <w:p w14:paraId="0E2A9075" w14:textId="77777777" w:rsidR="003E1EBC" w:rsidRPr="00646A41" w:rsidRDefault="003E1EBC" w:rsidP="00646A41">
      <w:pPr>
        <w:tabs>
          <w:tab w:val="left" w:pos="1545"/>
        </w:tabs>
        <w:spacing w:after="0" w:line="240" w:lineRule="auto"/>
        <w:ind w:firstLine="699"/>
        <w:rPr>
          <w:b/>
          <w:bCs/>
          <w:lang w:val="ru-RU"/>
        </w:rPr>
      </w:pPr>
    </w:p>
    <w:p w14:paraId="11F49918" w14:textId="475E8AAC" w:rsidR="003E1EBC" w:rsidRPr="00646A41" w:rsidRDefault="00646A41" w:rsidP="00646A41">
      <w:pPr>
        <w:tabs>
          <w:tab w:val="left" w:pos="1545"/>
        </w:tabs>
        <w:spacing w:after="0" w:line="240" w:lineRule="auto"/>
        <w:ind w:firstLine="699"/>
        <w:rPr>
          <w:b/>
          <w:bCs/>
          <w:lang w:val="ru-RU"/>
        </w:rPr>
      </w:pPr>
      <w:r w:rsidRPr="00646A41">
        <w:rPr>
          <w:b/>
          <w:bCs/>
          <w:lang w:val="ru-RU"/>
        </w:rPr>
        <w:t>8</w:t>
      </w:r>
      <w:r w:rsidR="003E1EBC" w:rsidRPr="00646A41">
        <w:rPr>
          <w:b/>
          <w:bCs/>
          <w:lang w:val="ru-RU"/>
        </w:rPr>
        <w:t>.1 Отбор и подготовка образцов</w:t>
      </w:r>
    </w:p>
    <w:p w14:paraId="6FA1F739" w14:textId="77777777" w:rsidR="003E1EBC" w:rsidRPr="003E1EBC" w:rsidRDefault="003E1EBC" w:rsidP="00646A41">
      <w:pPr>
        <w:tabs>
          <w:tab w:val="left" w:pos="1545"/>
        </w:tabs>
        <w:spacing w:after="0" w:line="240" w:lineRule="auto"/>
        <w:ind w:firstLine="699"/>
        <w:rPr>
          <w:lang w:val="ru-RU"/>
        </w:rPr>
      </w:pPr>
    </w:p>
    <w:p w14:paraId="339626D1" w14:textId="77777777" w:rsidR="003E1EBC" w:rsidRPr="003E1EBC" w:rsidRDefault="003E1EBC" w:rsidP="00646A41">
      <w:pPr>
        <w:tabs>
          <w:tab w:val="left" w:pos="1545"/>
        </w:tabs>
        <w:spacing w:after="0" w:line="240" w:lineRule="auto"/>
        <w:ind w:firstLine="699"/>
        <w:rPr>
          <w:lang w:val="ru-RU"/>
        </w:rPr>
      </w:pPr>
      <w:r w:rsidRPr="003E1EBC">
        <w:rPr>
          <w:lang w:val="ru-RU"/>
        </w:rPr>
        <w:t xml:space="preserve">Вопросы, связанные с ГЭ КРС в популяции мелких жвачных животных, и проблемы распознавания атипичной скрепи оказали влияние на стратегии отбора образцов и методы диагностики. Хотя комплексные методы отбора образцов и многократных тестирований обеспечивают надежнейшую сопряженность для этих и возможных будущих неопределенностей в диагностике </w:t>
      </w:r>
      <w:proofErr w:type="spellStart"/>
      <w:r w:rsidRPr="003E1EBC">
        <w:rPr>
          <w:lang w:val="ru-RU"/>
        </w:rPr>
        <w:t>прионных</w:t>
      </w:r>
      <w:proofErr w:type="spellEnd"/>
      <w:r w:rsidRPr="003E1EBC">
        <w:rPr>
          <w:lang w:val="ru-RU"/>
        </w:rPr>
        <w:t xml:space="preserve"> болезней мелких жвачных, действующие факторы также определяют, что является практичным и экономичным. Соответствующая реализация программ пассивного и активного надзора и применение диагностических </w:t>
      </w:r>
      <w:r w:rsidRPr="003E1EBC">
        <w:rPr>
          <w:lang w:val="ru-RU"/>
        </w:rPr>
        <w:lastRenderedPageBreak/>
        <w:t>методов оказывают дополнительное влияние на стратегию отбора проб. Исходя из вышеизложенного, выбор и рекомендации методов постоянно пересматриваются.</w:t>
      </w:r>
    </w:p>
    <w:p w14:paraId="225BE2FD" w14:textId="77777777" w:rsidR="003E1EBC" w:rsidRPr="003E1EBC" w:rsidRDefault="003E1EBC" w:rsidP="00646A41">
      <w:pPr>
        <w:tabs>
          <w:tab w:val="left" w:pos="1545"/>
        </w:tabs>
        <w:spacing w:after="0" w:line="240" w:lineRule="auto"/>
        <w:ind w:firstLine="699"/>
        <w:rPr>
          <w:lang w:val="ru-RU"/>
        </w:rPr>
      </w:pPr>
      <w:r w:rsidRPr="003E1EBC">
        <w:rPr>
          <w:lang w:val="ru-RU"/>
        </w:rPr>
        <w:t xml:space="preserve">Что касается стандартной диагностики, для проведения последовательных биохимических исследований отобранный материал ЦНС либо хранят в свежеприготовленном или замороженном виде, либо фиксируют для гистологических препаратов. При проведении программ идентификации возможных заражений ГЭ КРС в популяциях мелких жвачных животных, все образцы следует отбирать в асептических условиях с использованием стерильного одноразового инструментария или инструментов, стерилизованных при условиях, установленных для </w:t>
      </w:r>
      <w:proofErr w:type="spellStart"/>
      <w:r w:rsidRPr="003E1EBC">
        <w:rPr>
          <w:lang w:val="ru-RU"/>
        </w:rPr>
        <w:t>деконтаминации</w:t>
      </w:r>
      <w:proofErr w:type="spellEnd"/>
      <w:r w:rsidRPr="003E1EBC">
        <w:rPr>
          <w:lang w:val="ru-RU"/>
        </w:rPr>
        <w:t xml:space="preserve"> прионов (См. Главу 3.4.5. Губкообразная энцефалопатия КРС). Следует избегать перекрестной контаминации при проведении аутопсии/отборе образцов. Таким образом, при проведении следующих процедур, когда производится отбор образцов сырой ткани для биохимических методов, следует резервировать аликвотную пробу для проведения исследований по переносу. Хотя во многих случаях болезнь может быть подтверждена на </w:t>
      </w:r>
      <w:proofErr w:type="spellStart"/>
      <w:r w:rsidRPr="003E1EBC">
        <w:rPr>
          <w:lang w:val="ru-RU"/>
        </w:rPr>
        <w:t>аутолизированном</w:t>
      </w:r>
      <w:proofErr w:type="spellEnd"/>
      <w:r w:rsidRPr="003E1EBC">
        <w:rPr>
          <w:lang w:val="ru-RU"/>
        </w:rPr>
        <w:t xml:space="preserve"> или </w:t>
      </w:r>
      <w:proofErr w:type="spellStart"/>
      <w:r w:rsidRPr="003E1EBC">
        <w:rPr>
          <w:lang w:val="ru-RU"/>
        </w:rPr>
        <w:t>субоптимальном</w:t>
      </w:r>
      <w:proofErr w:type="spellEnd"/>
      <w:r w:rsidRPr="003E1EBC">
        <w:rPr>
          <w:lang w:val="ru-RU"/>
        </w:rPr>
        <w:t xml:space="preserve"> фиксированном материале, такие образцы могут свидетельствовать только об ограниченном подтверждении отсутствия скрепи.</w:t>
      </w:r>
    </w:p>
    <w:p w14:paraId="3A1FCD31" w14:textId="77777777" w:rsidR="003E1EBC" w:rsidRPr="003E1EBC" w:rsidRDefault="003E1EBC" w:rsidP="00646A41">
      <w:pPr>
        <w:tabs>
          <w:tab w:val="left" w:pos="1545"/>
        </w:tabs>
        <w:spacing w:after="0" w:line="240" w:lineRule="auto"/>
        <w:ind w:firstLine="699"/>
        <w:rPr>
          <w:lang w:val="ru-RU"/>
        </w:rPr>
      </w:pPr>
    </w:p>
    <w:p w14:paraId="710F9D00" w14:textId="51D872CF" w:rsidR="003E1EBC" w:rsidRPr="00646A41" w:rsidRDefault="00646A41" w:rsidP="00646A41">
      <w:pPr>
        <w:tabs>
          <w:tab w:val="left" w:pos="1545"/>
        </w:tabs>
        <w:spacing w:after="0" w:line="240" w:lineRule="auto"/>
        <w:ind w:firstLine="699"/>
        <w:rPr>
          <w:b/>
          <w:bCs/>
          <w:lang w:val="ru-RU"/>
        </w:rPr>
      </w:pPr>
      <w:r w:rsidRPr="00646A41">
        <w:rPr>
          <w:b/>
          <w:bCs/>
          <w:lang w:val="ru-RU"/>
        </w:rPr>
        <w:t>8</w:t>
      </w:r>
      <w:r w:rsidR="003E1EBC" w:rsidRPr="00646A41">
        <w:rPr>
          <w:b/>
          <w:bCs/>
          <w:lang w:val="ru-RU"/>
        </w:rPr>
        <w:t>.1.1</w:t>
      </w:r>
      <w:r w:rsidRPr="00646A41">
        <w:rPr>
          <w:b/>
          <w:bCs/>
          <w:lang w:val="ru-RU"/>
        </w:rPr>
        <w:t xml:space="preserve"> К</w:t>
      </w:r>
      <w:r w:rsidR="003E1EBC" w:rsidRPr="00646A41">
        <w:rPr>
          <w:b/>
          <w:bCs/>
          <w:lang w:val="ru-RU"/>
        </w:rPr>
        <w:t>линические случаи</w:t>
      </w:r>
    </w:p>
    <w:p w14:paraId="1D169512" w14:textId="77777777" w:rsidR="00646A41" w:rsidRPr="003E1EBC" w:rsidRDefault="00646A41" w:rsidP="00646A41">
      <w:pPr>
        <w:tabs>
          <w:tab w:val="left" w:pos="1545"/>
        </w:tabs>
        <w:spacing w:after="0" w:line="240" w:lineRule="auto"/>
        <w:ind w:firstLine="699"/>
        <w:rPr>
          <w:lang w:val="ru-RU"/>
        </w:rPr>
      </w:pPr>
    </w:p>
    <w:p w14:paraId="7F06FEC9" w14:textId="77777777" w:rsidR="003E1EBC" w:rsidRPr="003E1EBC" w:rsidRDefault="003E1EBC" w:rsidP="00646A41">
      <w:pPr>
        <w:tabs>
          <w:tab w:val="left" w:pos="1545"/>
        </w:tabs>
        <w:spacing w:after="0" w:line="240" w:lineRule="auto"/>
        <w:ind w:firstLine="699"/>
        <w:rPr>
          <w:lang w:val="ru-RU"/>
        </w:rPr>
      </w:pPr>
      <w:r w:rsidRPr="003E1EBC">
        <w:rPr>
          <w:lang w:val="ru-RU"/>
        </w:rPr>
        <w:t xml:space="preserve">Овцы с подозрением на клиническую форму классической или атипичной скрепи (выявленную при пассивном надзоре) подлежат убою путем внутривенного введения барбитурата, головной мозг извлекают целиком, используя стандартные методы аутопсии сразу после смерти животного. Рекомендуется извлечение мозга целиком для проведения патологического исследования с целью дифференцирования возможных проявлений </w:t>
      </w:r>
      <w:proofErr w:type="spellStart"/>
      <w:r w:rsidRPr="003E1EBC">
        <w:rPr>
          <w:lang w:val="ru-RU"/>
        </w:rPr>
        <w:t>прионной</w:t>
      </w:r>
      <w:proofErr w:type="spellEnd"/>
      <w:r w:rsidRPr="003E1EBC">
        <w:rPr>
          <w:lang w:val="ru-RU"/>
        </w:rPr>
        <w:t xml:space="preserve"> болезни и дифференциальной диагностики </w:t>
      </w:r>
      <w:proofErr w:type="spellStart"/>
      <w:r w:rsidRPr="003E1EBC">
        <w:rPr>
          <w:lang w:val="ru-RU"/>
        </w:rPr>
        <w:t>неприонных</w:t>
      </w:r>
      <w:proofErr w:type="spellEnd"/>
      <w:r w:rsidRPr="003E1EBC">
        <w:rPr>
          <w:lang w:val="ru-RU"/>
        </w:rPr>
        <w:t xml:space="preserve"> расстройств, связанных с нарушением мозговой деятельности. Методы отбора образцов ткани головного мозга для проведения методов обнаружения </w:t>
      </w:r>
      <w:proofErr w:type="spellStart"/>
      <w:r w:rsidRPr="003E1EBC">
        <w:rPr>
          <w:lang w:val="ru-RU"/>
        </w:rPr>
        <w:t>PrP</w:t>
      </w:r>
      <w:proofErr w:type="spellEnd"/>
      <w:r w:rsidRPr="003E1EBC">
        <w:rPr>
          <w:lang w:val="ru-RU"/>
        </w:rPr>
        <w:t xml:space="preserve">, требующих наличия сырой ткани, и для проведения гистологических методов основаны на знании диагностической чувствительности каждого теста для различных участков головного мозга и на понимании, что одна и та же область не может использоваться для проведения исследований как для сырой / замороженной ткани, так и для фиксированной ткани. Рекомендуется следующий протокол, однако, он может изменяться с целью соответствия какой-либо линейке тестов. Дополнительную информацию можно найти в материалах Референтной лаборатории МЭБ (см. веб-сайт </w:t>
      </w:r>
      <w:proofErr w:type="gramStart"/>
      <w:r w:rsidRPr="003E1EBC">
        <w:rPr>
          <w:lang w:val="ru-RU"/>
        </w:rPr>
        <w:t>МЭБ  для</w:t>
      </w:r>
      <w:proofErr w:type="gramEnd"/>
      <w:r w:rsidRPr="003E1EBC">
        <w:rPr>
          <w:lang w:val="ru-RU"/>
        </w:rPr>
        <w:t xml:space="preserve"> получения обновленного перечня).</w:t>
      </w:r>
    </w:p>
    <w:p w14:paraId="0BF05D4E" w14:textId="716D8865" w:rsidR="003E1EBC" w:rsidRPr="003E1EBC" w:rsidRDefault="003E1EBC" w:rsidP="00646A41">
      <w:pPr>
        <w:tabs>
          <w:tab w:val="left" w:pos="1545"/>
        </w:tabs>
        <w:spacing w:after="0" w:line="240" w:lineRule="auto"/>
        <w:ind w:firstLine="699"/>
        <w:rPr>
          <w:lang w:val="ru-RU"/>
        </w:rPr>
      </w:pPr>
      <w:r w:rsidRPr="003E1EBC">
        <w:rPr>
          <w:lang w:val="ru-RU"/>
        </w:rPr>
        <w:t xml:space="preserve">Сначала коронарный блок продолговатого мозга с задвижкой (см. главу 3.4.5, Рисунок 1) помещают в 10% </w:t>
      </w:r>
      <w:proofErr w:type="spellStart"/>
      <w:r w:rsidRPr="003E1EBC">
        <w:rPr>
          <w:lang w:val="ru-RU"/>
        </w:rPr>
        <w:t>формолсолевой</w:t>
      </w:r>
      <w:proofErr w:type="spellEnd"/>
      <w:r w:rsidRPr="003E1EBC">
        <w:rPr>
          <w:lang w:val="ru-RU"/>
        </w:rPr>
        <w:t xml:space="preserve"> раствор, который не менее чем в 10 раз превышает объем образца, для фиксации, и выдерживают в течение 3-5 дней перед обработкой для проведения гистопатологического или ИГХ исследований. Образец не должен быть заморожен. Для выявления </w:t>
      </w:r>
      <w:proofErr w:type="spellStart"/>
      <w:r w:rsidRPr="003E1EBC">
        <w:rPr>
          <w:lang w:val="ru-RU"/>
        </w:rPr>
        <w:t>PrPSc</w:t>
      </w:r>
      <w:proofErr w:type="spellEnd"/>
      <w:r w:rsidRPr="003E1EBC">
        <w:rPr>
          <w:lang w:val="ru-RU"/>
        </w:rPr>
        <w:t xml:space="preserve"> образцы сырой ткани берут с целью незамедлительного</w:t>
      </w:r>
      <w:r w:rsidR="007633E4" w:rsidRPr="007633E4">
        <w:rPr>
          <w:lang w:val="ru-RU"/>
        </w:rPr>
        <w:t xml:space="preserve"> </w:t>
      </w:r>
      <w:r w:rsidRPr="003E1EBC">
        <w:rPr>
          <w:lang w:val="ru-RU"/>
        </w:rPr>
        <w:t xml:space="preserve">тестирования или хранят в замороженном виде (-20°C или ниже) до экстракции протеина. Образцы должны, если возможно, содержать 5 г ткани. Исходно их берут из хвостовой части продолговатого мозга и, при необходимости, дополняют стволовой частью мозга, ростральной по отношению к образцу продолговатый мозг – задвижка. Выборку части ткани из образца для использования множественных биохимических методов можно провести путем </w:t>
      </w:r>
      <w:proofErr w:type="spellStart"/>
      <w:r w:rsidRPr="003E1EBC">
        <w:rPr>
          <w:lang w:val="ru-RU"/>
        </w:rPr>
        <w:t>гемисекции</w:t>
      </w:r>
      <w:proofErr w:type="spellEnd"/>
      <w:r w:rsidRPr="003E1EBC">
        <w:rPr>
          <w:lang w:val="ru-RU"/>
        </w:rPr>
        <w:t xml:space="preserve"> в срединной плоскости или путем изготовления поперечных срезов. Возможные различия в отборе образцов для экспресс-тестов на уровне задвижки рассматриваются ниже в разделе об отборе образцов для экспресс-тестов. Для оптимального выявления атипичной скрепи следует также отобрать образец мозжечка; его часть должна храниться в свежем/замороженном виде или </w:t>
      </w:r>
      <w:r w:rsidRPr="003E1EBC">
        <w:rPr>
          <w:lang w:val="ru-RU"/>
        </w:rPr>
        <w:lastRenderedPageBreak/>
        <w:t>фиксироваться, как описано выше. Образцы продолговатого мозга и мозжечка обрабатываются одинаково.</w:t>
      </w:r>
    </w:p>
    <w:p w14:paraId="1F3837C1" w14:textId="77777777" w:rsidR="003E1EBC" w:rsidRPr="003E1EBC" w:rsidRDefault="003E1EBC" w:rsidP="00646A41">
      <w:pPr>
        <w:tabs>
          <w:tab w:val="left" w:pos="1545"/>
        </w:tabs>
        <w:spacing w:after="0" w:line="240" w:lineRule="auto"/>
        <w:ind w:firstLine="699"/>
        <w:rPr>
          <w:lang w:val="ru-RU"/>
        </w:rPr>
      </w:pPr>
      <w:r w:rsidRPr="003E1EBC">
        <w:rPr>
          <w:lang w:val="ru-RU"/>
        </w:rPr>
        <w:t xml:space="preserve">При наличии всего мозга, после первоначального отбора образцов продолговатого мозга и мозжечка, остальной мозг должен быть подвергнут </w:t>
      </w:r>
      <w:proofErr w:type="spellStart"/>
      <w:r w:rsidRPr="003E1EBC">
        <w:rPr>
          <w:lang w:val="ru-RU"/>
        </w:rPr>
        <w:t>гемисекции</w:t>
      </w:r>
      <w:proofErr w:type="spellEnd"/>
      <w:r w:rsidRPr="003E1EBC">
        <w:rPr>
          <w:lang w:val="ru-RU"/>
        </w:rPr>
        <w:t>. Одну половину следует хранить свежей/замороженной, а другую зафиксировать в 10-кратном объеме 10%-</w:t>
      </w:r>
      <w:proofErr w:type="spellStart"/>
      <w:r w:rsidRPr="003E1EBC">
        <w:rPr>
          <w:lang w:val="ru-RU"/>
        </w:rPr>
        <w:t>ного</w:t>
      </w:r>
      <w:proofErr w:type="spellEnd"/>
      <w:r w:rsidRPr="003E1EBC">
        <w:rPr>
          <w:lang w:val="ru-RU"/>
        </w:rPr>
        <w:t xml:space="preserve"> </w:t>
      </w:r>
      <w:proofErr w:type="spellStart"/>
      <w:r w:rsidRPr="003E1EBC">
        <w:rPr>
          <w:lang w:val="ru-RU"/>
        </w:rPr>
        <w:t>формолсолевого</w:t>
      </w:r>
      <w:proofErr w:type="spellEnd"/>
      <w:r w:rsidRPr="003E1EBC">
        <w:rPr>
          <w:lang w:val="ru-RU"/>
        </w:rPr>
        <w:t xml:space="preserve"> раствора в течение как минимум 7-10 дней. Это позволит исследовать дополнительные участки мозга различными методами, включая </w:t>
      </w:r>
      <w:proofErr w:type="spellStart"/>
      <w:r w:rsidRPr="003E1EBC">
        <w:rPr>
          <w:lang w:val="ru-RU"/>
        </w:rPr>
        <w:t>биопробы</w:t>
      </w:r>
      <w:proofErr w:type="spellEnd"/>
      <w:r w:rsidRPr="003E1EBC">
        <w:rPr>
          <w:lang w:val="ru-RU"/>
        </w:rPr>
        <w:t xml:space="preserve"> на грызунах, чтобы полностью охарактеризовать фенотип ТГЭ в сложных случаях.</w:t>
      </w:r>
    </w:p>
    <w:p w14:paraId="4ABFA65A" w14:textId="77777777" w:rsidR="003E1EBC" w:rsidRPr="003E1EBC" w:rsidRDefault="003E1EBC" w:rsidP="00646A41">
      <w:pPr>
        <w:tabs>
          <w:tab w:val="left" w:pos="1545"/>
        </w:tabs>
        <w:spacing w:after="0" w:line="240" w:lineRule="auto"/>
        <w:ind w:firstLine="699"/>
        <w:rPr>
          <w:lang w:val="ru-RU"/>
        </w:rPr>
      </w:pPr>
      <w:r w:rsidRPr="003E1EBC">
        <w:rPr>
          <w:lang w:val="ru-RU"/>
        </w:rPr>
        <w:t>Требования для патологической характеристики или дифференциальной диагностики от других патологических состояний ЦНС могут быть выполнены путем взятия дополнительных участков всех основных областей мозга из фиксированного продольно-рассеченного мозга для гистологического или ИГХ исследования.</w:t>
      </w:r>
    </w:p>
    <w:p w14:paraId="355DB039" w14:textId="77777777" w:rsidR="003E1EBC" w:rsidRPr="003E1EBC" w:rsidRDefault="003E1EBC" w:rsidP="00646A41">
      <w:pPr>
        <w:tabs>
          <w:tab w:val="left" w:pos="1545"/>
        </w:tabs>
        <w:spacing w:after="0" w:line="240" w:lineRule="auto"/>
        <w:ind w:firstLine="699"/>
        <w:rPr>
          <w:lang w:val="ru-RU"/>
        </w:rPr>
      </w:pPr>
    </w:p>
    <w:p w14:paraId="663E5944" w14:textId="1BD01D5F" w:rsidR="003E1EBC" w:rsidRPr="00646A41" w:rsidRDefault="00646A41" w:rsidP="00646A41">
      <w:pPr>
        <w:tabs>
          <w:tab w:val="left" w:pos="1545"/>
        </w:tabs>
        <w:spacing w:after="0" w:line="240" w:lineRule="auto"/>
        <w:ind w:firstLine="699"/>
        <w:rPr>
          <w:b/>
          <w:bCs/>
          <w:lang w:val="ru-RU"/>
        </w:rPr>
      </w:pPr>
      <w:r w:rsidRPr="00646A41">
        <w:rPr>
          <w:b/>
          <w:bCs/>
          <w:lang w:val="ru-RU"/>
        </w:rPr>
        <w:t>8</w:t>
      </w:r>
      <w:r w:rsidR="003E1EBC" w:rsidRPr="00646A41">
        <w:rPr>
          <w:b/>
          <w:bCs/>
          <w:lang w:val="ru-RU"/>
        </w:rPr>
        <w:t>.1.2</w:t>
      </w:r>
      <w:r w:rsidRPr="00646A41">
        <w:rPr>
          <w:b/>
          <w:bCs/>
          <w:lang w:val="ru-RU"/>
        </w:rPr>
        <w:t xml:space="preserve"> </w:t>
      </w:r>
      <w:r w:rsidR="003E1EBC" w:rsidRPr="00646A41">
        <w:rPr>
          <w:b/>
          <w:bCs/>
          <w:lang w:val="ru-RU"/>
        </w:rPr>
        <w:t>Отбор образцов для активного надзора с использованием экспресс-тестов</w:t>
      </w:r>
    </w:p>
    <w:p w14:paraId="169AE1AA" w14:textId="77777777" w:rsidR="00646A41" w:rsidRPr="003E1EBC" w:rsidRDefault="00646A41" w:rsidP="00646A41">
      <w:pPr>
        <w:tabs>
          <w:tab w:val="left" w:pos="1545"/>
        </w:tabs>
        <w:spacing w:after="0" w:line="240" w:lineRule="auto"/>
        <w:ind w:firstLine="699"/>
        <w:rPr>
          <w:lang w:val="ru-RU"/>
        </w:rPr>
      </w:pPr>
    </w:p>
    <w:p w14:paraId="00F36863" w14:textId="77777777" w:rsidR="003E1EBC" w:rsidRPr="003E1EBC" w:rsidRDefault="003E1EBC" w:rsidP="00646A41">
      <w:pPr>
        <w:tabs>
          <w:tab w:val="left" w:pos="1545"/>
        </w:tabs>
        <w:spacing w:after="0" w:line="240" w:lineRule="auto"/>
        <w:ind w:firstLine="699"/>
        <w:rPr>
          <w:lang w:val="ru-RU"/>
        </w:rPr>
      </w:pPr>
      <w:r w:rsidRPr="003E1EBC">
        <w:rPr>
          <w:lang w:val="ru-RU"/>
        </w:rPr>
        <w:t xml:space="preserve">Для проведения экспресс-тестов, для овец были разработаны методы изъятия стволовой части мозга через большое затылочное отверстие с использованием специального ложкообразного инструмента, аналогичные методам, используемым для КРС при отборе образцов для диагностики ГЭ КРС (см. главу 3.4.5, Рисунок 2). Не будучи идеальным, метод также может использоваться для исследования клинически подозрительных случаев. Минимальным требуемым образцом ткани является стволовая часть мозга на уровне задвижки. Для обнаружения атипичной скрепи образец мозжечка также извлекают ложкой через большое затылочное отверстие после извлечения стволовой части мозга. Часть мозгового ствола подвергают </w:t>
      </w:r>
      <w:proofErr w:type="spellStart"/>
      <w:r w:rsidRPr="003E1EBC">
        <w:rPr>
          <w:lang w:val="ru-RU"/>
        </w:rPr>
        <w:t>гемисекции</w:t>
      </w:r>
      <w:proofErr w:type="spellEnd"/>
      <w:r w:rsidRPr="003E1EBC">
        <w:rPr>
          <w:lang w:val="ru-RU"/>
        </w:rPr>
        <w:t xml:space="preserve"> в срединной плоскости с целью использования одной половины (свежей/замороженной) для проведения экспресс-теста и половины (фиксированной) для гистопатологии. Или же фиксируют целый коронарный срез, включая задвижку, и для проведения экспресс-теста берут аналогичный смежный хвостовой срез продолговатого мозга. Ранее использование цельных корональных срезов рекомендовали для установления симметрии морфологических изменений, но при использовании молекулярных экспресс-методов наблюдается конкуренция испытаний для оптимальных участков диагностического контроля на задвижке. В некоторых наборах экспресс-тестов используют метод </w:t>
      </w:r>
      <w:proofErr w:type="spellStart"/>
      <w:r w:rsidRPr="003E1EBC">
        <w:rPr>
          <w:lang w:val="ru-RU"/>
        </w:rPr>
        <w:t>корового</w:t>
      </w:r>
      <w:proofErr w:type="spellEnd"/>
      <w:r w:rsidRPr="003E1EBC">
        <w:rPr>
          <w:lang w:val="ru-RU"/>
        </w:rPr>
        <w:t xml:space="preserve"> отбора образцов с целью получения соответствующей массы материала из области задвижки. При проведении </w:t>
      </w:r>
      <w:proofErr w:type="spellStart"/>
      <w:r w:rsidRPr="003E1EBC">
        <w:rPr>
          <w:lang w:val="ru-RU"/>
        </w:rPr>
        <w:t>гемисекции</w:t>
      </w:r>
      <w:proofErr w:type="spellEnd"/>
      <w:r w:rsidRPr="003E1EBC">
        <w:rPr>
          <w:lang w:val="ru-RU"/>
        </w:rPr>
        <w:t xml:space="preserve"> области задвижки стволовой области мозга утрачивается возможность оценить симметрию </w:t>
      </w:r>
      <w:proofErr w:type="spellStart"/>
      <w:r w:rsidRPr="003E1EBC">
        <w:rPr>
          <w:lang w:val="ru-RU"/>
        </w:rPr>
        <w:t>вакуолярных</w:t>
      </w:r>
      <w:proofErr w:type="spellEnd"/>
      <w:r w:rsidRPr="003E1EBC">
        <w:rPr>
          <w:lang w:val="ru-RU"/>
        </w:rPr>
        <w:t xml:space="preserve"> поражений, этот недостаток компенсирует ИГХ, обеспечивая большую специфичность для выявления </w:t>
      </w:r>
      <w:proofErr w:type="spellStart"/>
      <w:r w:rsidRPr="003E1EBC">
        <w:rPr>
          <w:lang w:val="ru-RU"/>
        </w:rPr>
        <w:t>PrPSc</w:t>
      </w:r>
      <w:proofErr w:type="spellEnd"/>
      <w:r w:rsidRPr="003E1EBC">
        <w:rPr>
          <w:lang w:val="ru-RU"/>
        </w:rPr>
        <w:t xml:space="preserve">. Однако если принять этот метод или метод </w:t>
      </w:r>
      <w:proofErr w:type="spellStart"/>
      <w:r w:rsidRPr="003E1EBC">
        <w:rPr>
          <w:lang w:val="ru-RU"/>
        </w:rPr>
        <w:t>корового</w:t>
      </w:r>
      <w:proofErr w:type="spellEnd"/>
      <w:r w:rsidRPr="003E1EBC">
        <w:rPr>
          <w:lang w:val="ru-RU"/>
        </w:rPr>
        <w:t xml:space="preserve"> отбора образцов, важно убедиться, что контралатеральная участок-мишень не нарушается. Дорсальное ядро блуждающего нерва (оптимальная целевая область для случаев заражения классической скрепи) – это узкая колонка, которая находится близко к срединной линии (см. главу 3.4.5, рисунок 3). Варианты также зависят от конкретных инструментов для отбора образцов, предоставляемых производителем тест-наборов.</w:t>
      </w:r>
    </w:p>
    <w:p w14:paraId="14F859E9" w14:textId="77777777" w:rsidR="003E1EBC" w:rsidRPr="003E1EBC" w:rsidRDefault="003E1EBC" w:rsidP="00646A41">
      <w:pPr>
        <w:tabs>
          <w:tab w:val="left" w:pos="1545"/>
        </w:tabs>
        <w:spacing w:after="0" w:line="240" w:lineRule="auto"/>
        <w:ind w:firstLine="699"/>
        <w:rPr>
          <w:lang w:val="ru-RU"/>
        </w:rPr>
      </w:pPr>
      <w:r w:rsidRPr="003E1EBC">
        <w:rPr>
          <w:lang w:val="ru-RU"/>
        </w:rPr>
        <w:t xml:space="preserve">Для проведения всех методов отбора образцов важно, чтобы операторы прошли обучение, а обучение включало инструктаж по общей и поперечной нейроанатомии стволовой области мозга и точному расположению целевых областей, аккумулирующих болезнь-специфичный </w:t>
      </w:r>
      <w:proofErr w:type="spellStart"/>
      <w:r w:rsidRPr="003E1EBC">
        <w:rPr>
          <w:lang w:val="ru-RU"/>
        </w:rPr>
        <w:t>PrPSc</w:t>
      </w:r>
      <w:proofErr w:type="spellEnd"/>
      <w:r w:rsidRPr="003E1EBC">
        <w:rPr>
          <w:lang w:val="ru-RU"/>
        </w:rPr>
        <w:t>.</w:t>
      </w:r>
    </w:p>
    <w:p w14:paraId="169DFF1D" w14:textId="77777777" w:rsidR="003E1EBC" w:rsidRPr="003E1EBC" w:rsidRDefault="003E1EBC" w:rsidP="00646A41">
      <w:pPr>
        <w:tabs>
          <w:tab w:val="left" w:pos="1545"/>
        </w:tabs>
        <w:spacing w:after="0" w:line="240" w:lineRule="auto"/>
        <w:ind w:firstLine="699"/>
        <w:rPr>
          <w:lang w:val="ru-RU"/>
        </w:rPr>
      </w:pPr>
      <w:r w:rsidRPr="003E1EBC">
        <w:rPr>
          <w:lang w:val="ru-RU"/>
        </w:rPr>
        <w:t>Для различения случаев заражения классической и атипичной скрепи необходимо, чтобы участки мозжечка были зафиксированными и свежими/замороженными.</w:t>
      </w:r>
    </w:p>
    <w:p w14:paraId="4650B4BE" w14:textId="77777777" w:rsidR="003E1EBC" w:rsidRPr="003E1EBC" w:rsidRDefault="003E1EBC" w:rsidP="00646A41">
      <w:pPr>
        <w:tabs>
          <w:tab w:val="left" w:pos="1545"/>
        </w:tabs>
        <w:spacing w:after="0" w:line="240" w:lineRule="auto"/>
        <w:ind w:firstLine="699"/>
        <w:rPr>
          <w:lang w:val="ru-RU"/>
        </w:rPr>
      </w:pPr>
    </w:p>
    <w:p w14:paraId="2132BDDF" w14:textId="15322493" w:rsidR="003E1EBC" w:rsidRPr="00646A41" w:rsidRDefault="00646A41" w:rsidP="00646A41">
      <w:pPr>
        <w:tabs>
          <w:tab w:val="left" w:pos="1545"/>
        </w:tabs>
        <w:spacing w:after="0" w:line="240" w:lineRule="auto"/>
        <w:ind w:firstLine="699"/>
        <w:rPr>
          <w:b/>
          <w:bCs/>
          <w:lang w:val="ru-RU"/>
        </w:rPr>
      </w:pPr>
      <w:r w:rsidRPr="00646A41">
        <w:rPr>
          <w:b/>
          <w:bCs/>
          <w:lang w:val="ru-RU"/>
        </w:rPr>
        <w:t>8</w:t>
      </w:r>
      <w:r w:rsidR="003E1EBC" w:rsidRPr="00646A41">
        <w:rPr>
          <w:b/>
          <w:bCs/>
          <w:lang w:val="ru-RU"/>
        </w:rPr>
        <w:t>.2 Гистологическое исследование</w:t>
      </w:r>
    </w:p>
    <w:p w14:paraId="32AAD1E7" w14:textId="77777777" w:rsidR="003E1EBC" w:rsidRPr="003E1EBC" w:rsidRDefault="003E1EBC" w:rsidP="00646A41">
      <w:pPr>
        <w:tabs>
          <w:tab w:val="left" w:pos="1545"/>
        </w:tabs>
        <w:spacing w:after="0" w:line="240" w:lineRule="auto"/>
        <w:ind w:firstLine="699"/>
        <w:rPr>
          <w:lang w:val="ru-RU"/>
        </w:rPr>
      </w:pPr>
    </w:p>
    <w:p w14:paraId="51D3553A" w14:textId="76D2122F" w:rsidR="003E1EBC" w:rsidRPr="003E1EBC" w:rsidRDefault="003E1EBC" w:rsidP="00646A41">
      <w:pPr>
        <w:tabs>
          <w:tab w:val="left" w:pos="1545"/>
        </w:tabs>
        <w:spacing w:after="0" w:line="240" w:lineRule="auto"/>
        <w:ind w:firstLine="699"/>
        <w:rPr>
          <w:lang w:val="ru-RU"/>
        </w:rPr>
      </w:pPr>
      <w:r w:rsidRPr="003E1EBC">
        <w:rPr>
          <w:lang w:val="ru-RU"/>
        </w:rPr>
        <w:t xml:space="preserve">Морфологические изменения ЦНС – это изменения, присущие губкообразной энцефалопатии, включающие, главным образом, вакуолизацию тел нейронов и окружение </w:t>
      </w:r>
      <w:proofErr w:type="spellStart"/>
      <w:r w:rsidRPr="003E1EBC">
        <w:rPr>
          <w:lang w:val="ru-RU"/>
        </w:rPr>
        <w:t>нейропилем</w:t>
      </w:r>
      <w:proofErr w:type="spellEnd"/>
      <w:r w:rsidRPr="003E1EBC">
        <w:rPr>
          <w:lang w:val="ru-RU"/>
        </w:rPr>
        <w:t xml:space="preserve">, сопровождающиеся вариабельным и обычно, менее заметным </w:t>
      </w:r>
      <w:proofErr w:type="spellStart"/>
      <w:r w:rsidRPr="003E1EBC">
        <w:rPr>
          <w:lang w:val="ru-RU"/>
        </w:rPr>
        <w:t>глиозом</w:t>
      </w:r>
      <w:proofErr w:type="spellEnd"/>
      <w:r w:rsidRPr="003E1EBC">
        <w:rPr>
          <w:lang w:val="ru-RU"/>
        </w:rPr>
        <w:t xml:space="preserve"> (прежде всего, </w:t>
      </w:r>
      <w:proofErr w:type="spellStart"/>
      <w:r w:rsidRPr="003E1EBC">
        <w:rPr>
          <w:lang w:val="ru-RU"/>
        </w:rPr>
        <w:t>астроцитарная</w:t>
      </w:r>
      <w:proofErr w:type="spellEnd"/>
      <w:r w:rsidRPr="003E1EBC">
        <w:rPr>
          <w:lang w:val="ru-RU"/>
        </w:rPr>
        <w:t xml:space="preserve"> реакция). Обычно, поражения имеют двусторонне симметричное распределение. Схемы распределения вакуолей разнообразны, также наблюдаются другие изменения. При классической скрепи поражения обычно наиболее очевидны в стволовой области мозга и часто затрагивают дорсальное ядро блуждающего нерва. Следует внимательно толковать отдельные результаты гистопатологии, поскольку также может наблюдаться случайная вакуолизация нейронов в ткани головного мозга явно здоровых овец, несмотря на низкую частоту встречаемости. Прямая взаимозависимость между степенью тяжести проявления клинических признаков и патологическими изменениями отсутствует. Не следует отвергать клиническую диагностику случаев с подозрением на скрепи при невозможности обнаружить значительные </w:t>
      </w:r>
      <w:proofErr w:type="spellStart"/>
      <w:r w:rsidRPr="003E1EBC">
        <w:rPr>
          <w:lang w:val="ru-RU"/>
        </w:rPr>
        <w:t>вакуолярные</w:t>
      </w:r>
      <w:proofErr w:type="spellEnd"/>
      <w:r w:rsidRPr="003E1EBC">
        <w:rPr>
          <w:lang w:val="ru-RU"/>
        </w:rPr>
        <w:t xml:space="preserve"> изменения в ткани головного мозга, исследование следует подтверждать тестами на выявление аккумуляции болезнь-специфичных форм </w:t>
      </w:r>
      <w:proofErr w:type="spellStart"/>
      <w:r w:rsidRPr="003E1EBC">
        <w:rPr>
          <w:lang w:val="ru-RU"/>
        </w:rPr>
        <w:t>PrP</w:t>
      </w:r>
      <w:proofErr w:type="spellEnd"/>
      <w:r w:rsidRPr="003E1EBC">
        <w:rPr>
          <w:lang w:val="ru-RU"/>
        </w:rPr>
        <w:t>. Это справедливо для атипичной скрепи, при которой вакуолизация в стволовой части мозга отсутствует. В таких случаях вакуолизация, если она вообще наблюдается, в целом ограничивается молекулярным слоем коры мозжечка, коры головного мозга и базальных ядер.</w:t>
      </w:r>
    </w:p>
    <w:p w14:paraId="3379670A" w14:textId="55866A0D" w:rsidR="003E1EBC" w:rsidRPr="003E1EBC" w:rsidRDefault="003E1EBC" w:rsidP="00646A41">
      <w:pPr>
        <w:tabs>
          <w:tab w:val="left" w:pos="1545"/>
        </w:tabs>
        <w:spacing w:after="0" w:line="240" w:lineRule="auto"/>
        <w:ind w:firstLine="699"/>
        <w:rPr>
          <w:lang w:val="ru-RU"/>
        </w:rPr>
      </w:pPr>
      <w:r w:rsidRPr="003E1EBC">
        <w:rPr>
          <w:lang w:val="ru-RU"/>
        </w:rPr>
        <w:t>Несмотря на такое разнообразие, в большинстве случаев может быть достаточно гистологического исследования срезов продолговатого мозга на уровне задвижки, для подтверждения диагноза клинически ожидаемой классической скрепи. Отсутствие поражений можно с уверенностью устанавливать путем исследования ряда областей, репрезентативных для всего головного мозга.</w:t>
      </w:r>
    </w:p>
    <w:p w14:paraId="5372C3B9" w14:textId="77777777" w:rsidR="003E1EBC" w:rsidRPr="003E1EBC" w:rsidRDefault="003E1EBC" w:rsidP="00646A41">
      <w:pPr>
        <w:tabs>
          <w:tab w:val="left" w:pos="1545"/>
        </w:tabs>
        <w:spacing w:after="0" w:line="240" w:lineRule="auto"/>
        <w:ind w:firstLine="699"/>
        <w:rPr>
          <w:lang w:val="ru-RU"/>
        </w:rPr>
      </w:pPr>
      <w:r w:rsidRPr="003E1EBC">
        <w:rPr>
          <w:lang w:val="ru-RU"/>
        </w:rPr>
        <w:t xml:space="preserve">Хотя гистологическое исследование не должно использоваться в качестве первичного скрининга или подтверждающего теста в программах надзора за скрепи, оно может быть использовано для выявления случаев скрепи путем изучения </w:t>
      </w:r>
      <w:proofErr w:type="spellStart"/>
      <w:r w:rsidRPr="003E1EBC">
        <w:rPr>
          <w:lang w:val="ru-RU"/>
        </w:rPr>
        <w:t>гематоксилиновых</w:t>
      </w:r>
      <w:proofErr w:type="spellEnd"/>
      <w:r w:rsidRPr="003E1EBC">
        <w:rPr>
          <w:lang w:val="ru-RU"/>
        </w:rPr>
        <w:t xml:space="preserve"> и </w:t>
      </w:r>
      <w:proofErr w:type="spellStart"/>
      <w:r w:rsidRPr="003E1EBC">
        <w:rPr>
          <w:lang w:val="ru-RU"/>
        </w:rPr>
        <w:t>эозиновых</w:t>
      </w:r>
      <w:proofErr w:type="spellEnd"/>
      <w:r w:rsidRPr="003E1EBC">
        <w:rPr>
          <w:lang w:val="ru-RU"/>
        </w:rPr>
        <w:t xml:space="preserve"> срезов, которые могут быть получены в ходе других схем надзора. Гистологическое исследование по-прежнему является ценным инструментом исследования, особенно для регистрации распределения и интенсивности </w:t>
      </w:r>
      <w:proofErr w:type="spellStart"/>
      <w:r w:rsidRPr="003E1EBC">
        <w:rPr>
          <w:lang w:val="ru-RU"/>
        </w:rPr>
        <w:t>вакуолярных</w:t>
      </w:r>
      <w:proofErr w:type="spellEnd"/>
      <w:r w:rsidRPr="003E1EBC">
        <w:rPr>
          <w:lang w:val="ru-RU"/>
        </w:rPr>
        <w:t xml:space="preserve"> поражений в ЦНС и для постановки дифференциального диагноза в случае отрицательного результата на скрепи.</w:t>
      </w:r>
    </w:p>
    <w:p w14:paraId="74CB68EB" w14:textId="77777777" w:rsidR="003E1EBC" w:rsidRPr="00646A41" w:rsidRDefault="003E1EBC" w:rsidP="00646A41">
      <w:pPr>
        <w:tabs>
          <w:tab w:val="left" w:pos="1545"/>
        </w:tabs>
        <w:spacing w:after="0" w:line="240" w:lineRule="auto"/>
        <w:ind w:firstLine="699"/>
        <w:rPr>
          <w:b/>
          <w:bCs/>
          <w:lang w:val="ru-RU"/>
        </w:rPr>
      </w:pPr>
    </w:p>
    <w:p w14:paraId="3A8501F9" w14:textId="48AFEFB8" w:rsidR="003E1EBC" w:rsidRPr="00646A41" w:rsidRDefault="00646A41" w:rsidP="00646A41">
      <w:pPr>
        <w:tabs>
          <w:tab w:val="left" w:pos="1545"/>
        </w:tabs>
        <w:spacing w:after="0" w:line="240" w:lineRule="auto"/>
        <w:ind w:firstLine="699"/>
        <w:rPr>
          <w:b/>
          <w:bCs/>
          <w:lang w:val="ru-RU"/>
        </w:rPr>
      </w:pPr>
      <w:r w:rsidRPr="00646A41">
        <w:rPr>
          <w:b/>
          <w:bCs/>
          <w:lang w:val="ru-RU"/>
        </w:rPr>
        <w:t>8</w:t>
      </w:r>
      <w:r w:rsidR="003E1EBC" w:rsidRPr="00646A41">
        <w:rPr>
          <w:b/>
          <w:bCs/>
          <w:lang w:val="ru-RU"/>
        </w:rPr>
        <w:t xml:space="preserve">.3 Выявление болезнь-специфичных форм </w:t>
      </w:r>
      <w:proofErr w:type="spellStart"/>
      <w:r w:rsidR="003E1EBC" w:rsidRPr="00646A41">
        <w:rPr>
          <w:b/>
          <w:bCs/>
          <w:lang w:val="ru-RU"/>
        </w:rPr>
        <w:t>PrP</w:t>
      </w:r>
      <w:proofErr w:type="spellEnd"/>
    </w:p>
    <w:p w14:paraId="1BA97803" w14:textId="77777777" w:rsidR="003E1EBC" w:rsidRPr="003E1EBC" w:rsidRDefault="003E1EBC" w:rsidP="00646A41">
      <w:pPr>
        <w:tabs>
          <w:tab w:val="left" w:pos="1545"/>
        </w:tabs>
        <w:spacing w:after="0" w:line="240" w:lineRule="auto"/>
        <w:ind w:firstLine="699"/>
        <w:rPr>
          <w:lang w:val="ru-RU"/>
        </w:rPr>
      </w:pPr>
    </w:p>
    <w:p w14:paraId="4F6DDAAA" w14:textId="77777777" w:rsidR="003E1EBC" w:rsidRDefault="003E1EBC" w:rsidP="00646A41">
      <w:pPr>
        <w:tabs>
          <w:tab w:val="left" w:pos="1545"/>
        </w:tabs>
        <w:spacing w:after="0" w:line="240" w:lineRule="auto"/>
        <w:ind w:firstLine="699"/>
        <w:rPr>
          <w:lang w:val="ru-RU"/>
        </w:rPr>
      </w:pPr>
      <w:r w:rsidRPr="003E1EBC">
        <w:rPr>
          <w:lang w:val="ru-RU"/>
        </w:rPr>
        <w:t xml:space="preserve">Методы подтверждения аккумуляции болезнь-специфичных форм </w:t>
      </w:r>
      <w:proofErr w:type="spellStart"/>
      <w:r w:rsidRPr="003E1EBC">
        <w:rPr>
          <w:lang w:val="ru-RU"/>
        </w:rPr>
        <w:t>PrP</w:t>
      </w:r>
      <w:proofErr w:type="spellEnd"/>
      <w:r w:rsidRPr="003E1EBC">
        <w:rPr>
          <w:lang w:val="ru-RU"/>
        </w:rPr>
        <w:t xml:space="preserve"> на определенных целевых участках теперь обеспечивают принципиальный метод к диагностике как классической, так и атипичной скрепи (</w:t>
      </w:r>
      <w:proofErr w:type="spellStart"/>
      <w:r w:rsidRPr="003E1EBC">
        <w:rPr>
          <w:lang w:val="ru-RU"/>
        </w:rPr>
        <w:t>Гавьер</w:t>
      </w:r>
      <w:proofErr w:type="spellEnd"/>
      <w:r w:rsidRPr="003E1EBC">
        <w:rPr>
          <w:lang w:val="ru-RU"/>
        </w:rPr>
        <w:t xml:space="preserve">-Виден и др., 2005). При подозрении на клинические случаи заболевания, рекомендуется использование вестерн-блоттинга, ИГХ или, где возможно, обоих методов с целью подтверждения диагноза. При подозрении на наличие болезни проведение ИГХ на тканевых срезах для подтверждения аккумуляции </w:t>
      </w:r>
      <w:proofErr w:type="spellStart"/>
      <w:r w:rsidRPr="003E1EBC">
        <w:rPr>
          <w:lang w:val="ru-RU"/>
        </w:rPr>
        <w:t>PrPSc</w:t>
      </w:r>
      <w:proofErr w:type="spellEnd"/>
      <w:r w:rsidRPr="003E1EBC">
        <w:rPr>
          <w:lang w:val="ru-RU"/>
        </w:rPr>
        <w:t xml:space="preserve"> следует осуществлять параллельно со стандартной гистологией. Комбинированное использование ИГХ и вестерн-блоттинга также рекомендуется для получения дополнительной информации, особенно в тех случаях, когда гистологические поражения имеют легкую степень тяжести и считаются сомнительными. В ходе программ активного надзора первичную диагностику обычно проводят с использованием методов экспресс-тестирования и, в случае получения положительных или неопределенных результатов, также следует проводить подтверждающие исследования (вестерн-</w:t>
      </w:r>
      <w:proofErr w:type="spellStart"/>
      <w:r w:rsidRPr="003E1EBC">
        <w:rPr>
          <w:lang w:val="ru-RU"/>
        </w:rPr>
        <w:t>иммуноблоттинг</w:t>
      </w:r>
      <w:proofErr w:type="spellEnd"/>
      <w:r w:rsidRPr="003E1EBC">
        <w:rPr>
          <w:lang w:val="ru-RU"/>
        </w:rPr>
        <w:t xml:space="preserve">, ИГХ или, в идеале, оба). В настоящее время используют широкий </w:t>
      </w:r>
      <w:r w:rsidRPr="003E1EBC">
        <w:rPr>
          <w:lang w:val="ru-RU"/>
        </w:rPr>
        <w:lastRenderedPageBreak/>
        <w:t xml:space="preserve">диапазон </w:t>
      </w:r>
      <w:proofErr w:type="spellStart"/>
      <w:r w:rsidRPr="003E1EBC">
        <w:rPr>
          <w:lang w:val="ru-RU"/>
        </w:rPr>
        <w:t>антисывороток</w:t>
      </w:r>
      <w:proofErr w:type="spellEnd"/>
      <w:r w:rsidRPr="003E1EBC">
        <w:rPr>
          <w:lang w:val="ru-RU"/>
        </w:rPr>
        <w:t xml:space="preserve"> и моноклональных антител для выявления </w:t>
      </w:r>
      <w:proofErr w:type="spellStart"/>
      <w:r w:rsidRPr="003E1EBC">
        <w:rPr>
          <w:lang w:val="ru-RU"/>
        </w:rPr>
        <w:t>PrP</w:t>
      </w:r>
      <w:proofErr w:type="spellEnd"/>
      <w:r w:rsidRPr="003E1EBC">
        <w:rPr>
          <w:lang w:val="ru-RU"/>
        </w:rPr>
        <w:t xml:space="preserve"> иммунохимическими методами, причем некоторые имеются в продаже. Рекомендации к методам тестирования и реактивам можно найти в материалах Референтных лабораторий МЭБ по скрепи (см. веб-сайт МЭБ для получения обновленного перечня).</w:t>
      </w:r>
    </w:p>
    <w:p w14:paraId="50F2830D" w14:textId="77777777" w:rsidR="00646A41" w:rsidRPr="003E1EBC" w:rsidRDefault="00646A41" w:rsidP="00646A41">
      <w:pPr>
        <w:tabs>
          <w:tab w:val="left" w:pos="1545"/>
        </w:tabs>
        <w:spacing w:after="0" w:line="240" w:lineRule="auto"/>
        <w:ind w:firstLine="699"/>
        <w:rPr>
          <w:lang w:val="ru-RU"/>
        </w:rPr>
      </w:pPr>
    </w:p>
    <w:p w14:paraId="446A81DA" w14:textId="12BF58CD" w:rsidR="003E1EBC" w:rsidRPr="00646A41" w:rsidRDefault="00646A41" w:rsidP="00646A41">
      <w:pPr>
        <w:tabs>
          <w:tab w:val="left" w:pos="1545"/>
        </w:tabs>
        <w:spacing w:after="0" w:line="240" w:lineRule="auto"/>
        <w:ind w:firstLine="699"/>
        <w:rPr>
          <w:b/>
          <w:bCs/>
          <w:lang w:val="ru-RU"/>
        </w:rPr>
      </w:pPr>
      <w:r w:rsidRPr="00646A41">
        <w:rPr>
          <w:b/>
          <w:bCs/>
          <w:lang w:val="ru-RU"/>
        </w:rPr>
        <w:t>8</w:t>
      </w:r>
      <w:r w:rsidR="003E1EBC" w:rsidRPr="00646A41">
        <w:rPr>
          <w:b/>
          <w:bCs/>
          <w:lang w:val="ru-RU"/>
        </w:rPr>
        <w:t>.3.1</w:t>
      </w:r>
      <w:r w:rsidRPr="00646A41">
        <w:rPr>
          <w:b/>
          <w:bCs/>
          <w:lang w:val="ru-RU"/>
        </w:rPr>
        <w:t xml:space="preserve"> </w:t>
      </w:r>
      <w:proofErr w:type="spellStart"/>
      <w:r w:rsidR="003E1EBC" w:rsidRPr="00646A41">
        <w:rPr>
          <w:b/>
          <w:bCs/>
          <w:lang w:val="ru-RU"/>
        </w:rPr>
        <w:t>Иммуногистохимические</w:t>
      </w:r>
      <w:proofErr w:type="spellEnd"/>
      <w:r w:rsidR="003E1EBC" w:rsidRPr="00646A41">
        <w:rPr>
          <w:b/>
          <w:bCs/>
          <w:lang w:val="ru-RU"/>
        </w:rPr>
        <w:t xml:space="preserve"> методы</w:t>
      </w:r>
    </w:p>
    <w:p w14:paraId="77776228" w14:textId="77777777" w:rsidR="00646A41" w:rsidRPr="003E1EBC" w:rsidRDefault="00646A41" w:rsidP="00646A41">
      <w:pPr>
        <w:tabs>
          <w:tab w:val="left" w:pos="1545"/>
        </w:tabs>
        <w:spacing w:after="0" w:line="240" w:lineRule="auto"/>
        <w:ind w:firstLine="699"/>
        <w:rPr>
          <w:lang w:val="ru-RU"/>
        </w:rPr>
      </w:pPr>
    </w:p>
    <w:p w14:paraId="450456B8" w14:textId="77777777" w:rsidR="003E1EBC" w:rsidRPr="003E1EBC" w:rsidRDefault="003E1EBC" w:rsidP="00646A41">
      <w:pPr>
        <w:tabs>
          <w:tab w:val="left" w:pos="1545"/>
        </w:tabs>
        <w:spacing w:after="0" w:line="240" w:lineRule="auto"/>
        <w:ind w:firstLine="699"/>
        <w:rPr>
          <w:lang w:val="ru-RU"/>
        </w:rPr>
      </w:pPr>
      <w:r w:rsidRPr="003E1EBC">
        <w:rPr>
          <w:lang w:val="ru-RU"/>
        </w:rPr>
        <w:t xml:space="preserve">Аккумуляция болезнь-специфичных </w:t>
      </w:r>
      <w:proofErr w:type="spellStart"/>
      <w:r w:rsidRPr="003E1EBC">
        <w:rPr>
          <w:lang w:val="ru-RU"/>
        </w:rPr>
        <w:t>PrPSc</w:t>
      </w:r>
      <w:proofErr w:type="spellEnd"/>
      <w:r w:rsidRPr="003E1EBC">
        <w:rPr>
          <w:lang w:val="ru-RU"/>
        </w:rPr>
        <w:t xml:space="preserve"> в ткани головного мозга, пораженного скрепи, подтверждается путем проведения ИГХ на стандартном материале, фиксированном в формалине, с применением ряда методов демаскирования антигенных детерминант и с использованием соответствующих антител к </w:t>
      </w:r>
      <w:proofErr w:type="spellStart"/>
      <w:r w:rsidRPr="003E1EBC">
        <w:rPr>
          <w:lang w:val="ru-RU"/>
        </w:rPr>
        <w:t>PrP</w:t>
      </w:r>
      <w:proofErr w:type="spellEnd"/>
      <w:r w:rsidRPr="003E1EBC">
        <w:rPr>
          <w:lang w:val="ru-RU"/>
        </w:rPr>
        <w:t xml:space="preserve">. Распознавание морфологических болезнь-специфичных </w:t>
      </w:r>
      <w:proofErr w:type="spellStart"/>
      <w:r w:rsidRPr="003E1EBC">
        <w:rPr>
          <w:lang w:val="ru-RU"/>
        </w:rPr>
        <w:t>иммуномеченых</w:t>
      </w:r>
      <w:proofErr w:type="spellEnd"/>
      <w:r w:rsidRPr="003E1EBC">
        <w:rPr>
          <w:lang w:val="ru-RU"/>
        </w:rPr>
        <w:t xml:space="preserve"> конфигураций, их клеточных связей и нейроанатомических моделей распределения являются основой для проведения подтвердительной диагностики при классической (Райдер и др., 2001) и атипичной (</w:t>
      </w:r>
      <w:proofErr w:type="spellStart"/>
      <w:r w:rsidRPr="003E1EBC">
        <w:rPr>
          <w:lang w:val="ru-RU"/>
        </w:rPr>
        <w:t>Бенестад</w:t>
      </w:r>
      <w:proofErr w:type="spellEnd"/>
      <w:r w:rsidRPr="003E1EBC">
        <w:rPr>
          <w:lang w:val="ru-RU"/>
        </w:rPr>
        <w:t xml:space="preserve"> и др., 2008) скрепи. Протокол и перечень антител, подтвержденных для использования в ИГХ, можно найти на веб-сайте Референтной лаборатории МЭБ </w:t>
      </w:r>
      <w:proofErr w:type="gramStart"/>
      <w:r w:rsidRPr="003E1EBC">
        <w:rPr>
          <w:lang w:val="ru-RU"/>
        </w:rPr>
        <w:t>Великобритании .</w:t>
      </w:r>
      <w:proofErr w:type="gramEnd"/>
      <w:r w:rsidRPr="003E1EBC">
        <w:rPr>
          <w:lang w:val="ru-RU"/>
        </w:rPr>
        <w:t xml:space="preserve"> Учитывая распределение общих навыков в национальных референтных лабораториях и эффективность метода ИГХ, возможно различие методологий в разных лабораториях, что обусловлено соответствующими квалификационными испытаниями и уровнем обеспечения качества.</w:t>
      </w:r>
    </w:p>
    <w:p w14:paraId="527FB878" w14:textId="77777777" w:rsidR="003E1EBC" w:rsidRPr="003E1EBC" w:rsidRDefault="003E1EBC" w:rsidP="00646A41">
      <w:pPr>
        <w:tabs>
          <w:tab w:val="left" w:pos="1545"/>
        </w:tabs>
        <w:spacing w:after="0" w:line="240" w:lineRule="auto"/>
        <w:ind w:firstLine="699"/>
        <w:rPr>
          <w:lang w:val="ru-RU"/>
        </w:rPr>
      </w:pPr>
      <w:r w:rsidRPr="003E1EBC">
        <w:rPr>
          <w:lang w:val="ru-RU"/>
        </w:rPr>
        <w:t xml:space="preserve">Если результаты гистопатологического исследования и ИГХ нельзя получить, например, вследствие плохого состояния образца, (т.е. крайне </w:t>
      </w:r>
      <w:proofErr w:type="spellStart"/>
      <w:r w:rsidRPr="003E1EBC">
        <w:rPr>
          <w:lang w:val="ru-RU"/>
        </w:rPr>
        <w:t>аутолизированные</w:t>
      </w:r>
      <w:proofErr w:type="spellEnd"/>
      <w:r w:rsidRPr="003E1EBC">
        <w:rPr>
          <w:lang w:val="ru-RU"/>
        </w:rPr>
        <w:t xml:space="preserve"> случаи), то последними вариантами исследования становятся методы вестерн-</w:t>
      </w:r>
      <w:proofErr w:type="spellStart"/>
      <w:r w:rsidRPr="003E1EBC">
        <w:rPr>
          <w:lang w:val="ru-RU"/>
        </w:rPr>
        <w:t>иммуноблоттинга</w:t>
      </w:r>
      <w:proofErr w:type="spellEnd"/>
      <w:r w:rsidRPr="003E1EBC">
        <w:rPr>
          <w:lang w:val="ru-RU"/>
        </w:rPr>
        <w:t xml:space="preserve"> и экспресс-тестирования. Аналогичным образом, эти методы можно также использовать в ситуациях, когда, иногда при ошибках при проведении аутопсии, материал ЦНС, предназначенный для фиксации и проведения гистологических исследований, был заморожен. Методы ИГХ также могут применяться на предварительно замороженных образцах, если они впоследствии фиксируются, но возможность идентификации анатомических участков снижена, что означает, что любой «отрицательный» результат подлежит уточнению. С учетом изменений метод выявления путем вестерн-</w:t>
      </w:r>
      <w:proofErr w:type="spellStart"/>
      <w:r w:rsidRPr="003E1EBC">
        <w:rPr>
          <w:lang w:val="ru-RU"/>
        </w:rPr>
        <w:t>иммуноблоттинга</w:t>
      </w:r>
      <w:proofErr w:type="spellEnd"/>
      <w:r w:rsidRPr="003E1EBC">
        <w:rPr>
          <w:lang w:val="ru-RU"/>
        </w:rPr>
        <w:t xml:space="preserve"> также может с успехом применяться при использовании тканей, фиксированных формалином (</w:t>
      </w:r>
      <w:proofErr w:type="spellStart"/>
      <w:r w:rsidRPr="003E1EBC">
        <w:rPr>
          <w:lang w:val="ru-RU"/>
        </w:rPr>
        <w:t>Кункле</w:t>
      </w:r>
      <w:proofErr w:type="spellEnd"/>
      <w:r w:rsidRPr="003E1EBC">
        <w:rPr>
          <w:lang w:val="ru-RU"/>
        </w:rPr>
        <w:t xml:space="preserve"> и др., 2008).</w:t>
      </w:r>
    </w:p>
    <w:p w14:paraId="10E1E962" w14:textId="77777777" w:rsidR="00646A41" w:rsidRDefault="00646A41" w:rsidP="00646A41">
      <w:pPr>
        <w:tabs>
          <w:tab w:val="left" w:pos="1545"/>
        </w:tabs>
        <w:spacing w:after="0" w:line="240" w:lineRule="auto"/>
        <w:ind w:firstLine="699"/>
        <w:rPr>
          <w:lang w:val="ru-RU"/>
        </w:rPr>
      </w:pPr>
    </w:p>
    <w:p w14:paraId="08D4B574" w14:textId="7DDEC667" w:rsidR="003E1EBC" w:rsidRDefault="00646A41" w:rsidP="00646A41">
      <w:pPr>
        <w:tabs>
          <w:tab w:val="left" w:pos="1545"/>
        </w:tabs>
        <w:spacing w:after="0" w:line="240" w:lineRule="auto"/>
        <w:ind w:firstLine="699"/>
        <w:rPr>
          <w:b/>
          <w:bCs/>
          <w:lang w:val="ru-RU"/>
        </w:rPr>
      </w:pPr>
      <w:r w:rsidRPr="00646A41">
        <w:rPr>
          <w:b/>
          <w:bCs/>
          <w:lang w:val="ru-RU"/>
        </w:rPr>
        <w:t>8</w:t>
      </w:r>
      <w:r w:rsidR="003E1EBC" w:rsidRPr="00646A41">
        <w:rPr>
          <w:b/>
          <w:bCs/>
          <w:lang w:val="ru-RU"/>
        </w:rPr>
        <w:t>.3.2</w:t>
      </w:r>
      <w:r w:rsidRPr="00646A41">
        <w:rPr>
          <w:b/>
          <w:bCs/>
          <w:lang w:val="ru-RU"/>
        </w:rPr>
        <w:t xml:space="preserve"> </w:t>
      </w:r>
      <w:r w:rsidR="003E1EBC" w:rsidRPr="00646A41">
        <w:rPr>
          <w:b/>
          <w:bCs/>
          <w:lang w:val="ru-RU"/>
        </w:rPr>
        <w:t>Методы вестерн-</w:t>
      </w:r>
      <w:proofErr w:type="spellStart"/>
      <w:r w:rsidR="003E1EBC" w:rsidRPr="00646A41">
        <w:rPr>
          <w:b/>
          <w:bCs/>
          <w:lang w:val="ru-RU"/>
        </w:rPr>
        <w:t>иммуноблоттинга</w:t>
      </w:r>
      <w:proofErr w:type="spellEnd"/>
    </w:p>
    <w:p w14:paraId="3274F53C" w14:textId="77777777" w:rsidR="00646A41" w:rsidRPr="00646A41" w:rsidRDefault="00646A41" w:rsidP="00646A41">
      <w:pPr>
        <w:tabs>
          <w:tab w:val="left" w:pos="1545"/>
        </w:tabs>
        <w:spacing w:after="0" w:line="240" w:lineRule="auto"/>
        <w:ind w:firstLine="699"/>
        <w:rPr>
          <w:b/>
          <w:bCs/>
          <w:lang w:val="ru-RU"/>
        </w:rPr>
      </w:pPr>
    </w:p>
    <w:p w14:paraId="6341DF28" w14:textId="77777777" w:rsidR="003E1EBC" w:rsidRPr="003E1EBC" w:rsidRDefault="003E1EBC" w:rsidP="00646A41">
      <w:pPr>
        <w:tabs>
          <w:tab w:val="left" w:pos="1545"/>
        </w:tabs>
        <w:spacing w:after="0" w:line="240" w:lineRule="auto"/>
        <w:ind w:firstLine="699"/>
        <w:rPr>
          <w:lang w:val="ru-RU"/>
        </w:rPr>
      </w:pPr>
      <w:r w:rsidRPr="003E1EBC">
        <w:rPr>
          <w:lang w:val="ru-RU"/>
        </w:rPr>
        <w:t>Все методы вестерн-</w:t>
      </w:r>
      <w:proofErr w:type="spellStart"/>
      <w:r w:rsidRPr="003E1EBC">
        <w:rPr>
          <w:lang w:val="ru-RU"/>
        </w:rPr>
        <w:t>иммуноблоттинга</w:t>
      </w:r>
      <w:proofErr w:type="spellEnd"/>
      <w:r w:rsidRPr="003E1EBC">
        <w:rPr>
          <w:lang w:val="ru-RU"/>
        </w:rPr>
        <w:t xml:space="preserve"> зависят от экстрагирования детергентом с последующей обработкой ферментом </w:t>
      </w:r>
      <w:proofErr w:type="spellStart"/>
      <w:r w:rsidRPr="003E1EBC">
        <w:rPr>
          <w:lang w:val="ru-RU"/>
        </w:rPr>
        <w:t>протеиназой</w:t>
      </w:r>
      <w:proofErr w:type="spellEnd"/>
      <w:r w:rsidRPr="003E1EBC">
        <w:rPr>
          <w:lang w:val="ru-RU"/>
        </w:rPr>
        <w:t>-К для расщепления любого нормального белка клетки хозяина (</w:t>
      </w:r>
      <w:proofErr w:type="spellStart"/>
      <w:r w:rsidRPr="003E1EBC">
        <w:rPr>
          <w:lang w:val="ru-RU"/>
        </w:rPr>
        <w:t>PrPc</w:t>
      </w:r>
      <w:proofErr w:type="spellEnd"/>
      <w:r w:rsidRPr="003E1EBC">
        <w:rPr>
          <w:lang w:val="ru-RU"/>
        </w:rPr>
        <w:t xml:space="preserve">). При этом остается только </w:t>
      </w:r>
      <w:proofErr w:type="spellStart"/>
      <w:r w:rsidRPr="003E1EBC">
        <w:rPr>
          <w:lang w:val="ru-RU"/>
        </w:rPr>
        <w:t>PrPres</w:t>
      </w:r>
      <w:proofErr w:type="spellEnd"/>
      <w:r w:rsidRPr="003E1EBC">
        <w:rPr>
          <w:lang w:val="ru-RU"/>
        </w:rPr>
        <w:t xml:space="preserve"> (выделенные, частично имеющие резистентную к протеазе форму аномального </w:t>
      </w:r>
      <w:proofErr w:type="spellStart"/>
      <w:r w:rsidRPr="003E1EBC">
        <w:rPr>
          <w:lang w:val="ru-RU"/>
        </w:rPr>
        <w:t>прионного</w:t>
      </w:r>
      <w:proofErr w:type="spellEnd"/>
      <w:r w:rsidRPr="003E1EBC">
        <w:rPr>
          <w:lang w:val="ru-RU"/>
        </w:rPr>
        <w:t xml:space="preserve"> белка [</w:t>
      </w:r>
      <w:proofErr w:type="spellStart"/>
      <w:r w:rsidRPr="003E1EBC">
        <w:rPr>
          <w:lang w:val="ru-RU"/>
        </w:rPr>
        <w:t>PrPSc</w:t>
      </w:r>
      <w:proofErr w:type="spellEnd"/>
      <w:r w:rsidRPr="003E1EBC">
        <w:rPr>
          <w:lang w:val="ru-RU"/>
        </w:rPr>
        <w:t xml:space="preserve">]), которые способны связываться со специфичным антителом, что является сигналом обнаружения в положительных образцах ткани головного мозга. При диагностике, основанной на выявлении </w:t>
      </w:r>
      <w:proofErr w:type="spellStart"/>
      <w:r w:rsidRPr="003E1EBC">
        <w:rPr>
          <w:lang w:val="ru-RU"/>
        </w:rPr>
        <w:t>PrPres</w:t>
      </w:r>
      <w:proofErr w:type="spellEnd"/>
      <w:r w:rsidRPr="003E1EBC">
        <w:rPr>
          <w:lang w:val="ru-RU"/>
        </w:rPr>
        <w:t xml:space="preserve"> путем вестерн-</w:t>
      </w:r>
      <w:proofErr w:type="spellStart"/>
      <w:r w:rsidRPr="003E1EBC">
        <w:rPr>
          <w:lang w:val="ru-RU"/>
        </w:rPr>
        <w:t>иммуноблоттинга</w:t>
      </w:r>
      <w:proofErr w:type="spellEnd"/>
      <w:r w:rsidRPr="003E1EBC">
        <w:rPr>
          <w:lang w:val="ru-RU"/>
        </w:rPr>
        <w:t xml:space="preserve"> для случаев заражения классической скрепи, необходимо наличие </w:t>
      </w:r>
      <w:proofErr w:type="spellStart"/>
      <w:r w:rsidRPr="003E1EBC">
        <w:rPr>
          <w:lang w:val="ru-RU"/>
        </w:rPr>
        <w:t>иммуномеченых</w:t>
      </w:r>
      <w:proofErr w:type="spellEnd"/>
      <w:r w:rsidRPr="003E1EBC">
        <w:rPr>
          <w:lang w:val="ru-RU"/>
        </w:rPr>
        <w:t xml:space="preserve"> полос, соответствующих белкам с молекулярной массой в диапазоне от 17 </w:t>
      </w:r>
      <w:proofErr w:type="spellStart"/>
      <w:r w:rsidRPr="003E1EBC">
        <w:rPr>
          <w:lang w:val="ru-RU"/>
        </w:rPr>
        <w:t>кДа</w:t>
      </w:r>
      <w:proofErr w:type="spellEnd"/>
      <w:r w:rsidRPr="003E1EBC">
        <w:rPr>
          <w:lang w:val="ru-RU"/>
        </w:rPr>
        <w:t xml:space="preserve"> (</w:t>
      </w:r>
      <w:proofErr w:type="spellStart"/>
      <w:r w:rsidRPr="003E1EBC">
        <w:rPr>
          <w:lang w:val="ru-RU"/>
        </w:rPr>
        <w:t>негликозилированный</w:t>
      </w:r>
      <w:proofErr w:type="spellEnd"/>
      <w:r w:rsidRPr="003E1EBC">
        <w:rPr>
          <w:lang w:val="ru-RU"/>
        </w:rPr>
        <w:t xml:space="preserve"> </w:t>
      </w:r>
      <w:proofErr w:type="spellStart"/>
      <w:r w:rsidRPr="003E1EBC">
        <w:rPr>
          <w:lang w:val="ru-RU"/>
        </w:rPr>
        <w:t>PrPres</w:t>
      </w:r>
      <w:proofErr w:type="spellEnd"/>
      <w:r w:rsidRPr="003E1EBC">
        <w:rPr>
          <w:lang w:val="ru-RU"/>
        </w:rPr>
        <w:t xml:space="preserve">) до 27 </w:t>
      </w:r>
      <w:proofErr w:type="spellStart"/>
      <w:r w:rsidRPr="003E1EBC">
        <w:rPr>
          <w:lang w:val="ru-RU"/>
        </w:rPr>
        <w:t>кДа</w:t>
      </w:r>
      <w:proofErr w:type="spellEnd"/>
      <w:r w:rsidRPr="003E1EBC">
        <w:rPr>
          <w:lang w:val="ru-RU"/>
        </w:rPr>
        <w:t xml:space="preserve"> (</w:t>
      </w:r>
      <w:proofErr w:type="spellStart"/>
      <w:r w:rsidRPr="003E1EBC">
        <w:rPr>
          <w:lang w:val="ru-RU"/>
        </w:rPr>
        <w:t>дигликозилированный</w:t>
      </w:r>
      <w:proofErr w:type="spellEnd"/>
      <w:r w:rsidRPr="003E1EBC">
        <w:rPr>
          <w:lang w:val="ru-RU"/>
        </w:rPr>
        <w:t xml:space="preserve"> </w:t>
      </w:r>
      <w:proofErr w:type="spellStart"/>
      <w:r w:rsidRPr="003E1EBC">
        <w:rPr>
          <w:lang w:val="ru-RU"/>
        </w:rPr>
        <w:t>PrPres</w:t>
      </w:r>
      <w:proofErr w:type="spellEnd"/>
      <w:r w:rsidRPr="003E1EBC">
        <w:rPr>
          <w:lang w:val="ru-RU"/>
        </w:rPr>
        <w:t xml:space="preserve">), только в полосах образцов скрепи, обработанных </w:t>
      </w:r>
      <w:proofErr w:type="spellStart"/>
      <w:r w:rsidRPr="003E1EBC">
        <w:rPr>
          <w:lang w:val="ru-RU"/>
        </w:rPr>
        <w:t>протеиназой</w:t>
      </w:r>
      <w:proofErr w:type="spellEnd"/>
      <w:r w:rsidRPr="003E1EBC">
        <w:rPr>
          <w:lang w:val="ru-RU"/>
        </w:rPr>
        <w:t>-К, и чтобы полосы контрольных образцов позволяли проводить соответствующие сравнения. Опубликованы некоторые чувствительные методы вестерн-</w:t>
      </w:r>
      <w:proofErr w:type="spellStart"/>
      <w:r w:rsidRPr="003E1EBC">
        <w:rPr>
          <w:lang w:val="ru-RU"/>
        </w:rPr>
        <w:t>иммуноблоттинга</w:t>
      </w:r>
      <w:proofErr w:type="spellEnd"/>
      <w:r w:rsidRPr="003E1EBC">
        <w:rPr>
          <w:lang w:val="ru-RU"/>
        </w:rPr>
        <w:t xml:space="preserve"> для выявления </w:t>
      </w:r>
      <w:proofErr w:type="spellStart"/>
      <w:r w:rsidRPr="003E1EBC">
        <w:rPr>
          <w:lang w:val="ru-RU"/>
        </w:rPr>
        <w:t>PrPres</w:t>
      </w:r>
      <w:proofErr w:type="spellEnd"/>
      <w:r w:rsidRPr="003E1EBC">
        <w:rPr>
          <w:lang w:val="ru-RU"/>
        </w:rPr>
        <w:t xml:space="preserve"> классической скрепи овец (Арсак и др., 2007; </w:t>
      </w:r>
      <w:proofErr w:type="spellStart"/>
      <w:r w:rsidRPr="003E1EBC">
        <w:rPr>
          <w:lang w:val="ru-RU"/>
        </w:rPr>
        <w:t>Лангевельд</w:t>
      </w:r>
      <w:proofErr w:type="spellEnd"/>
      <w:r w:rsidRPr="003E1EBC">
        <w:rPr>
          <w:lang w:val="ru-RU"/>
        </w:rPr>
        <w:t xml:space="preserve"> и др., 2014; </w:t>
      </w:r>
      <w:proofErr w:type="spellStart"/>
      <w:r w:rsidRPr="003E1EBC">
        <w:rPr>
          <w:lang w:val="ru-RU"/>
        </w:rPr>
        <w:t>Стак</w:t>
      </w:r>
      <w:proofErr w:type="spellEnd"/>
      <w:r w:rsidRPr="003E1EBC">
        <w:rPr>
          <w:lang w:val="ru-RU"/>
        </w:rPr>
        <w:t xml:space="preserve">, 2004; </w:t>
      </w:r>
      <w:proofErr w:type="spellStart"/>
      <w:r w:rsidRPr="003E1EBC">
        <w:rPr>
          <w:lang w:val="ru-RU"/>
        </w:rPr>
        <w:t>Стак</w:t>
      </w:r>
      <w:proofErr w:type="spellEnd"/>
      <w:r w:rsidRPr="003E1EBC">
        <w:rPr>
          <w:lang w:val="ru-RU"/>
        </w:rPr>
        <w:t xml:space="preserve"> и др., 2006). </w:t>
      </w:r>
    </w:p>
    <w:p w14:paraId="711AEE53" w14:textId="77777777" w:rsidR="003E1EBC" w:rsidRPr="003E1EBC" w:rsidRDefault="003E1EBC" w:rsidP="00646A41">
      <w:pPr>
        <w:tabs>
          <w:tab w:val="left" w:pos="1545"/>
        </w:tabs>
        <w:spacing w:after="0" w:line="240" w:lineRule="auto"/>
        <w:ind w:firstLine="699"/>
        <w:rPr>
          <w:lang w:val="ru-RU"/>
        </w:rPr>
      </w:pPr>
      <w:r w:rsidRPr="003E1EBC">
        <w:rPr>
          <w:lang w:val="ru-RU"/>
        </w:rPr>
        <w:lastRenderedPageBreak/>
        <w:t>Что касается случаев заражения атипичной скрепи и скрепи Nor98, то при проведении вестерн-</w:t>
      </w:r>
      <w:proofErr w:type="spellStart"/>
      <w:r w:rsidRPr="003E1EBC">
        <w:rPr>
          <w:lang w:val="ru-RU"/>
        </w:rPr>
        <w:t>иммуноблоттинга</w:t>
      </w:r>
      <w:proofErr w:type="spellEnd"/>
      <w:r w:rsidRPr="003E1EBC">
        <w:rPr>
          <w:lang w:val="ru-RU"/>
        </w:rPr>
        <w:t xml:space="preserve"> визуализируют множественные полосы в диапазоне приблизительно от 11 до 31 </w:t>
      </w:r>
      <w:proofErr w:type="spellStart"/>
      <w:r w:rsidRPr="003E1EBC">
        <w:rPr>
          <w:lang w:val="ru-RU"/>
        </w:rPr>
        <w:t>кДа</w:t>
      </w:r>
      <w:proofErr w:type="spellEnd"/>
      <w:r w:rsidRPr="003E1EBC">
        <w:rPr>
          <w:lang w:val="ru-RU"/>
        </w:rPr>
        <w:t xml:space="preserve">. Поскольку </w:t>
      </w:r>
      <w:proofErr w:type="spellStart"/>
      <w:r w:rsidRPr="003E1EBC">
        <w:rPr>
          <w:lang w:val="ru-RU"/>
        </w:rPr>
        <w:t>PrPSc</w:t>
      </w:r>
      <w:proofErr w:type="spellEnd"/>
      <w:r w:rsidRPr="003E1EBC">
        <w:rPr>
          <w:lang w:val="ru-RU"/>
        </w:rPr>
        <w:t xml:space="preserve"> атипичной скрепи менее устойчива к расщеплению </w:t>
      </w:r>
      <w:proofErr w:type="spellStart"/>
      <w:r w:rsidRPr="003E1EBC">
        <w:rPr>
          <w:lang w:val="ru-RU"/>
        </w:rPr>
        <w:t>протеиназой</w:t>
      </w:r>
      <w:proofErr w:type="spellEnd"/>
      <w:r w:rsidRPr="003E1EBC">
        <w:rPr>
          <w:lang w:val="ru-RU"/>
        </w:rPr>
        <w:t xml:space="preserve">-К, чем </w:t>
      </w:r>
      <w:proofErr w:type="spellStart"/>
      <w:r w:rsidRPr="003E1EBC">
        <w:rPr>
          <w:lang w:val="ru-RU"/>
        </w:rPr>
        <w:t>PrPSc</w:t>
      </w:r>
      <w:proofErr w:type="spellEnd"/>
      <w:r w:rsidRPr="003E1EBC">
        <w:rPr>
          <w:lang w:val="ru-RU"/>
        </w:rPr>
        <w:t xml:space="preserve"> классической скрепи, в методах, оптимизированных для выявления </w:t>
      </w:r>
      <w:proofErr w:type="gramStart"/>
      <w:r w:rsidRPr="003E1EBC">
        <w:rPr>
          <w:lang w:val="ru-RU"/>
        </w:rPr>
        <w:t>атипичной</w:t>
      </w:r>
      <w:proofErr w:type="gramEnd"/>
      <w:r w:rsidRPr="003E1EBC">
        <w:rPr>
          <w:lang w:val="ru-RU"/>
        </w:rPr>
        <w:t xml:space="preserve"> скрепи, используют сниженную концентрацию данного фермента при проведении данной процедуры (Арсак и др., 2007; </w:t>
      </w:r>
      <w:proofErr w:type="spellStart"/>
      <w:r w:rsidRPr="003E1EBC">
        <w:rPr>
          <w:lang w:val="ru-RU"/>
        </w:rPr>
        <w:t>Бенестад</w:t>
      </w:r>
      <w:proofErr w:type="spellEnd"/>
      <w:r w:rsidRPr="003E1EBC">
        <w:rPr>
          <w:lang w:val="ru-RU"/>
        </w:rPr>
        <w:t xml:space="preserve"> и др., 2008).</w:t>
      </w:r>
    </w:p>
    <w:p w14:paraId="3135DC77" w14:textId="77777777" w:rsidR="003E1EBC" w:rsidRPr="003E1EBC" w:rsidRDefault="003E1EBC" w:rsidP="00646A41">
      <w:pPr>
        <w:tabs>
          <w:tab w:val="left" w:pos="1545"/>
        </w:tabs>
        <w:spacing w:after="0" w:line="240" w:lineRule="auto"/>
        <w:ind w:firstLine="699"/>
        <w:rPr>
          <w:lang w:val="ru-RU"/>
        </w:rPr>
      </w:pPr>
      <w:r w:rsidRPr="003E1EBC">
        <w:rPr>
          <w:lang w:val="ru-RU"/>
        </w:rPr>
        <w:t>Оригинальный метод, используемый для диагностики ГЭ КРС, именуемый «Метод вестерн-</w:t>
      </w:r>
      <w:proofErr w:type="spellStart"/>
      <w:r w:rsidRPr="003E1EBC">
        <w:rPr>
          <w:lang w:val="ru-RU"/>
        </w:rPr>
        <w:t>иммуноблоттинга</w:t>
      </w:r>
      <w:proofErr w:type="spellEnd"/>
      <w:r w:rsidRPr="003E1EBC">
        <w:rPr>
          <w:lang w:val="ru-RU"/>
        </w:rPr>
        <w:t xml:space="preserve"> МЭБ» (</w:t>
      </w:r>
      <w:proofErr w:type="spellStart"/>
      <w:r w:rsidRPr="003E1EBC">
        <w:rPr>
          <w:lang w:val="ru-RU"/>
        </w:rPr>
        <w:t>Стак</w:t>
      </w:r>
      <w:proofErr w:type="spellEnd"/>
      <w:r w:rsidRPr="003E1EBC">
        <w:rPr>
          <w:lang w:val="ru-RU"/>
        </w:rPr>
        <w:t xml:space="preserve"> и др., 2006) основывается на экстрагировании детергентом большого количества свежего материала ткани головного мозга (обычно, 2-4 г) с последующим </w:t>
      </w:r>
      <w:proofErr w:type="spellStart"/>
      <w:r w:rsidRPr="003E1EBC">
        <w:rPr>
          <w:lang w:val="ru-RU"/>
        </w:rPr>
        <w:t>ультрацентрифугированием</w:t>
      </w:r>
      <w:proofErr w:type="spellEnd"/>
      <w:r w:rsidRPr="003E1EBC">
        <w:rPr>
          <w:lang w:val="ru-RU"/>
        </w:rPr>
        <w:t xml:space="preserve"> для получения концентрата </w:t>
      </w:r>
      <w:proofErr w:type="spellStart"/>
      <w:r w:rsidRPr="003E1EBC">
        <w:rPr>
          <w:lang w:val="ru-RU"/>
        </w:rPr>
        <w:t>PrP</w:t>
      </w:r>
      <w:proofErr w:type="spellEnd"/>
      <w:r w:rsidRPr="003E1EBC">
        <w:rPr>
          <w:lang w:val="ru-RU"/>
        </w:rPr>
        <w:t xml:space="preserve">, в конце применяется обработка </w:t>
      </w:r>
      <w:proofErr w:type="spellStart"/>
      <w:r w:rsidRPr="003E1EBC">
        <w:rPr>
          <w:lang w:val="ru-RU"/>
        </w:rPr>
        <w:t>протеиназой</w:t>
      </w:r>
      <w:proofErr w:type="spellEnd"/>
      <w:r w:rsidRPr="003E1EBC">
        <w:rPr>
          <w:lang w:val="ru-RU"/>
        </w:rPr>
        <w:t>-К. Этот метод также позволяет выявлять образцы с классической и атипичной скрепи.</w:t>
      </w:r>
    </w:p>
    <w:p w14:paraId="7A5793E0" w14:textId="77777777" w:rsidR="003E1EBC" w:rsidRPr="003E1EBC" w:rsidRDefault="003E1EBC" w:rsidP="00646A41">
      <w:pPr>
        <w:tabs>
          <w:tab w:val="left" w:pos="1545"/>
        </w:tabs>
        <w:spacing w:after="0" w:line="240" w:lineRule="auto"/>
        <w:ind w:firstLine="699"/>
        <w:rPr>
          <w:lang w:val="ru-RU"/>
        </w:rPr>
      </w:pPr>
      <w:r w:rsidRPr="003E1EBC">
        <w:rPr>
          <w:lang w:val="ru-RU"/>
        </w:rPr>
        <w:t>Подробные протоколы по вестерн-</w:t>
      </w:r>
      <w:proofErr w:type="spellStart"/>
      <w:r w:rsidRPr="003E1EBC">
        <w:rPr>
          <w:lang w:val="ru-RU"/>
        </w:rPr>
        <w:t>иммуноблоттингу</w:t>
      </w:r>
      <w:proofErr w:type="spellEnd"/>
      <w:r w:rsidRPr="003E1EBC">
        <w:rPr>
          <w:lang w:val="ru-RU"/>
        </w:rPr>
        <w:t xml:space="preserve"> доступны в Референтных лабораториях МЭБ для скрепи (см. веб-сайт МЭБ для получения обновленного перечня).</w:t>
      </w:r>
    </w:p>
    <w:p w14:paraId="704C670D" w14:textId="77777777" w:rsidR="00646A41" w:rsidRDefault="00646A41" w:rsidP="00646A41">
      <w:pPr>
        <w:tabs>
          <w:tab w:val="left" w:pos="1545"/>
        </w:tabs>
        <w:spacing w:after="0" w:line="240" w:lineRule="auto"/>
        <w:ind w:firstLine="699"/>
        <w:rPr>
          <w:lang w:val="ru-RU"/>
        </w:rPr>
      </w:pPr>
    </w:p>
    <w:p w14:paraId="0CD0DFA1" w14:textId="787597A5" w:rsidR="003E1EBC" w:rsidRDefault="00646A41" w:rsidP="00646A41">
      <w:pPr>
        <w:tabs>
          <w:tab w:val="left" w:pos="1545"/>
        </w:tabs>
        <w:spacing w:after="0" w:line="240" w:lineRule="auto"/>
        <w:ind w:firstLine="699"/>
        <w:rPr>
          <w:b/>
          <w:bCs/>
          <w:lang w:val="ru-RU"/>
        </w:rPr>
      </w:pPr>
      <w:r w:rsidRPr="00646A41">
        <w:rPr>
          <w:b/>
          <w:bCs/>
          <w:lang w:val="ru-RU"/>
        </w:rPr>
        <w:t>8</w:t>
      </w:r>
      <w:r w:rsidR="003E1EBC" w:rsidRPr="00646A41">
        <w:rPr>
          <w:b/>
          <w:bCs/>
          <w:lang w:val="ru-RU"/>
        </w:rPr>
        <w:t>.3.3 Методы экспресс-тестирования</w:t>
      </w:r>
    </w:p>
    <w:p w14:paraId="1DE9CCEF" w14:textId="77777777" w:rsidR="00646A41" w:rsidRPr="00646A41" w:rsidRDefault="00646A41" w:rsidP="00646A41">
      <w:pPr>
        <w:tabs>
          <w:tab w:val="left" w:pos="1545"/>
        </w:tabs>
        <w:spacing w:after="0" w:line="240" w:lineRule="auto"/>
        <w:ind w:firstLine="699"/>
        <w:rPr>
          <w:b/>
          <w:bCs/>
          <w:lang w:val="ru-RU"/>
        </w:rPr>
      </w:pPr>
    </w:p>
    <w:p w14:paraId="441FE2A7" w14:textId="77777777" w:rsidR="003E1EBC" w:rsidRPr="003E1EBC" w:rsidRDefault="003E1EBC" w:rsidP="00646A41">
      <w:pPr>
        <w:tabs>
          <w:tab w:val="left" w:pos="1545"/>
        </w:tabs>
        <w:spacing w:after="0" w:line="240" w:lineRule="auto"/>
        <w:ind w:firstLine="699"/>
        <w:rPr>
          <w:lang w:val="ru-RU"/>
        </w:rPr>
      </w:pPr>
      <w:r w:rsidRPr="003E1EBC">
        <w:rPr>
          <w:lang w:val="ru-RU"/>
        </w:rPr>
        <w:t xml:space="preserve">Экспресс-тесты иммунодиагностики для выявления </w:t>
      </w:r>
      <w:proofErr w:type="spellStart"/>
      <w:r w:rsidRPr="003E1EBC">
        <w:rPr>
          <w:lang w:val="ru-RU"/>
        </w:rPr>
        <w:t>PrPSc</w:t>
      </w:r>
      <w:proofErr w:type="spellEnd"/>
      <w:r w:rsidRPr="003E1EBC">
        <w:rPr>
          <w:lang w:val="ru-RU"/>
        </w:rPr>
        <w:t xml:space="preserve"> в ткани головного мозга мелких жвачных животных были разработаны и оценены для использования в диагностике (EFSA, 2005a; 2012), все они имеются в продаже. Следует упомянуть об инструкциях производителей, которые подлежат утверждению перед использованием, а также проведению последующего контроля качества. Обычно, отклонение от методов тестирования, предоставляемых на коммерческой основе, недопустимо и использование таких методов не рекомендуется без проведения оценки и соответствующей документации (см. Рекомендации по валидации, Глава 2.5.8 Сопоставимость анализов после внесения изменений в утвержденный метод исследований).</w:t>
      </w:r>
    </w:p>
    <w:p w14:paraId="1646FF3B" w14:textId="77777777" w:rsidR="003E1EBC" w:rsidRPr="003E1EBC" w:rsidRDefault="003E1EBC" w:rsidP="00646A41">
      <w:pPr>
        <w:tabs>
          <w:tab w:val="left" w:pos="1545"/>
        </w:tabs>
        <w:spacing w:after="0" w:line="240" w:lineRule="auto"/>
        <w:ind w:firstLine="699"/>
        <w:rPr>
          <w:lang w:val="ru-RU"/>
        </w:rPr>
      </w:pPr>
      <w:r w:rsidRPr="003E1EBC">
        <w:rPr>
          <w:lang w:val="ru-RU"/>
        </w:rPr>
        <w:t xml:space="preserve">Экспресс-тесты зависят от оптимизации реактивов, используемых для экстрагирования и расщепления, и специфичных антител для выявления. Для испытаний необходимо использовать свежие ткани головного мозга, которые берут из стволовой области мозга на уровне задвижки или просто из задней части задвижки, что позволяет максимально увеличить диагностическую чувствительность для классической скрепи. Также следует исследовать ткань мозжечка для обеспечения максимального уровня диагностической чувствительности для атипичной скрепи. В большинстве экспресс-тестов используют менее 0,5 г материала, разработано множество инструментов для отбора образцов для получения точного количества </w:t>
      </w:r>
      <w:proofErr w:type="spellStart"/>
      <w:r w:rsidRPr="003E1EBC">
        <w:rPr>
          <w:lang w:val="ru-RU"/>
        </w:rPr>
        <w:t>подобразцов</w:t>
      </w:r>
      <w:proofErr w:type="spellEnd"/>
      <w:r w:rsidRPr="003E1EBC">
        <w:rPr>
          <w:lang w:val="ru-RU"/>
        </w:rPr>
        <w:t>. Однако рекомендуется использовать не менее 1 г исходного образца для проведения возможных дополнительных исследований. При наличии достаточного количества ткани некоторые лаборатории используют метод вестерн-</w:t>
      </w:r>
      <w:proofErr w:type="spellStart"/>
      <w:r w:rsidRPr="003E1EBC">
        <w:rPr>
          <w:lang w:val="ru-RU"/>
        </w:rPr>
        <w:t>иммуноблоттинга</w:t>
      </w:r>
      <w:proofErr w:type="spellEnd"/>
      <w:r w:rsidRPr="003E1EBC">
        <w:rPr>
          <w:lang w:val="ru-RU"/>
        </w:rPr>
        <w:t xml:space="preserve"> (см. Раздел В.1.2.3 выше) для подтверждения слабоположительных результатов у образцов, которые первоначально были исследованы с использованием экспресс-теста. Увеличенное количество или концентрация </w:t>
      </w:r>
      <w:proofErr w:type="spellStart"/>
      <w:r w:rsidRPr="003E1EBC">
        <w:rPr>
          <w:lang w:val="ru-RU"/>
        </w:rPr>
        <w:t>PrPres</w:t>
      </w:r>
      <w:proofErr w:type="spellEnd"/>
      <w:r w:rsidRPr="003E1EBC">
        <w:rPr>
          <w:lang w:val="ru-RU"/>
        </w:rPr>
        <w:t xml:space="preserve">, экстрагированных путем </w:t>
      </w:r>
      <w:proofErr w:type="spellStart"/>
      <w:r w:rsidRPr="003E1EBC">
        <w:rPr>
          <w:lang w:val="ru-RU"/>
        </w:rPr>
        <w:t>ультрацентрифугирования</w:t>
      </w:r>
      <w:proofErr w:type="spellEnd"/>
      <w:r w:rsidRPr="003E1EBC">
        <w:rPr>
          <w:lang w:val="ru-RU"/>
        </w:rPr>
        <w:t xml:space="preserve"> из большего количества аликвотных проб такни головного мозга, могут обеспечить повышенный уровень чувствительности.</w:t>
      </w:r>
    </w:p>
    <w:p w14:paraId="3CBA36C0" w14:textId="77777777" w:rsidR="003E1EBC" w:rsidRPr="003E1EBC" w:rsidRDefault="003E1EBC" w:rsidP="00646A41">
      <w:pPr>
        <w:tabs>
          <w:tab w:val="left" w:pos="1545"/>
        </w:tabs>
        <w:spacing w:after="0" w:line="240" w:lineRule="auto"/>
        <w:ind w:firstLine="699"/>
        <w:rPr>
          <w:lang w:val="ru-RU"/>
        </w:rPr>
      </w:pPr>
      <w:r w:rsidRPr="003E1EBC">
        <w:rPr>
          <w:lang w:val="ru-RU"/>
        </w:rPr>
        <w:t xml:space="preserve">В настоящее время основным направлением развития более чувствительных диагностических исследований для выявления скрепи или других ТГЭ является усовершенствование существующих методов и разработка новых методов выявления болезнь-специфичных форм </w:t>
      </w:r>
      <w:proofErr w:type="spellStart"/>
      <w:r w:rsidRPr="003E1EBC">
        <w:rPr>
          <w:lang w:val="ru-RU"/>
        </w:rPr>
        <w:t>PrP</w:t>
      </w:r>
      <w:proofErr w:type="spellEnd"/>
      <w:r w:rsidRPr="003E1EBC">
        <w:rPr>
          <w:lang w:val="ru-RU"/>
        </w:rPr>
        <w:t xml:space="preserve">. Достижение согласованной эффективности методов экспресс-тестирования для первичного диагностического подхода имеет первостепенное значение. Общая диагностическая чувствительность сильно зависит от точности отбора </w:t>
      </w:r>
      <w:r w:rsidRPr="003E1EBC">
        <w:rPr>
          <w:lang w:val="ru-RU"/>
        </w:rPr>
        <w:lastRenderedPageBreak/>
        <w:t>образцов. Кроме того, некоторые экспресс-тесты на основе ИФА имеют ограниченную чувствительность при использовании образцов коз. (</w:t>
      </w:r>
      <w:proofErr w:type="spellStart"/>
      <w:r w:rsidRPr="003E1EBC">
        <w:rPr>
          <w:lang w:val="ru-RU"/>
        </w:rPr>
        <w:t>Корбьер</w:t>
      </w:r>
      <w:proofErr w:type="spellEnd"/>
      <w:r w:rsidRPr="003E1EBC">
        <w:rPr>
          <w:lang w:val="ru-RU"/>
        </w:rPr>
        <w:t xml:space="preserve"> и др., 2013; Симмонс и др., 2020). Эти тесты не были подтверждены для данного биологического вида, но предполагается, что они подходят </w:t>
      </w:r>
      <w:proofErr w:type="gramStart"/>
      <w:r w:rsidRPr="003E1EBC">
        <w:rPr>
          <w:lang w:val="ru-RU"/>
        </w:rPr>
        <w:t>для выявления</w:t>
      </w:r>
      <w:proofErr w:type="gramEnd"/>
      <w:r w:rsidRPr="003E1EBC">
        <w:rPr>
          <w:lang w:val="ru-RU"/>
        </w:rPr>
        <w:t xml:space="preserve"> скрепи в образцах коз, поскольку они успешно использовались для этой цели в образцах овец. Существуют доказательства того, что полиморфизмы </w:t>
      </w:r>
      <w:proofErr w:type="spellStart"/>
      <w:r w:rsidRPr="003E1EBC">
        <w:rPr>
          <w:lang w:val="ru-RU"/>
        </w:rPr>
        <w:t>PrP</w:t>
      </w:r>
      <w:proofErr w:type="spellEnd"/>
      <w:r w:rsidRPr="003E1EBC">
        <w:rPr>
          <w:lang w:val="ru-RU"/>
        </w:rPr>
        <w:t xml:space="preserve"> коз могут также влиять на эффективность других </w:t>
      </w:r>
      <w:proofErr w:type="spellStart"/>
      <w:r w:rsidRPr="003E1EBC">
        <w:rPr>
          <w:lang w:val="ru-RU"/>
        </w:rPr>
        <w:t>иммуноанализов</w:t>
      </w:r>
      <w:proofErr w:type="spellEnd"/>
      <w:r w:rsidRPr="003E1EBC">
        <w:rPr>
          <w:lang w:val="ru-RU"/>
        </w:rPr>
        <w:t xml:space="preserve"> (вестерн-</w:t>
      </w:r>
      <w:proofErr w:type="spellStart"/>
      <w:r w:rsidRPr="003E1EBC">
        <w:rPr>
          <w:lang w:val="ru-RU"/>
        </w:rPr>
        <w:t>иммуноблоттинг</w:t>
      </w:r>
      <w:proofErr w:type="spellEnd"/>
      <w:r w:rsidRPr="003E1EBC">
        <w:rPr>
          <w:lang w:val="ru-RU"/>
        </w:rPr>
        <w:t>, ИГХ) способом, зависящим от антител. (</w:t>
      </w:r>
      <w:proofErr w:type="spellStart"/>
      <w:r w:rsidRPr="003E1EBC">
        <w:rPr>
          <w:lang w:val="ru-RU"/>
        </w:rPr>
        <w:t>Мадсен-Бутерсе</w:t>
      </w:r>
      <w:proofErr w:type="spellEnd"/>
      <w:r w:rsidRPr="003E1EBC">
        <w:rPr>
          <w:lang w:val="ru-RU"/>
        </w:rPr>
        <w:t xml:space="preserve"> и др., 2015; </w:t>
      </w:r>
      <w:proofErr w:type="spellStart"/>
      <w:r w:rsidRPr="003E1EBC">
        <w:rPr>
          <w:lang w:val="ru-RU"/>
        </w:rPr>
        <w:t>Мацца</w:t>
      </w:r>
      <w:proofErr w:type="spellEnd"/>
      <w:r w:rsidRPr="003E1EBC">
        <w:rPr>
          <w:lang w:val="ru-RU"/>
        </w:rPr>
        <w:t xml:space="preserve"> и др., 2012).</w:t>
      </w:r>
    </w:p>
    <w:p w14:paraId="4ED3460E" w14:textId="77777777" w:rsidR="003E1EBC" w:rsidRPr="003E1EBC" w:rsidRDefault="003E1EBC" w:rsidP="00646A41">
      <w:pPr>
        <w:tabs>
          <w:tab w:val="left" w:pos="1545"/>
        </w:tabs>
        <w:spacing w:after="0" w:line="240" w:lineRule="auto"/>
        <w:ind w:firstLine="699"/>
        <w:rPr>
          <w:lang w:val="ru-RU"/>
        </w:rPr>
      </w:pPr>
      <w:r w:rsidRPr="003E1EBC">
        <w:rPr>
          <w:lang w:val="ru-RU"/>
        </w:rPr>
        <w:t xml:space="preserve">  </w:t>
      </w:r>
    </w:p>
    <w:p w14:paraId="1A336CEB" w14:textId="7DE1C018" w:rsidR="003E1EBC" w:rsidRPr="00646A41" w:rsidRDefault="00646A41" w:rsidP="00646A41">
      <w:pPr>
        <w:tabs>
          <w:tab w:val="left" w:pos="1545"/>
        </w:tabs>
        <w:spacing w:after="0" w:line="240" w:lineRule="auto"/>
        <w:ind w:firstLine="699"/>
        <w:rPr>
          <w:b/>
          <w:bCs/>
          <w:lang w:val="ru-RU"/>
        </w:rPr>
      </w:pPr>
      <w:r w:rsidRPr="00646A41">
        <w:rPr>
          <w:b/>
          <w:bCs/>
          <w:lang w:val="ru-RU"/>
        </w:rPr>
        <w:t>8</w:t>
      </w:r>
      <w:r w:rsidR="003E1EBC" w:rsidRPr="00646A41">
        <w:rPr>
          <w:b/>
          <w:bCs/>
          <w:lang w:val="ru-RU"/>
        </w:rPr>
        <w:t>.4</w:t>
      </w:r>
      <w:r w:rsidRPr="00646A41">
        <w:rPr>
          <w:b/>
          <w:bCs/>
          <w:lang w:val="ru-RU"/>
        </w:rPr>
        <w:t xml:space="preserve"> </w:t>
      </w:r>
      <w:r w:rsidR="003E1EBC" w:rsidRPr="00646A41">
        <w:rPr>
          <w:b/>
          <w:bCs/>
          <w:lang w:val="ru-RU"/>
        </w:rPr>
        <w:t>Другие диагностические тесты</w:t>
      </w:r>
    </w:p>
    <w:p w14:paraId="41E62114" w14:textId="77777777" w:rsidR="003E1EBC" w:rsidRPr="003E1EBC" w:rsidRDefault="003E1EBC" w:rsidP="00646A41">
      <w:pPr>
        <w:tabs>
          <w:tab w:val="left" w:pos="1545"/>
        </w:tabs>
        <w:spacing w:after="0" w:line="240" w:lineRule="auto"/>
        <w:ind w:firstLine="699"/>
        <w:rPr>
          <w:lang w:val="ru-RU"/>
        </w:rPr>
      </w:pPr>
    </w:p>
    <w:p w14:paraId="348FCE77" w14:textId="77777777" w:rsidR="003E1EBC" w:rsidRPr="003E1EBC" w:rsidRDefault="003E1EBC" w:rsidP="00646A41">
      <w:pPr>
        <w:tabs>
          <w:tab w:val="left" w:pos="1545"/>
        </w:tabs>
        <w:spacing w:after="0" w:line="240" w:lineRule="auto"/>
        <w:ind w:firstLine="699"/>
        <w:rPr>
          <w:lang w:val="ru-RU"/>
        </w:rPr>
      </w:pPr>
      <w:r w:rsidRPr="003E1EBC">
        <w:rPr>
          <w:lang w:val="ru-RU"/>
        </w:rPr>
        <w:t xml:space="preserve">Что касается ГЭ у крупного рогатого скота (см. главу 3.4.5), тесты, которые могут эффективно применяться на живых животных для выявления случаев заражения скрепи на ранних стадиях инкубирования, остаются невыясненными, несмотря на несколько направлений научных исследований. Отслеживание </w:t>
      </w:r>
      <w:proofErr w:type="spellStart"/>
      <w:r w:rsidRPr="003E1EBC">
        <w:rPr>
          <w:lang w:val="ru-RU"/>
        </w:rPr>
        <w:t>неприонных</w:t>
      </w:r>
      <w:proofErr w:type="spellEnd"/>
      <w:r w:rsidRPr="003E1EBC">
        <w:rPr>
          <w:lang w:val="ru-RU"/>
        </w:rPr>
        <w:t xml:space="preserve"> белковых </w:t>
      </w:r>
      <w:proofErr w:type="spellStart"/>
      <w:r w:rsidRPr="003E1EBC">
        <w:rPr>
          <w:lang w:val="ru-RU"/>
        </w:rPr>
        <w:t>биомаркеров</w:t>
      </w:r>
      <w:proofErr w:type="spellEnd"/>
      <w:r w:rsidRPr="003E1EBC">
        <w:rPr>
          <w:lang w:val="ru-RU"/>
        </w:rPr>
        <w:t xml:space="preserve">, включая методы </w:t>
      </w:r>
      <w:proofErr w:type="spellStart"/>
      <w:r w:rsidRPr="003E1EBC">
        <w:rPr>
          <w:lang w:val="ru-RU"/>
        </w:rPr>
        <w:t>метаболомики</w:t>
      </w:r>
      <w:proofErr w:type="spellEnd"/>
      <w:r w:rsidRPr="003E1EBC">
        <w:rPr>
          <w:lang w:val="ru-RU"/>
        </w:rPr>
        <w:t xml:space="preserve"> или </w:t>
      </w:r>
      <w:proofErr w:type="spellStart"/>
      <w:r w:rsidRPr="003E1EBC">
        <w:rPr>
          <w:lang w:val="ru-RU"/>
        </w:rPr>
        <w:t>протеомики</w:t>
      </w:r>
      <w:proofErr w:type="spellEnd"/>
      <w:r w:rsidRPr="003E1EBC">
        <w:rPr>
          <w:lang w:val="ru-RU"/>
        </w:rPr>
        <w:t xml:space="preserve">, могут иметь перспективы, однако существуют ограничения, включая доступность ткани, подлежащей испытанию, и специфичность метода испытаний. Были разработаны два метода амплификации белков </w:t>
      </w:r>
      <w:proofErr w:type="spellStart"/>
      <w:r w:rsidRPr="003E1EBC">
        <w:rPr>
          <w:lang w:val="ru-RU"/>
        </w:rPr>
        <w:t>in-vitro</w:t>
      </w:r>
      <w:proofErr w:type="spellEnd"/>
      <w:r w:rsidRPr="003E1EBC">
        <w:rPr>
          <w:lang w:val="ru-RU"/>
        </w:rPr>
        <w:t xml:space="preserve">: циклическая амплификация </w:t>
      </w:r>
      <w:proofErr w:type="spellStart"/>
      <w:r w:rsidRPr="003E1EBC">
        <w:rPr>
          <w:lang w:val="ru-RU"/>
        </w:rPr>
        <w:t>мисфолдинга</w:t>
      </w:r>
      <w:proofErr w:type="spellEnd"/>
      <w:r w:rsidRPr="003E1EBC">
        <w:rPr>
          <w:lang w:val="ru-RU"/>
        </w:rPr>
        <w:t xml:space="preserve"> белка (PMCA) и индуцированная </w:t>
      </w:r>
      <w:proofErr w:type="spellStart"/>
      <w:r w:rsidRPr="003E1EBC">
        <w:rPr>
          <w:lang w:val="ru-RU"/>
        </w:rPr>
        <w:t>квакированием</w:t>
      </w:r>
      <w:proofErr w:type="spellEnd"/>
      <w:r w:rsidRPr="003E1EBC">
        <w:rPr>
          <w:lang w:val="ru-RU"/>
        </w:rPr>
        <w:t xml:space="preserve"> конверсия в реальном времени (RT-</w:t>
      </w:r>
      <w:proofErr w:type="spellStart"/>
      <w:r w:rsidRPr="003E1EBC">
        <w:rPr>
          <w:lang w:val="ru-RU"/>
        </w:rPr>
        <w:t>QuIC</w:t>
      </w:r>
      <w:proofErr w:type="spellEnd"/>
      <w:r w:rsidRPr="003E1EBC">
        <w:rPr>
          <w:lang w:val="ru-RU"/>
        </w:rPr>
        <w:t xml:space="preserve">). Они подтверждают высокую чувствительность для выявления некоторых </w:t>
      </w:r>
      <w:proofErr w:type="spellStart"/>
      <w:r w:rsidRPr="003E1EBC">
        <w:rPr>
          <w:lang w:val="ru-RU"/>
        </w:rPr>
        <w:t>прионных</w:t>
      </w:r>
      <w:proofErr w:type="spellEnd"/>
      <w:r w:rsidRPr="003E1EBC">
        <w:rPr>
          <w:lang w:val="ru-RU"/>
        </w:rPr>
        <w:t xml:space="preserve"> болезней (</w:t>
      </w:r>
      <w:proofErr w:type="spellStart"/>
      <w:r w:rsidRPr="003E1EBC">
        <w:rPr>
          <w:lang w:val="ru-RU"/>
        </w:rPr>
        <w:t>Кастилла</w:t>
      </w:r>
      <w:proofErr w:type="spellEnd"/>
      <w:r w:rsidRPr="003E1EBC">
        <w:rPr>
          <w:lang w:val="ru-RU"/>
        </w:rPr>
        <w:t xml:space="preserve"> и др., 2006; Орру и др., 2012), но еще не получили официальную оценку с целью применения в рамках систем надзора, установленных на законодательном уровне, хотя некоторые уже успешно проводятся в надзорных мероприятиях на человеке (</w:t>
      </w:r>
      <w:proofErr w:type="spellStart"/>
      <w:r w:rsidRPr="003E1EBC">
        <w:rPr>
          <w:lang w:val="ru-RU"/>
        </w:rPr>
        <w:t>Лакру</w:t>
      </w:r>
      <w:proofErr w:type="spellEnd"/>
      <w:r w:rsidRPr="003E1EBC">
        <w:rPr>
          <w:lang w:val="ru-RU"/>
        </w:rPr>
        <w:t xml:space="preserve"> и др., 2014; Орру и др., 2014).</w:t>
      </w:r>
    </w:p>
    <w:p w14:paraId="081B090E" w14:textId="77777777" w:rsidR="00646A41" w:rsidRDefault="00646A41" w:rsidP="00646A41">
      <w:pPr>
        <w:tabs>
          <w:tab w:val="left" w:pos="1545"/>
        </w:tabs>
        <w:spacing w:after="0" w:line="240" w:lineRule="auto"/>
        <w:ind w:firstLine="699"/>
        <w:rPr>
          <w:lang w:val="ru-RU"/>
        </w:rPr>
      </w:pPr>
    </w:p>
    <w:p w14:paraId="0BF068AD" w14:textId="28654072" w:rsidR="003E1EBC" w:rsidRPr="00646A41" w:rsidRDefault="00646A41" w:rsidP="00646A41">
      <w:pPr>
        <w:tabs>
          <w:tab w:val="left" w:pos="1545"/>
        </w:tabs>
        <w:spacing w:after="0" w:line="240" w:lineRule="auto"/>
        <w:ind w:firstLine="699"/>
        <w:rPr>
          <w:b/>
          <w:bCs/>
          <w:lang w:val="ru-RU"/>
        </w:rPr>
      </w:pPr>
      <w:r w:rsidRPr="00646A41">
        <w:rPr>
          <w:b/>
          <w:bCs/>
          <w:lang w:val="ru-RU"/>
        </w:rPr>
        <w:t xml:space="preserve">9 </w:t>
      </w:r>
      <w:r w:rsidR="003E1EBC" w:rsidRPr="00646A41">
        <w:rPr>
          <w:b/>
          <w:bCs/>
          <w:lang w:val="ru-RU"/>
        </w:rPr>
        <w:t>Серологические тесты</w:t>
      </w:r>
    </w:p>
    <w:p w14:paraId="20EC663A" w14:textId="77777777" w:rsidR="003E1EBC" w:rsidRPr="003E1EBC" w:rsidRDefault="003E1EBC" w:rsidP="00646A41">
      <w:pPr>
        <w:tabs>
          <w:tab w:val="left" w:pos="1545"/>
        </w:tabs>
        <w:spacing w:after="0" w:line="240" w:lineRule="auto"/>
        <w:ind w:firstLine="699"/>
        <w:rPr>
          <w:lang w:val="ru-RU"/>
        </w:rPr>
      </w:pPr>
    </w:p>
    <w:p w14:paraId="281A8D72" w14:textId="77777777" w:rsidR="003E1EBC" w:rsidRPr="003E1EBC" w:rsidRDefault="003E1EBC" w:rsidP="00646A41">
      <w:pPr>
        <w:tabs>
          <w:tab w:val="left" w:pos="1545"/>
        </w:tabs>
        <w:spacing w:after="0" w:line="240" w:lineRule="auto"/>
        <w:ind w:firstLine="699"/>
        <w:rPr>
          <w:lang w:val="ru-RU"/>
        </w:rPr>
      </w:pPr>
      <w:r w:rsidRPr="003E1EBC">
        <w:rPr>
          <w:lang w:val="ru-RU"/>
        </w:rPr>
        <w:t>Поскольку иммунный ответ на возбудитель скрепи не выявлен, проведение серологических анализов нецелесообразно.</w:t>
      </w:r>
    </w:p>
    <w:p w14:paraId="29E3676B" w14:textId="77777777" w:rsidR="00646A41" w:rsidRDefault="00646A41" w:rsidP="00646A41">
      <w:pPr>
        <w:tabs>
          <w:tab w:val="left" w:pos="1545"/>
        </w:tabs>
        <w:spacing w:after="0" w:line="240" w:lineRule="auto"/>
        <w:ind w:firstLine="699"/>
        <w:rPr>
          <w:lang w:val="ru-RU"/>
        </w:rPr>
      </w:pPr>
    </w:p>
    <w:p w14:paraId="1DB1281B" w14:textId="600DC111" w:rsidR="003E1EBC" w:rsidRPr="00646A41" w:rsidRDefault="00646A41" w:rsidP="00646A41">
      <w:pPr>
        <w:tabs>
          <w:tab w:val="left" w:pos="1545"/>
        </w:tabs>
        <w:spacing w:after="0" w:line="240" w:lineRule="auto"/>
        <w:ind w:firstLine="699"/>
        <w:rPr>
          <w:b/>
          <w:bCs/>
          <w:lang w:val="ru-RU"/>
        </w:rPr>
      </w:pPr>
      <w:r w:rsidRPr="00646A41">
        <w:rPr>
          <w:b/>
          <w:bCs/>
          <w:lang w:val="ru-RU"/>
        </w:rPr>
        <w:t xml:space="preserve">10 </w:t>
      </w:r>
      <w:r w:rsidR="003E1EBC" w:rsidRPr="00646A41">
        <w:rPr>
          <w:b/>
          <w:bCs/>
          <w:lang w:val="ru-RU"/>
        </w:rPr>
        <w:t>Генетический скрининг на резистентность</w:t>
      </w:r>
    </w:p>
    <w:p w14:paraId="26F734E0" w14:textId="77777777" w:rsidR="00646A41" w:rsidRPr="003E1EBC" w:rsidRDefault="00646A41" w:rsidP="00646A41">
      <w:pPr>
        <w:tabs>
          <w:tab w:val="left" w:pos="1545"/>
        </w:tabs>
        <w:spacing w:after="0" w:line="240" w:lineRule="auto"/>
        <w:ind w:firstLine="699"/>
        <w:rPr>
          <w:lang w:val="ru-RU"/>
        </w:rPr>
      </w:pPr>
    </w:p>
    <w:p w14:paraId="305C578C" w14:textId="77777777" w:rsidR="003E1EBC" w:rsidRPr="003E1EBC" w:rsidRDefault="003E1EBC" w:rsidP="00646A41">
      <w:pPr>
        <w:tabs>
          <w:tab w:val="left" w:pos="1545"/>
        </w:tabs>
        <w:spacing w:after="0" w:line="240" w:lineRule="auto"/>
        <w:ind w:firstLine="699"/>
        <w:rPr>
          <w:lang w:val="ru-RU"/>
        </w:rPr>
      </w:pPr>
      <w:r w:rsidRPr="003E1EBC">
        <w:rPr>
          <w:lang w:val="ru-RU"/>
        </w:rPr>
        <w:t xml:space="preserve">В некоторых странах успешно применяют стратегии борьбы и ликвидации скрепи, основанные на генетическом отборе по резистентности к классической скрепи у овец. Отбор осуществляется по определению общих полиморфизмов гена </w:t>
      </w:r>
      <w:proofErr w:type="spellStart"/>
      <w:r w:rsidRPr="003E1EBC">
        <w:rPr>
          <w:lang w:val="ru-RU"/>
        </w:rPr>
        <w:t>PrP</w:t>
      </w:r>
      <w:proofErr w:type="spellEnd"/>
      <w:r w:rsidRPr="003E1EBC">
        <w:rPr>
          <w:lang w:val="ru-RU"/>
        </w:rPr>
        <w:t xml:space="preserve"> овец. В качестве помощи в борьбе с классической скрепи: племенное поголовье, в частности, бараны соответствующего генотипа </w:t>
      </w:r>
      <w:proofErr w:type="spellStart"/>
      <w:r w:rsidRPr="003E1EBC">
        <w:rPr>
          <w:lang w:val="ru-RU"/>
        </w:rPr>
        <w:t>PrP</w:t>
      </w:r>
      <w:proofErr w:type="spellEnd"/>
      <w:r w:rsidRPr="003E1EBC">
        <w:rPr>
          <w:lang w:val="ru-RU"/>
        </w:rPr>
        <w:t xml:space="preserve"> могут быть отобраны для получения потомства с пониженным риском развития болезни (недавно пересмотрено в документе EFSA 2014). Такие услуги по генотипированию доступны на коммерческой основе в Северной Америке и в некоторых странах Европы. Тест проводят с использованием ДНК, экстрагированной из лейкоцитов, получаемых из образцов крови, обработанных этилендиаминтетрауксусной кислотой (ЭДТК). (Может использоваться другая ткань, такая как кожа </w:t>
      </w:r>
      <w:proofErr w:type="gramStart"/>
      <w:r w:rsidRPr="003E1EBC">
        <w:rPr>
          <w:lang w:val="ru-RU"/>
        </w:rPr>
        <w:t>[например</w:t>
      </w:r>
      <w:proofErr w:type="gramEnd"/>
      <w:r w:rsidRPr="003E1EBC">
        <w:rPr>
          <w:lang w:val="ru-RU"/>
        </w:rPr>
        <w:t xml:space="preserve">, взятая с использованием перфорации уха], а также и другие ткани, такие как ткани головного мозга, для скрининга отбракованных популяционных групп.) Отбор племенного поголовья может проводиться на большинстве животных, резистентных к скрепи, т.е. на животных с генотипами, которые кодируют аланин на обоих аллелях в 136 кодоне, аргинин на обоих аллелях в 154 кодоне и аргинин на обоих аллелях в 171 кодоне (т.н. ARR/ARR животные), тем самым снижая частоту возникновения классической скрепи в отдельных стадах. </w:t>
      </w:r>
      <w:r w:rsidRPr="003E1EBC">
        <w:rPr>
          <w:lang w:val="ru-RU"/>
        </w:rPr>
        <w:lastRenderedPageBreak/>
        <w:t>Однако такие животные не всегда встречаются в стадах, а у некоторых пород данный генотип фактически отсутствует.</w:t>
      </w:r>
    </w:p>
    <w:p w14:paraId="61975120" w14:textId="77777777" w:rsidR="003E1EBC" w:rsidRPr="003E1EBC" w:rsidRDefault="003E1EBC" w:rsidP="00646A41">
      <w:pPr>
        <w:tabs>
          <w:tab w:val="left" w:pos="1545"/>
        </w:tabs>
        <w:spacing w:after="0" w:line="240" w:lineRule="auto"/>
        <w:ind w:firstLine="699"/>
        <w:rPr>
          <w:lang w:val="ru-RU"/>
        </w:rPr>
      </w:pPr>
      <w:r w:rsidRPr="003E1EBC">
        <w:rPr>
          <w:lang w:val="ru-RU"/>
        </w:rPr>
        <w:t>Программы разведения поголовья с отбором ARR/ARR овец, однако, не гарантируют резистентность к атипичной скрепи. Решения о целесообразности таких программ должны учитывать тщательную оценку текущей ситуации по скрепи в государстве/регионе/на местном уровне, возможность замещения резистентных овец, политику импорта овец, доступность оборудования для проведения тестов, целесообразность и поддержку овцеводства; и особенно, желание овцеводов серьезно относиться к данной программе в течение длительного периода.</w:t>
      </w:r>
    </w:p>
    <w:p w14:paraId="05102C78" w14:textId="77777777" w:rsidR="003E1EBC" w:rsidRPr="003E1EBC" w:rsidRDefault="003E1EBC" w:rsidP="00646A41">
      <w:pPr>
        <w:tabs>
          <w:tab w:val="left" w:pos="1545"/>
        </w:tabs>
        <w:spacing w:after="0" w:line="240" w:lineRule="auto"/>
        <w:ind w:firstLine="699"/>
        <w:rPr>
          <w:lang w:val="ru-RU"/>
        </w:rPr>
      </w:pPr>
      <w:r w:rsidRPr="003E1EBC">
        <w:rPr>
          <w:lang w:val="ru-RU"/>
        </w:rPr>
        <w:t xml:space="preserve">В отличие от овец, у коз ни один из полиморфизмов </w:t>
      </w:r>
      <w:proofErr w:type="spellStart"/>
      <w:r w:rsidRPr="003E1EBC">
        <w:rPr>
          <w:lang w:val="ru-RU"/>
        </w:rPr>
        <w:t>PrP</w:t>
      </w:r>
      <w:proofErr w:type="spellEnd"/>
      <w:r w:rsidRPr="003E1EBC">
        <w:rPr>
          <w:lang w:val="ru-RU"/>
        </w:rPr>
        <w:t xml:space="preserve">, ассоциированных с генетической устойчивостью к классической скрепи, не распространен повсеместно в относительном количестве. Следовательно, применение программ по борьбе и ликвидации скрепи у этого вида животных было успешным только в ограниченных случаях, когда были выявлены соответствующие полиморфизмы, позволяющие проводить селекцию на генетическую резистентность </w:t>
      </w:r>
      <w:proofErr w:type="gramStart"/>
      <w:r w:rsidRPr="003E1EBC">
        <w:rPr>
          <w:lang w:val="ru-RU"/>
        </w:rPr>
        <w:t>к классической</w:t>
      </w:r>
      <w:proofErr w:type="gramEnd"/>
      <w:r w:rsidRPr="003E1EBC">
        <w:rPr>
          <w:lang w:val="ru-RU"/>
        </w:rPr>
        <w:t xml:space="preserve"> скрепи у коз (EFSA, 2017; </w:t>
      </w:r>
      <w:proofErr w:type="spellStart"/>
      <w:r w:rsidRPr="003E1EBC">
        <w:rPr>
          <w:lang w:val="ru-RU"/>
        </w:rPr>
        <w:t>Джорджиаду</w:t>
      </w:r>
      <w:proofErr w:type="spellEnd"/>
      <w:r w:rsidRPr="003E1EBC">
        <w:rPr>
          <w:lang w:val="ru-RU"/>
        </w:rPr>
        <w:t xml:space="preserve"> и др., 2017). Хотя возможность применения программы селекции на резистентность у коз может оказаться неосуществимой из-за малого количества резистентных полиморфизмов, программы скрининга на местном уровне могут помочь выявить резистентных коз для пополнения поголовья пораженных стад после применения генетически обоснованной селективной отбраковки, как это уже десятилетиями применяется у овец.</w:t>
      </w:r>
    </w:p>
    <w:p w14:paraId="3229501C" w14:textId="77777777" w:rsidR="00646A41" w:rsidRDefault="00646A41" w:rsidP="00646A41">
      <w:pPr>
        <w:tabs>
          <w:tab w:val="left" w:pos="1545"/>
        </w:tabs>
        <w:spacing w:after="0" w:line="240" w:lineRule="auto"/>
        <w:ind w:firstLine="699"/>
        <w:rPr>
          <w:lang w:val="ru-RU"/>
        </w:rPr>
      </w:pPr>
    </w:p>
    <w:p w14:paraId="42704649" w14:textId="6C0A7C1E" w:rsidR="003E1EBC" w:rsidRPr="00646A41" w:rsidRDefault="00646A41" w:rsidP="00646A41">
      <w:pPr>
        <w:tabs>
          <w:tab w:val="left" w:pos="1545"/>
        </w:tabs>
        <w:spacing w:after="0" w:line="240" w:lineRule="auto"/>
        <w:ind w:firstLine="699"/>
        <w:rPr>
          <w:b/>
          <w:bCs/>
          <w:lang w:val="ru-RU"/>
        </w:rPr>
      </w:pPr>
      <w:r w:rsidRPr="00646A41">
        <w:rPr>
          <w:b/>
          <w:bCs/>
          <w:lang w:val="ru-RU"/>
        </w:rPr>
        <w:t>11</w:t>
      </w:r>
      <w:r w:rsidR="003E1EBC" w:rsidRPr="00646A41">
        <w:rPr>
          <w:b/>
          <w:bCs/>
          <w:lang w:val="ru-RU"/>
        </w:rPr>
        <w:t xml:space="preserve"> </w:t>
      </w:r>
      <w:r w:rsidRPr="00646A41">
        <w:rPr>
          <w:b/>
          <w:bCs/>
          <w:lang w:val="ru-RU"/>
        </w:rPr>
        <w:t>Требования к вакцинам</w:t>
      </w:r>
    </w:p>
    <w:p w14:paraId="68452FE4" w14:textId="77777777" w:rsidR="003E1EBC" w:rsidRPr="003E1EBC" w:rsidRDefault="003E1EBC" w:rsidP="00646A41">
      <w:pPr>
        <w:tabs>
          <w:tab w:val="left" w:pos="1545"/>
        </w:tabs>
        <w:spacing w:after="0" w:line="240" w:lineRule="auto"/>
        <w:ind w:firstLine="699"/>
        <w:rPr>
          <w:lang w:val="ru-RU"/>
        </w:rPr>
      </w:pPr>
    </w:p>
    <w:p w14:paraId="414B21B5" w14:textId="77777777" w:rsidR="003E1EBC" w:rsidRPr="003E1EBC" w:rsidRDefault="003E1EBC" w:rsidP="00646A41">
      <w:pPr>
        <w:tabs>
          <w:tab w:val="left" w:pos="1545"/>
        </w:tabs>
        <w:spacing w:after="0" w:line="240" w:lineRule="auto"/>
        <w:ind w:firstLine="699"/>
        <w:rPr>
          <w:lang w:val="ru-RU"/>
        </w:rPr>
      </w:pPr>
      <w:r w:rsidRPr="003E1EBC">
        <w:rPr>
          <w:lang w:val="ru-RU"/>
        </w:rPr>
        <w:t>Вакцины отсутствуют.</w:t>
      </w:r>
    </w:p>
    <w:p w14:paraId="7A58FB76" w14:textId="77777777" w:rsidR="003E1EBC" w:rsidRPr="003E1EBC" w:rsidRDefault="003E1EBC" w:rsidP="00646A41">
      <w:pPr>
        <w:tabs>
          <w:tab w:val="left" w:pos="1545"/>
        </w:tabs>
        <w:spacing w:after="0" w:line="240" w:lineRule="auto"/>
        <w:ind w:firstLine="699"/>
        <w:rPr>
          <w:lang w:val="ru-RU"/>
        </w:rPr>
      </w:pPr>
    </w:p>
    <w:p w14:paraId="70556CAC" w14:textId="42B3CE7C" w:rsidR="003E1EBC" w:rsidRPr="003E1EBC" w:rsidRDefault="003E1EBC" w:rsidP="00646A41">
      <w:pPr>
        <w:tabs>
          <w:tab w:val="left" w:pos="1545"/>
        </w:tabs>
        <w:spacing w:after="0" w:line="240" w:lineRule="auto"/>
        <w:ind w:firstLine="699"/>
        <w:rPr>
          <w:lang w:val="ru-RU"/>
        </w:rPr>
      </w:pPr>
    </w:p>
    <w:sectPr w:rsidR="003E1EBC" w:rsidRPr="003E1EBC" w:rsidSect="002D32D5">
      <w:headerReference w:type="first" r:id="rId14"/>
      <w:footerReference w:type="first" r:id="rId15"/>
      <w:pgSz w:w="11906" w:h="16838"/>
      <w:pgMar w:top="861" w:right="844" w:bottom="906" w:left="1702" w:header="1020" w:footer="10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F98C2" w14:textId="77777777" w:rsidR="009407B1" w:rsidRDefault="009407B1" w:rsidP="00536CB9">
      <w:pPr>
        <w:spacing w:after="0" w:line="240" w:lineRule="auto"/>
      </w:pPr>
      <w:r>
        <w:separator/>
      </w:r>
    </w:p>
  </w:endnote>
  <w:endnote w:type="continuationSeparator" w:id="0">
    <w:p w14:paraId="7B089615" w14:textId="77777777" w:rsidR="009407B1" w:rsidRDefault="009407B1" w:rsidP="00536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634193"/>
      <w:docPartObj>
        <w:docPartGallery w:val="Page Numbers (Bottom of Page)"/>
        <w:docPartUnique/>
      </w:docPartObj>
    </w:sdtPr>
    <w:sdtContent>
      <w:p w14:paraId="312A9989" w14:textId="77777777" w:rsidR="00BE576D" w:rsidRDefault="00BE576D" w:rsidP="00FF1CD8">
        <w:pPr>
          <w:pStyle w:val="a5"/>
        </w:pPr>
        <w:r>
          <w:fldChar w:fldCharType="begin"/>
        </w:r>
        <w:r>
          <w:instrText>PAGE   \* MERGEFORMAT</w:instrText>
        </w:r>
        <w:r>
          <w:fldChar w:fldCharType="separate"/>
        </w:r>
        <w:r w:rsidR="002D32D5" w:rsidRPr="002D32D5">
          <w:rPr>
            <w:noProof/>
            <w:lang w:val="ru-RU"/>
          </w:rPr>
          <w:t>16</w:t>
        </w:r>
        <w:r>
          <w:fldChar w:fldCharType="end"/>
        </w:r>
      </w:p>
    </w:sdtContent>
  </w:sdt>
  <w:p w14:paraId="4A50D8A3" w14:textId="77777777" w:rsidR="001118C5" w:rsidRDefault="001118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2234893"/>
      <w:docPartObj>
        <w:docPartGallery w:val="Page Numbers (Bottom of Page)"/>
        <w:docPartUnique/>
      </w:docPartObj>
    </w:sdtPr>
    <w:sdtContent>
      <w:p w14:paraId="31D5E518" w14:textId="77777777" w:rsidR="00BE576D" w:rsidRDefault="00BE576D" w:rsidP="00FF1CD8">
        <w:pPr>
          <w:pStyle w:val="a5"/>
          <w:jc w:val="right"/>
        </w:pPr>
        <w:r>
          <w:fldChar w:fldCharType="begin"/>
        </w:r>
        <w:r>
          <w:instrText>PAGE   \* MERGEFORMAT</w:instrText>
        </w:r>
        <w:r>
          <w:fldChar w:fldCharType="separate"/>
        </w:r>
        <w:r w:rsidR="002D32D5" w:rsidRPr="002D32D5">
          <w:rPr>
            <w:noProof/>
            <w:lang w:val="ru-RU"/>
          </w:rPr>
          <w:t>17</w:t>
        </w:r>
        <w:r>
          <w:fldChar w:fldCharType="end"/>
        </w:r>
      </w:p>
    </w:sdtContent>
  </w:sdt>
  <w:p w14:paraId="75C29B8A" w14:textId="77777777" w:rsidR="001118C5" w:rsidRDefault="001118C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BD9C" w14:textId="77777777" w:rsidR="002D32D5" w:rsidRDefault="002D32D5">
    <w:pPr>
      <w:pStyle w:val="a5"/>
      <w:jc w:val="right"/>
    </w:pPr>
  </w:p>
  <w:p w14:paraId="52F8B80D" w14:textId="77777777" w:rsidR="001118C5" w:rsidRDefault="001118C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315332"/>
      <w:docPartObj>
        <w:docPartGallery w:val="Page Numbers (Bottom of Page)"/>
        <w:docPartUnique/>
      </w:docPartObj>
    </w:sdtPr>
    <w:sdtContent>
      <w:p w14:paraId="5335338C" w14:textId="77777777" w:rsidR="002D32D5" w:rsidRDefault="002D32D5">
        <w:pPr>
          <w:pStyle w:val="a5"/>
          <w:jc w:val="right"/>
        </w:pPr>
        <w:r>
          <w:fldChar w:fldCharType="begin"/>
        </w:r>
        <w:r>
          <w:instrText>PAGE   \* MERGEFORMAT</w:instrText>
        </w:r>
        <w:r>
          <w:fldChar w:fldCharType="separate"/>
        </w:r>
        <w:r w:rsidRPr="002D32D5">
          <w:rPr>
            <w:noProof/>
            <w:lang w:val="ru-RU"/>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D1285" w14:textId="77777777" w:rsidR="009407B1" w:rsidRDefault="009407B1" w:rsidP="00536CB9">
      <w:pPr>
        <w:spacing w:after="0" w:line="240" w:lineRule="auto"/>
      </w:pPr>
      <w:r>
        <w:separator/>
      </w:r>
    </w:p>
  </w:footnote>
  <w:footnote w:type="continuationSeparator" w:id="0">
    <w:p w14:paraId="57D1D74D" w14:textId="77777777" w:rsidR="009407B1" w:rsidRDefault="009407B1" w:rsidP="00536C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657BE" w14:textId="77777777" w:rsidR="00BE576D" w:rsidRPr="00FF1CD8" w:rsidRDefault="00BE576D" w:rsidP="002D32D5">
    <w:pPr>
      <w:pStyle w:val="a3"/>
      <w:jc w:val="left"/>
      <w:rPr>
        <w:b/>
        <w:lang w:val="ru-RU"/>
      </w:rPr>
    </w:pPr>
    <w:r w:rsidRPr="00FF1CD8">
      <w:rPr>
        <w:b/>
        <w:lang w:val="ru-RU"/>
      </w:rPr>
      <w:t>СТ РК</w:t>
    </w:r>
  </w:p>
  <w:p w14:paraId="3C10E10D" w14:textId="77777777" w:rsidR="001118C5" w:rsidRDefault="00BE576D" w:rsidP="00433080">
    <w:pPr>
      <w:pStyle w:val="a3"/>
      <w:jc w:val="left"/>
    </w:pPr>
    <w:r w:rsidRPr="00FF1CD8">
      <w:rPr>
        <w:i/>
        <w:lang w:val="ru-RU"/>
      </w:rPr>
      <w:t>(проект, редакция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5BD18" w14:textId="77777777" w:rsidR="00BE576D" w:rsidRPr="00FF1CD8" w:rsidRDefault="00BE576D" w:rsidP="00FF1CD8">
    <w:pPr>
      <w:pStyle w:val="a3"/>
      <w:jc w:val="right"/>
      <w:rPr>
        <w:b/>
        <w:lang w:val="ru-RU"/>
      </w:rPr>
    </w:pPr>
    <w:r w:rsidRPr="00FF1CD8">
      <w:rPr>
        <w:b/>
        <w:lang w:val="ru-RU"/>
      </w:rPr>
      <w:t>СТ РК</w:t>
    </w:r>
  </w:p>
  <w:p w14:paraId="7183F664" w14:textId="77777777" w:rsidR="001118C5" w:rsidRDefault="00BE576D" w:rsidP="00862D76">
    <w:pPr>
      <w:pStyle w:val="a3"/>
      <w:jc w:val="right"/>
    </w:pPr>
    <w:r w:rsidRPr="00FF1CD8">
      <w:rPr>
        <w:i/>
        <w:lang w:val="ru-RU"/>
      </w:rPr>
      <w:t>(проект, редакция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A48ED" w14:textId="77777777" w:rsidR="00BE576D" w:rsidRPr="00536CB9" w:rsidRDefault="00BE576D" w:rsidP="00536CB9">
    <w:pPr>
      <w:pStyle w:val="a3"/>
      <w:jc w:val="right"/>
      <w:rPr>
        <w:lang w:val="ru-RU"/>
      </w:rPr>
    </w:pPr>
  </w:p>
  <w:p w14:paraId="54BC7F91" w14:textId="77777777" w:rsidR="001118C5" w:rsidRDefault="001118C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FD25" w14:textId="77777777" w:rsidR="002D32D5" w:rsidRPr="00FF1CD8" w:rsidRDefault="002D32D5" w:rsidP="002D32D5">
    <w:pPr>
      <w:pStyle w:val="a3"/>
      <w:jc w:val="right"/>
      <w:rPr>
        <w:b/>
        <w:lang w:val="ru-RU"/>
      </w:rPr>
    </w:pPr>
    <w:r w:rsidRPr="00FF1CD8">
      <w:rPr>
        <w:b/>
        <w:lang w:val="ru-RU"/>
      </w:rPr>
      <w:t>СТ РК</w:t>
    </w:r>
  </w:p>
  <w:p w14:paraId="16DB4F8F" w14:textId="77777777" w:rsidR="002D32D5" w:rsidRPr="00536CB9" w:rsidRDefault="002D32D5" w:rsidP="002D32D5">
    <w:pPr>
      <w:pStyle w:val="a3"/>
      <w:jc w:val="right"/>
      <w:rPr>
        <w:lang w:val="ru-RU"/>
      </w:rPr>
    </w:pPr>
    <w:r w:rsidRPr="00FF1CD8">
      <w:rPr>
        <w:i/>
        <w:lang w:val="ru-RU"/>
      </w:rPr>
      <w:t>(проект, редакция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E066C"/>
    <w:multiLevelType w:val="singleLevel"/>
    <w:tmpl w:val="4FEC7484"/>
    <w:lvl w:ilvl="0">
      <w:start w:val="2"/>
      <w:numFmt w:val="decimal"/>
      <w:lvlText w:val="1.1.%1."/>
      <w:legacy w:legacy="1" w:legacySpace="0" w:legacyIndent="557"/>
      <w:lvlJc w:val="left"/>
      <w:rPr>
        <w:rFonts w:ascii="Times New Roman" w:hAnsi="Times New Roman" w:cs="Times New Roman" w:hint="default"/>
      </w:rPr>
    </w:lvl>
  </w:abstractNum>
  <w:abstractNum w:abstractNumId="1" w15:restartNumberingAfterBreak="0">
    <w:nsid w:val="094E317A"/>
    <w:multiLevelType w:val="singleLevel"/>
    <w:tmpl w:val="389ABA5A"/>
    <w:lvl w:ilvl="0">
      <w:start w:val="1"/>
      <w:numFmt w:val="decimal"/>
      <w:lvlText w:val="1.1.%1."/>
      <w:legacy w:legacy="1" w:legacySpace="0" w:legacyIndent="557"/>
      <w:lvlJc w:val="left"/>
      <w:rPr>
        <w:rFonts w:ascii="Times New Roman" w:hAnsi="Times New Roman" w:cs="Times New Roman" w:hint="default"/>
      </w:rPr>
    </w:lvl>
  </w:abstractNum>
  <w:abstractNum w:abstractNumId="2" w15:restartNumberingAfterBreak="0">
    <w:nsid w:val="1E431E66"/>
    <w:multiLevelType w:val="hybridMultilevel"/>
    <w:tmpl w:val="C816809A"/>
    <w:lvl w:ilvl="0" w:tplc="F4D67828">
      <w:start w:val="3"/>
      <w:numFmt w:val="lowerRoman"/>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5683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4437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4AB7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AC8F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C60D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D8A3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A435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863F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AE2F7B"/>
    <w:multiLevelType w:val="hybridMultilevel"/>
    <w:tmpl w:val="6FD0EFE8"/>
    <w:lvl w:ilvl="0" w:tplc="54269104">
      <w:start w:val="3"/>
      <w:numFmt w:val="decimal"/>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485F3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54D72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80221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E873E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8C400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B0DAD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1074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F4DEA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1293537"/>
    <w:multiLevelType w:val="hybridMultilevel"/>
    <w:tmpl w:val="82661470"/>
    <w:lvl w:ilvl="0" w:tplc="7CA8C7DE">
      <w:start w:val="1"/>
      <w:numFmt w:val="lowerRoman"/>
      <w:lvlText w:val="%1)"/>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D0BF8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60B5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166C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C660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BAB9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4A85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8495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12CC1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AEC3669"/>
    <w:multiLevelType w:val="hybridMultilevel"/>
    <w:tmpl w:val="54B2A494"/>
    <w:lvl w:ilvl="0" w:tplc="2FCC03DA">
      <w:start w:val="3"/>
      <w:numFmt w:val="lowerRoman"/>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9469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DA68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DE23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40A2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824E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561E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327C1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6E0D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A3632B"/>
    <w:multiLevelType w:val="hybridMultilevel"/>
    <w:tmpl w:val="1C542D06"/>
    <w:lvl w:ilvl="0" w:tplc="42A4F47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7" w15:restartNumberingAfterBreak="0">
    <w:nsid w:val="5B546641"/>
    <w:multiLevelType w:val="hybridMultilevel"/>
    <w:tmpl w:val="518A8018"/>
    <w:lvl w:ilvl="0" w:tplc="9E98D082">
      <w:start w:val="1"/>
      <w:numFmt w:val="lowerRoman"/>
      <w:lvlText w:val="%1)"/>
      <w:lvlJc w:val="left"/>
      <w:pPr>
        <w:ind w:left="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A2936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4C1C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5C6A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FEA6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604F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A26A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C631B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DE9F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D3354A6"/>
    <w:multiLevelType w:val="multilevel"/>
    <w:tmpl w:val="67244FC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445854982">
    <w:abstractNumId w:val="3"/>
  </w:num>
  <w:num w:numId="2" w16cid:durableId="1474761880">
    <w:abstractNumId w:val="5"/>
  </w:num>
  <w:num w:numId="3" w16cid:durableId="97062213">
    <w:abstractNumId w:val="2"/>
  </w:num>
  <w:num w:numId="4" w16cid:durableId="145362870">
    <w:abstractNumId w:val="4"/>
  </w:num>
  <w:num w:numId="5" w16cid:durableId="1250776519">
    <w:abstractNumId w:val="7"/>
  </w:num>
  <w:num w:numId="6" w16cid:durableId="1524711394">
    <w:abstractNumId w:val="8"/>
  </w:num>
  <w:num w:numId="7" w16cid:durableId="794100803">
    <w:abstractNumId w:val="6"/>
  </w:num>
  <w:num w:numId="8" w16cid:durableId="217909811">
    <w:abstractNumId w:val="1"/>
  </w:num>
  <w:num w:numId="9" w16cid:durableId="1697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064"/>
    <w:rsid w:val="000628A1"/>
    <w:rsid w:val="00072041"/>
    <w:rsid w:val="001118C5"/>
    <w:rsid w:val="00112952"/>
    <w:rsid w:val="00130064"/>
    <w:rsid w:val="00151B8B"/>
    <w:rsid w:val="001A20C5"/>
    <w:rsid w:val="001E48AB"/>
    <w:rsid w:val="0025231C"/>
    <w:rsid w:val="00254ED3"/>
    <w:rsid w:val="00254FCC"/>
    <w:rsid w:val="002C2702"/>
    <w:rsid w:val="002D32D5"/>
    <w:rsid w:val="002F093E"/>
    <w:rsid w:val="00334C73"/>
    <w:rsid w:val="00361530"/>
    <w:rsid w:val="003D53DC"/>
    <w:rsid w:val="003E1EBC"/>
    <w:rsid w:val="00433080"/>
    <w:rsid w:val="0049032D"/>
    <w:rsid w:val="0050350E"/>
    <w:rsid w:val="00536CB9"/>
    <w:rsid w:val="00556116"/>
    <w:rsid w:val="005C4F78"/>
    <w:rsid w:val="00603514"/>
    <w:rsid w:val="00646A41"/>
    <w:rsid w:val="00677ED7"/>
    <w:rsid w:val="00680F46"/>
    <w:rsid w:val="006827AC"/>
    <w:rsid w:val="00721E80"/>
    <w:rsid w:val="007633E4"/>
    <w:rsid w:val="007771BA"/>
    <w:rsid w:val="00862D76"/>
    <w:rsid w:val="008A1704"/>
    <w:rsid w:val="008C7058"/>
    <w:rsid w:val="009179FA"/>
    <w:rsid w:val="00923AE6"/>
    <w:rsid w:val="009407B1"/>
    <w:rsid w:val="00943566"/>
    <w:rsid w:val="00A461DD"/>
    <w:rsid w:val="00A73159"/>
    <w:rsid w:val="00AA2FC0"/>
    <w:rsid w:val="00AA56AD"/>
    <w:rsid w:val="00AB7142"/>
    <w:rsid w:val="00AD0ADD"/>
    <w:rsid w:val="00AD4433"/>
    <w:rsid w:val="00AF419F"/>
    <w:rsid w:val="00B42415"/>
    <w:rsid w:val="00BC388B"/>
    <w:rsid w:val="00BC5027"/>
    <w:rsid w:val="00BD6A40"/>
    <w:rsid w:val="00BE576D"/>
    <w:rsid w:val="00C16106"/>
    <w:rsid w:val="00C70CE7"/>
    <w:rsid w:val="00CA099E"/>
    <w:rsid w:val="00CC2DF6"/>
    <w:rsid w:val="00CE5718"/>
    <w:rsid w:val="00DB12B4"/>
    <w:rsid w:val="00DE6954"/>
    <w:rsid w:val="00F16206"/>
    <w:rsid w:val="00FC73A4"/>
    <w:rsid w:val="00FF1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38814"/>
  <w15:chartTrackingRefBased/>
  <w15:docId w15:val="{F2FB3EE2-D797-482A-8212-195946E1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CB9"/>
    <w:pPr>
      <w:spacing w:after="121" w:line="271" w:lineRule="auto"/>
      <w:ind w:left="10" w:right="3" w:hanging="10"/>
      <w:jc w:val="both"/>
    </w:pPr>
    <w:rPr>
      <w:rFonts w:ascii="Times New Roman" w:eastAsia="Times New Roman" w:hAnsi="Times New Roman" w:cs="Times New Roman"/>
      <w:color w:val="000000"/>
      <w:sz w:val="24"/>
      <w:lang w:val="en-US"/>
    </w:rPr>
  </w:style>
  <w:style w:type="paragraph" w:styleId="1">
    <w:name w:val="heading 1"/>
    <w:next w:val="a"/>
    <w:link w:val="10"/>
    <w:uiPriority w:val="9"/>
    <w:unhideWhenUsed/>
    <w:qFormat/>
    <w:rsid w:val="00536CB9"/>
    <w:pPr>
      <w:keepNext/>
      <w:keepLines/>
      <w:spacing w:after="138"/>
      <w:ind w:left="10" w:right="8" w:hanging="10"/>
      <w:jc w:val="center"/>
      <w:outlineLvl w:val="0"/>
    </w:pPr>
    <w:rPr>
      <w:rFonts w:ascii="Times New Roman" w:eastAsia="Times New Roman" w:hAnsi="Times New Roman" w:cs="Times New Roman"/>
      <w:b/>
      <w:color w:val="000000"/>
      <w:sz w:val="24"/>
      <w:lang w:val="en-US"/>
    </w:rPr>
  </w:style>
  <w:style w:type="paragraph" w:styleId="2">
    <w:name w:val="heading 2"/>
    <w:next w:val="a"/>
    <w:link w:val="20"/>
    <w:uiPriority w:val="9"/>
    <w:unhideWhenUsed/>
    <w:qFormat/>
    <w:rsid w:val="00536CB9"/>
    <w:pPr>
      <w:keepNext/>
      <w:keepLines/>
      <w:spacing w:after="182"/>
      <w:ind w:left="10" w:right="8" w:hanging="10"/>
      <w:outlineLvl w:val="1"/>
    </w:pPr>
    <w:rPr>
      <w:rFonts w:ascii="Times New Roman" w:eastAsia="Times New Roman" w:hAnsi="Times New Roman" w:cs="Times New Roman"/>
      <w:b/>
      <w:color w:val="000000"/>
      <w:sz w:val="24"/>
      <w:lang w:val="en-US"/>
    </w:rPr>
  </w:style>
  <w:style w:type="paragraph" w:styleId="3">
    <w:name w:val="heading 3"/>
    <w:next w:val="a"/>
    <w:link w:val="30"/>
    <w:uiPriority w:val="9"/>
    <w:unhideWhenUsed/>
    <w:qFormat/>
    <w:rsid w:val="00536CB9"/>
    <w:pPr>
      <w:keepNext/>
      <w:keepLines/>
      <w:spacing w:after="182"/>
      <w:ind w:left="10" w:right="8" w:hanging="10"/>
      <w:outlineLvl w:val="2"/>
    </w:pPr>
    <w:rPr>
      <w:rFonts w:ascii="Times New Roman" w:eastAsia="Times New Roman" w:hAnsi="Times New Roman" w:cs="Times New Roman"/>
      <w:b/>
      <w:color w:val="000000"/>
      <w:sz w:val="24"/>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6CB9"/>
    <w:rPr>
      <w:rFonts w:ascii="Times New Roman" w:eastAsia="Times New Roman" w:hAnsi="Times New Roman" w:cs="Times New Roman"/>
      <w:b/>
      <w:color w:val="000000"/>
      <w:sz w:val="24"/>
      <w:lang w:val="en-US"/>
    </w:rPr>
  </w:style>
  <w:style w:type="character" w:customStyle="1" w:styleId="20">
    <w:name w:val="Заголовок 2 Знак"/>
    <w:basedOn w:val="a0"/>
    <w:link w:val="2"/>
    <w:uiPriority w:val="9"/>
    <w:rsid w:val="00536CB9"/>
    <w:rPr>
      <w:rFonts w:ascii="Times New Roman" w:eastAsia="Times New Roman" w:hAnsi="Times New Roman" w:cs="Times New Roman"/>
      <w:b/>
      <w:color w:val="000000"/>
      <w:sz w:val="24"/>
      <w:lang w:val="en-US"/>
    </w:rPr>
  </w:style>
  <w:style w:type="character" w:customStyle="1" w:styleId="30">
    <w:name w:val="Заголовок 3 Знак"/>
    <w:basedOn w:val="a0"/>
    <w:link w:val="3"/>
    <w:uiPriority w:val="9"/>
    <w:rsid w:val="00536CB9"/>
    <w:rPr>
      <w:rFonts w:ascii="Times New Roman" w:eastAsia="Times New Roman" w:hAnsi="Times New Roman" w:cs="Times New Roman"/>
      <w:b/>
      <w:color w:val="000000"/>
      <w:sz w:val="24"/>
      <w:lang w:val="en-US"/>
    </w:rPr>
  </w:style>
  <w:style w:type="paragraph" w:customStyle="1" w:styleId="TableParagraph">
    <w:name w:val="Table Paragraph"/>
    <w:basedOn w:val="a"/>
    <w:uiPriority w:val="1"/>
    <w:qFormat/>
    <w:rsid w:val="00536CB9"/>
    <w:pPr>
      <w:widowControl w:val="0"/>
      <w:autoSpaceDE w:val="0"/>
      <w:autoSpaceDN w:val="0"/>
      <w:spacing w:after="0" w:line="240" w:lineRule="auto"/>
      <w:ind w:left="0" w:right="0" w:firstLine="0"/>
      <w:jc w:val="center"/>
    </w:pPr>
    <w:rPr>
      <w:color w:val="auto"/>
      <w:sz w:val="22"/>
      <w:lang w:val="ru-RU"/>
    </w:rPr>
  </w:style>
  <w:style w:type="paragraph" w:customStyle="1" w:styleId="CM15">
    <w:name w:val="CM15"/>
    <w:basedOn w:val="a"/>
    <w:next w:val="a"/>
    <w:uiPriority w:val="99"/>
    <w:rsid w:val="00536CB9"/>
    <w:pPr>
      <w:widowControl w:val="0"/>
      <w:autoSpaceDE w:val="0"/>
      <w:autoSpaceDN w:val="0"/>
      <w:adjustRightInd w:val="0"/>
      <w:spacing w:after="323" w:line="240" w:lineRule="auto"/>
      <w:ind w:left="0" w:right="0" w:firstLine="0"/>
      <w:jc w:val="left"/>
    </w:pPr>
    <w:rPr>
      <w:color w:val="auto"/>
      <w:szCs w:val="24"/>
      <w:lang w:val="ru-RU" w:eastAsia="ru-RU"/>
    </w:rPr>
  </w:style>
  <w:style w:type="paragraph" w:customStyle="1" w:styleId="Style14">
    <w:name w:val="Style14"/>
    <w:basedOn w:val="a"/>
    <w:uiPriority w:val="99"/>
    <w:rsid w:val="00536CB9"/>
    <w:pPr>
      <w:widowControl w:val="0"/>
      <w:autoSpaceDE w:val="0"/>
      <w:autoSpaceDN w:val="0"/>
      <w:adjustRightInd w:val="0"/>
      <w:spacing w:after="0" w:line="240" w:lineRule="auto"/>
      <w:ind w:left="0" w:right="0" w:firstLine="0"/>
      <w:jc w:val="left"/>
    </w:pPr>
    <w:rPr>
      <w:rFonts w:ascii="Arial Unicode MS" w:hAnsi="Calibri" w:cs="Arial Unicode MS"/>
      <w:color w:val="auto"/>
      <w:szCs w:val="24"/>
      <w:lang w:val="ru-RU" w:eastAsia="ru-RU"/>
    </w:rPr>
  </w:style>
  <w:style w:type="character" w:customStyle="1" w:styleId="FontStyle51">
    <w:name w:val="Font Style51"/>
    <w:uiPriority w:val="99"/>
    <w:rsid w:val="00536CB9"/>
    <w:rPr>
      <w:rFonts w:ascii="Arial Unicode MS" w:eastAsia="Times New Roman"/>
      <w:b/>
      <w:color w:val="000000"/>
      <w:sz w:val="28"/>
    </w:rPr>
  </w:style>
  <w:style w:type="paragraph" w:customStyle="1" w:styleId="Style16">
    <w:name w:val="Style16"/>
    <w:basedOn w:val="a"/>
    <w:uiPriority w:val="99"/>
    <w:rsid w:val="00536CB9"/>
    <w:pPr>
      <w:widowControl w:val="0"/>
      <w:autoSpaceDE w:val="0"/>
      <w:autoSpaceDN w:val="0"/>
      <w:adjustRightInd w:val="0"/>
      <w:spacing w:after="0" w:line="240" w:lineRule="auto"/>
      <w:ind w:left="0" w:right="0" w:firstLine="0"/>
    </w:pPr>
    <w:rPr>
      <w:rFonts w:ascii="Arial" w:hAnsi="Arial" w:cs="Arial"/>
      <w:color w:val="auto"/>
      <w:szCs w:val="24"/>
      <w:lang w:val="ru-RU" w:eastAsia="ru-RU"/>
    </w:rPr>
  </w:style>
  <w:style w:type="character" w:customStyle="1" w:styleId="FontStyle59">
    <w:name w:val="Font Style59"/>
    <w:uiPriority w:val="99"/>
    <w:rsid w:val="00536CB9"/>
    <w:rPr>
      <w:rFonts w:ascii="Arial" w:hAnsi="Arial"/>
      <w:b/>
      <w:color w:val="000000"/>
      <w:sz w:val="26"/>
    </w:rPr>
  </w:style>
  <w:style w:type="character" w:customStyle="1" w:styleId="FontStyle74">
    <w:name w:val="Font Style74"/>
    <w:rsid w:val="00536CB9"/>
    <w:rPr>
      <w:rFonts w:ascii="Arial Unicode MS" w:eastAsia="Times New Roman"/>
      <w:color w:val="000000"/>
      <w:sz w:val="18"/>
    </w:rPr>
  </w:style>
  <w:style w:type="paragraph" w:styleId="a3">
    <w:name w:val="header"/>
    <w:basedOn w:val="a"/>
    <w:link w:val="a4"/>
    <w:uiPriority w:val="99"/>
    <w:unhideWhenUsed/>
    <w:rsid w:val="00536C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36CB9"/>
    <w:rPr>
      <w:rFonts w:ascii="Times New Roman" w:eastAsia="Times New Roman" w:hAnsi="Times New Roman" w:cs="Times New Roman"/>
      <w:color w:val="000000"/>
      <w:sz w:val="24"/>
      <w:lang w:val="en-US"/>
    </w:rPr>
  </w:style>
  <w:style w:type="paragraph" w:styleId="a5">
    <w:name w:val="footer"/>
    <w:basedOn w:val="a"/>
    <w:link w:val="a6"/>
    <w:uiPriority w:val="99"/>
    <w:unhideWhenUsed/>
    <w:rsid w:val="00536CB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36CB9"/>
    <w:rPr>
      <w:rFonts w:ascii="Times New Roman" w:eastAsia="Times New Roman" w:hAnsi="Times New Roman" w:cs="Times New Roman"/>
      <w:color w:val="000000"/>
      <w:sz w:val="24"/>
      <w:lang w:val="en-US"/>
    </w:rPr>
  </w:style>
  <w:style w:type="paragraph" w:styleId="a7">
    <w:name w:val="Normal (Web)"/>
    <w:basedOn w:val="a"/>
    <w:uiPriority w:val="99"/>
    <w:semiHidden/>
    <w:unhideWhenUsed/>
    <w:rsid w:val="00536CB9"/>
    <w:pPr>
      <w:spacing w:before="100" w:beforeAutospacing="1" w:after="100" w:afterAutospacing="1" w:line="240" w:lineRule="auto"/>
      <w:ind w:left="0" w:right="0" w:firstLine="0"/>
      <w:jc w:val="left"/>
    </w:pPr>
    <w:rPr>
      <w:color w:val="auto"/>
      <w:szCs w:val="24"/>
      <w:lang w:val="ru-RU" w:eastAsia="ru-RU"/>
    </w:rPr>
  </w:style>
  <w:style w:type="paragraph" w:styleId="a8">
    <w:name w:val="List Paragraph"/>
    <w:basedOn w:val="a"/>
    <w:uiPriority w:val="34"/>
    <w:qFormat/>
    <w:rsid w:val="003D53DC"/>
    <w:pPr>
      <w:ind w:left="720"/>
      <w:contextualSpacing/>
    </w:pPr>
  </w:style>
  <w:style w:type="table" w:customStyle="1" w:styleId="TableNormal">
    <w:name w:val="Table Normal"/>
    <w:uiPriority w:val="2"/>
    <w:semiHidden/>
    <w:unhideWhenUsed/>
    <w:qFormat/>
    <w:rsid w:val="004903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tyle17">
    <w:name w:val="Style17"/>
    <w:basedOn w:val="a"/>
    <w:uiPriority w:val="99"/>
    <w:rsid w:val="00CA099E"/>
    <w:pPr>
      <w:widowControl w:val="0"/>
      <w:autoSpaceDE w:val="0"/>
      <w:autoSpaceDN w:val="0"/>
      <w:adjustRightInd w:val="0"/>
      <w:spacing w:after="0" w:line="182" w:lineRule="exact"/>
      <w:ind w:left="0" w:right="0" w:firstLine="0"/>
      <w:jc w:val="center"/>
    </w:pPr>
    <w:rPr>
      <w:rFonts w:ascii="Arial" w:eastAsiaTheme="minorEastAsia" w:hAnsi="Arial" w:cs="Arial"/>
      <w:color w:val="auto"/>
      <w:szCs w:val="24"/>
      <w:lang w:val="ru-RU" w:eastAsia="ru-RU"/>
    </w:rPr>
  </w:style>
  <w:style w:type="character" w:customStyle="1" w:styleId="FontStyle37">
    <w:name w:val="Font Style37"/>
    <w:basedOn w:val="a0"/>
    <w:uiPriority w:val="99"/>
    <w:rsid w:val="00CA099E"/>
    <w:rPr>
      <w:rFonts w:ascii="Arial" w:hAnsi="Arial" w:cs="Arial"/>
      <w:b/>
      <w:bCs/>
      <w:color w:val="000000"/>
      <w:sz w:val="16"/>
      <w:szCs w:val="16"/>
    </w:rPr>
  </w:style>
  <w:style w:type="character" w:customStyle="1" w:styleId="FontStyle39">
    <w:name w:val="Font Style39"/>
    <w:basedOn w:val="a0"/>
    <w:uiPriority w:val="99"/>
    <w:rsid w:val="00CA099E"/>
    <w:rPr>
      <w:rFonts w:ascii="Arial" w:hAnsi="Arial" w:cs="Arial"/>
      <w:color w:val="000000"/>
      <w:sz w:val="16"/>
      <w:szCs w:val="16"/>
    </w:rPr>
  </w:style>
  <w:style w:type="character" w:customStyle="1" w:styleId="FontStyle30">
    <w:name w:val="Font Style30"/>
    <w:uiPriority w:val="99"/>
    <w:rsid w:val="00CA099E"/>
    <w:rPr>
      <w:rFonts w:ascii="Franklin Gothic Book" w:hAnsi="Franklin Gothic Book"/>
      <w:b/>
      <w:color w:val="000000"/>
      <w:sz w:val="16"/>
    </w:rPr>
  </w:style>
  <w:style w:type="paragraph" w:customStyle="1" w:styleId="Style15">
    <w:name w:val="Style15"/>
    <w:basedOn w:val="a"/>
    <w:uiPriority w:val="99"/>
    <w:rsid w:val="00BD6A40"/>
    <w:pPr>
      <w:widowControl w:val="0"/>
      <w:autoSpaceDE w:val="0"/>
      <w:autoSpaceDN w:val="0"/>
      <w:adjustRightInd w:val="0"/>
      <w:spacing w:after="0" w:line="182" w:lineRule="exact"/>
      <w:ind w:left="0" w:right="0" w:hanging="432"/>
      <w:jc w:val="left"/>
    </w:pPr>
    <w:rPr>
      <w:rFonts w:ascii="Arial" w:hAnsi="Arial" w:cs="Arial"/>
      <w:color w:val="auto"/>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64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90709-0ECC-48B5-9E2C-4E4F65685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1726</TotalTime>
  <Pages>17</Pages>
  <Words>7160</Words>
  <Characters>40812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dc:creator>
  <cp:keywords/>
  <dc:description/>
  <cp:lastModifiedBy>Abylay Imanberdiyev</cp:lastModifiedBy>
  <cp:revision>18</cp:revision>
  <dcterms:created xsi:type="dcterms:W3CDTF">2023-06-06T10:56:00Z</dcterms:created>
  <dcterms:modified xsi:type="dcterms:W3CDTF">2023-06-22T11:37:00Z</dcterms:modified>
</cp:coreProperties>
</file>