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FBC30" w14:textId="77777777" w:rsidR="003673A2" w:rsidRPr="00B60084" w:rsidRDefault="003673A2" w:rsidP="003673A2">
      <w:pPr>
        <w:tabs>
          <w:tab w:val="left" w:pos="5140"/>
        </w:tabs>
      </w:pPr>
      <w:r>
        <w:tab/>
      </w:r>
    </w:p>
    <w:p w14:paraId="37D3619E" w14:textId="77777777" w:rsidR="003673A2" w:rsidRPr="00B60084" w:rsidRDefault="003673A2" w:rsidP="003673A2">
      <w:pPr>
        <w:jc w:val="center"/>
        <w:rPr>
          <w:b/>
        </w:rPr>
      </w:pPr>
      <w:r w:rsidRPr="00B60084">
        <w:t>Изображение государственного Герба Республики Казахстан</w:t>
      </w:r>
    </w:p>
    <w:p w14:paraId="4354BEB1" w14:textId="77777777" w:rsidR="003673A2" w:rsidRPr="00B60084" w:rsidRDefault="003673A2" w:rsidP="003673A2">
      <w:pPr>
        <w:jc w:val="center"/>
        <w:rPr>
          <w:b/>
        </w:rPr>
      </w:pPr>
    </w:p>
    <w:p w14:paraId="25247367" w14:textId="77777777" w:rsidR="003673A2" w:rsidRPr="00B60084" w:rsidRDefault="003673A2" w:rsidP="003673A2">
      <w:pPr>
        <w:jc w:val="center"/>
        <w:rPr>
          <w:i/>
        </w:rPr>
      </w:pPr>
    </w:p>
    <w:p w14:paraId="026C0DDD" w14:textId="77777777" w:rsidR="003673A2" w:rsidRPr="00B60084" w:rsidRDefault="003673A2" w:rsidP="003673A2">
      <w:pPr>
        <w:jc w:val="center"/>
        <w:rPr>
          <w:b/>
        </w:rPr>
      </w:pPr>
      <w:r w:rsidRPr="00B60084">
        <w:rPr>
          <w:b/>
        </w:rPr>
        <w:t>НАЦИОНАЛЬНЫЙ СТАНДАРТ РЕСПУБЛИКИ КАЗАХСТАН</w:t>
      </w:r>
    </w:p>
    <w:p w14:paraId="065C89CA" w14:textId="77777777" w:rsidR="003673A2" w:rsidRPr="00B60084" w:rsidRDefault="003673A2" w:rsidP="003673A2">
      <w:pPr>
        <w:jc w:val="center"/>
      </w:pPr>
      <w:r w:rsidRPr="00B60084"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271ECE32" w14:textId="77777777" w:rsidR="003673A2" w:rsidRPr="00B60084" w:rsidRDefault="003673A2" w:rsidP="003673A2">
      <w:pPr>
        <w:jc w:val="center"/>
      </w:pPr>
    </w:p>
    <w:p w14:paraId="63D92D66" w14:textId="77777777" w:rsidR="003673A2" w:rsidRPr="00B60084" w:rsidRDefault="003673A2" w:rsidP="003673A2">
      <w:pPr>
        <w:jc w:val="center"/>
      </w:pPr>
    </w:p>
    <w:p w14:paraId="1DAF8111" w14:textId="77777777" w:rsidR="003673A2" w:rsidRPr="00B60084" w:rsidRDefault="003673A2" w:rsidP="003673A2"/>
    <w:p w14:paraId="70F728F0" w14:textId="77777777" w:rsidR="003673A2" w:rsidRDefault="003673A2" w:rsidP="003673A2"/>
    <w:p w14:paraId="54EA6F21" w14:textId="77777777" w:rsidR="003673A2" w:rsidRPr="00B60084" w:rsidRDefault="003673A2" w:rsidP="003673A2"/>
    <w:p w14:paraId="40B62D10" w14:textId="77777777" w:rsidR="003673A2" w:rsidRPr="00B60084" w:rsidRDefault="003673A2" w:rsidP="003673A2"/>
    <w:p w14:paraId="27EBA41E" w14:textId="77777777" w:rsidR="003673A2" w:rsidRPr="00B67CAF" w:rsidRDefault="003673A2" w:rsidP="003673A2"/>
    <w:p w14:paraId="1603DC8E" w14:textId="77777777" w:rsidR="003673A2" w:rsidRPr="00B67CAF" w:rsidRDefault="003673A2" w:rsidP="003673A2"/>
    <w:p w14:paraId="2D30FC45" w14:textId="77777777" w:rsidR="003673A2" w:rsidRPr="00B60084" w:rsidRDefault="003673A2" w:rsidP="003673A2"/>
    <w:p w14:paraId="4B4A9DE2" w14:textId="77777777" w:rsidR="003673A2" w:rsidRPr="00B60084" w:rsidRDefault="003673A2" w:rsidP="003673A2"/>
    <w:p w14:paraId="4432E84C" w14:textId="0445B05E" w:rsidR="003673A2" w:rsidRPr="003673A2" w:rsidRDefault="003673A2" w:rsidP="003673A2">
      <w:pPr>
        <w:jc w:val="center"/>
        <w:rPr>
          <w:b/>
        </w:rPr>
      </w:pPr>
      <w:r w:rsidRPr="003673A2">
        <w:rPr>
          <w:b/>
        </w:rPr>
        <w:t>СТАНДАРТНЫЕ МЕТОДЫ ИСПЫТАНИЙ АЗОТА В ОБРАЗЦАХ АНАЛИЗА ОТРАБОТАННОГО ТОПЛИВА</w:t>
      </w:r>
    </w:p>
    <w:p w14:paraId="139068F3" w14:textId="77777777" w:rsidR="003673A2" w:rsidRDefault="003673A2" w:rsidP="003673A2">
      <w:pPr>
        <w:jc w:val="center"/>
        <w:rPr>
          <w:rFonts w:eastAsia="Arial-BoldMT"/>
          <w:b/>
          <w:bCs/>
        </w:rPr>
      </w:pPr>
    </w:p>
    <w:p w14:paraId="29A197C4" w14:textId="77777777" w:rsidR="003673A2" w:rsidRPr="00B67CAF" w:rsidRDefault="003673A2" w:rsidP="003673A2">
      <w:pPr>
        <w:jc w:val="center"/>
        <w:rPr>
          <w:rFonts w:eastAsia="Arial-BoldMT"/>
          <w:b/>
          <w:bCs/>
        </w:rPr>
      </w:pPr>
    </w:p>
    <w:p w14:paraId="7006782F" w14:textId="3CA1E381" w:rsidR="003673A2" w:rsidRPr="003673A2" w:rsidRDefault="003673A2" w:rsidP="003673A2">
      <w:pPr>
        <w:jc w:val="center"/>
        <w:rPr>
          <w:rFonts w:eastAsia="Arial-BoldMT"/>
          <w:b/>
          <w:bCs/>
          <w:lang w:val="en-US"/>
        </w:rPr>
      </w:pPr>
      <w:proofErr w:type="gramStart"/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eastAsia="fr-FR"/>
        </w:rPr>
        <w:t>СТ</w:t>
      </w:r>
      <w:proofErr w:type="gramEnd"/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val="en-US" w:eastAsia="fr-FR"/>
        </w:rPr>
        <w:t xml:space="preserve"> </w:t>
      </w:r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eastAsia="fr-FR"/>
        </w:rPr>
        <w:t>РК</w:t>
      </w:r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val="en-US" w:eastAsia="fr-FR"/>
        </w:rPr>
        <w:t xml:space="preserve"> ASTM </w:t>
      </w:r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eastAsia="fr-FR"/>
        </w:rPr>
        <w:t>Е</w:t>
      </w:r>
      <w:r w:rsidRPr="003673A2">
        <w:rPr>
          <w:rStyle w:val="FontStyle36"/>
          <w:rFonts w:ascii="Times New Roman" w:hAnsi="Times New Roman" w:cs="Times New Roman"/>
          <w:b/>
          <w:sz w:val="24"/>
          <w:szCs w:val="24"/>
          <w:lang w:val="en-US" w:eastAsia="fr-FR"/>
        </w:rPr>
        <w:t>778</w:t>
      </w:r>
    </w:p>
    <w:p w14:paraId="433D9557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2C970499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38981AD4" w14:textId="2A2BBA49" w:rsidR="003673A2" w:rsidRPr="00BD4F45" w:rsidRDefault="003673A2" w:rsidP="003673A2">
      <w:pPr>
        <w:jc w:val="center"/>
        <w:rPr>
          <w:i/>
          <w:lang w:val="en-US"/>
        </w:rPr>
      </w:pPr>
      <w:r w:rsidRPr="00BD4F45">
        <w:rPr>
          <w:i/>
          <w:lang w:val="en-US"/>
        </w:rPr>
        <w:t>(</w:t>
      </w:r>
      <w:r w:rsidRPr="001C1D1E">
        <w:rPr>
          <w:i/>
          <w:lang w:val="en-US"/>
        </w:rPr>
        <w:t>ASTM</w:t>
      </w:r>
      <w:r w:rsidRPr="00BD4F45">
        <w:rPr>
          <w:i/>
          <w:lang w:val="en-US"/>
        </w:rPr>
        <w:t xml:space="preserve"> </w:t>
      </w:r>
      <w:r>
        <w:rPr>
          <w:i/>
        </w:rPr>
        <w:t>Е</w:t>
      </w:r>
      <w:r w:rsidRPr="003673A2">
        <w:rPr>
          <w:i/>
          <w:lang w:val="en-US"/>
        </w:rPr>
        <w:t>778</w:t>
      </w:r>
      <w:r>
        <w:rPr>
          <w:i/>
          <w:lang w:val="en-US"/>
        </w:rPr>
        <w:t>-</w:t>
      </w:r>
      <w:r w:rsidRPr="003673A2">
        <w:rPr>
          <w:i/>
          <w:lang w:val="en-US"/>
        </w:rPr>
        <w:t>1</w:t>
      </w:r>
      <w:r w:rsidRPr="00BD4F45">
        <w:rPr>
          <w:i/>
          <w:lang w:val="en-US"/>
        </w:rPr>
        <w:t>5</w:t>
      </w:r>
      <w:r>
        <w:rPr>
          <w:i/>
          <w:lang w:val="en-US"/>
        </w:rPr>
        <w:t xml:space="preserve"> (20</w:t>
      </w:r>
      <w:r w:rsidRPr="003673A2">
        <w:rPr>
          <w:i/>
          <w:lang w:val="en-US"/>
        </w:rPr>
        <w:t>21</w:t>
      </w:r>
      <w:r w:rsidRPr="00BD4F45">
        <w:rPr>
          <w:i/>
          <w:lang w:val="en-US"/>
        </w:rPr>
        <w:t xml:space="preserve">) </w:t>
      </w:r>
      <w:r w:rsidRPr="00BD4F45">
        <w:rPr>
          <w:bCs/>
          <w:i/>
          <w:color w:val="000000"/>
          <w:lang w:val="en-US"/>
        </w:rPr>
        <w:t>Standard test method</w:t>
      </w:r>
      <w:r>
        <w:rPr>
          <w:bCs/>
          <w:i/>
          <w:color w:val="000000"/>
          <w:lang w:val="en-US"/>
        </w:rPr>
        <w:t>s</w:t>
      </w:r>
      <w:r w:rsidRPr="00BD4F45">
        <w:rPr>
          <w:bCs/>
          <w:i/>
          <w:color w:val="000000"/>
          <w:lang w:val="en-US"/>
        </w:rPr>
        <w:t xml:space="preserve"> for </w:t>
      </w:r>
      <w:r>
        <w:rPr>
          <w:bCs/>
          <w:i/>
          <w:color w:val="000000"/>
          <w:lang w:val="en-US"/>
        </w:rPr>
        <w:t>nitrogen in refuse-derived fuel analysis samples</w:t>
      </w:r>
      <w:r w:rsidRPr="00BD4F45">
        <w:rPr>
          <w:i/>
          <w:lang w:val="en-US"/>
        </w:rPr>
        <w:t xml:space="preserve">, </w:t>
      </w:r>
      <w:r w:rsidRPr="001C1D1E">
        <w:rPr>
          <w:i/>
          <w:lang w:val="en-US"/>
        </w:rPr>
        <w:t>IDT</w:t>
      </w:r>
      <w:r w:rsidRPr="00BD4F45">
        <w:rPr>
          <w:i/>
          <w:lang w:val="en-US"/>
        </w:rPr>
        <w:t>)</w:t>
      </w:r>
    </w:p>
    <w:p w14:paraId="3E4A082A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3928023C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4EEA7C81" w14:textId="77777777" w:rsidR="003673A2" w:rsidRPr="005F1F2D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14B7505C" w14:textId="77777777" w:rsidR="003673A2" w:rsidRPr="005F1F2D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579297B0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2DD2129B" w14:textId="7E6E7A08" w:rsidR="003673A2" w:rsidRPr="00BD4F45" w:rsidRDefault="003673A2" w:rsidP="003673A2">
      <w:pPr>
        <w:jc w:val="center"/>
        <w:rPr>
          <w:rFonts w:eastAsia="Arial-BoldMT"/>
          <w:bCs/>
          <w:lang w:val="en-US"/>
        </w:rPr>
      </w:pPr>
      <w:r w:rsidRPr="001C1D1E">
        <w:rPr>
          <w:rFonts w:eastAsia="Arial-BoldMT"/>
          <w:bCs/>
        </w:rPr>
        <w:t>Этот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национальный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стандарт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Республики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Казахстан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основан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на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ASTM</w:t>
      </w:r>
      <w:r w:rsidRPr="00BD4F45">
        <w:rPr>
          <w:rFonts w:eastAsia="Arial-BoldMT"/>
          <w:bCs/>
          <w:lang w:val="en-US"/>
        </w:rPr>
        <w:t xml:space="preserve"> </w:t>
      </w:r>
      <w:r>
        <w:rPr>
          <w:rFonts w:eastAsia="Arial-BoldMT"/>
          <w:bCs/>
          <w:lang w:val="en-US"/>
        </w:rPr>
        <w:t>E778-1</w:t>
      </w:r>
      <w:r w:rsidRPr="00BD4F45">
        <w:rPr>
          <w:rFonts w:eastAsia="Arial-BoldMT"/>
          <w:bCs/>
          <w:lang w:val="en-US"/>
        </w:rPr>
        <w:t>5</w:t>
      </w:r>
      <w:r>
        <w:rPr>
          <w:rFonts w:eastAsia="Arial-BoldMT"/>
          <w:bCs/>
          <w:lang w:val="en-US"/>
        </w:rPr>
        <w:t xml:space="preserve"> (2021</w:t>
      </w:r>
      <w:r w:rsidRPr="00BD4F45">
        <w:rPr>
          <w:rFonts w:eastAsia="Arial-BoldMT"/>
          <w:bCs/>
          <w:lang w:val="en-US"/>
        </w:rPr>
        <w:t xml:space="preserve">), </w:t>
      </w:r>
      <w:r w:rsidRPr="001C1D1E">
        <w:rPr>
          <w:rFonts w:eastAsia="Arial-BoldMT"/>
          <w:bCs/>
          <w:lang w:val="en-US"/>
        </w:rPr>
        <w:t>Title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Copyright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ASTM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International</w:t>
      </w:r>
      <w:r w:rsidRPr="00BD4F45">
        <w:rPr>
          <w:rFonts w:eastAsia="Arial-BoldMT"/>
          <w:bCs/>
          <w:lang w:val="en-US"/>
        </w:rPr>
        <w:t xml:space="preserve">, 100 </w:t>
      </w:r>
      <w:r w:rsidRPr="001C1D1E">
        <w:rPr>
          <w:rFonts w:eastAsia="Arial-BoldMT"/>
          <w:bCs/>
          <w:lang w:val="en-US"/>
        </w:rPr>
        <w:t>Barr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Harbor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Drive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West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Conshohocken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PA</w:t>
      </w:r>
      <w:r w:rsidRPr="00BD4F45">
        <w:rPr>
          <w:rFonts w:eastAsia="Arial-BoldMT"/>
          <w:bCs/>
          <w:lang w:val="en-US"/>
        </w:rPr>
        <w:t xml:space="preserve"> 19428, </w:t>
      </w:r>
      <w:r w:rsidRPr="001C1D1E">
        <w:rPr>
          <w:rFonts w:eastAsia="Arial-BoldMT"/>
          <w:bCs/>
        </w:rPr>
        <w:t>США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</w:rPr>
        <w:t>в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соответствии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лицензией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ASTM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International</w:t>
      </w:r>
    </w:p>
    <w:p w14:paraId="6F208BB6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4E9CC94A" w14:textId="77777777" w:rsidR="003673A2" w:rsidRPr="00BD4F45" w:rsidRDefault="003673A2" w:rsidP="003673A2">
      <w:pPr>
        <w:rPr>
          <w:rFonts w:eastAsia="Arial-BoldMT"/>
          <w:b/>
          <w:bCs/>
          <w:lang w:val="en-US"/>
        </w:rPr>
      </w:pPr>
    </w:p>
    <w:p w14:paraId="6FE3059B" w14:textId="77777777" w:rsidR="003673A2" w:rsidRPr="005F1F2D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735AF075" w14:textId="77777777" w:rsidR="003673A2" w:rsidRPr="005F1F2D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02C7C0F4" w14:textId="77777777" w:rsidR="003673A2" w:rsidRPr="00BD4F45" w:rsidRDefault="003673A2" w:rsidP="003673A2">
      <w:pPr>
        <w:jc w:val="center"/>
        <w:rPr>
          <w:rFonts w:eastAsia="Arial-BoldMT"/>
          <w:b/>
          <w:bCs/>
          <w:lang w:val="en-US"/>
        </w:rPr>
      </w:pPr>
    </w:p>
    <w:p w14:paraId="4441FB46" w14:textId="77777777" w:rsidR="003673A2" w:rsidRPr="00B60084" w:rsidRDefault="003673A2" w:rsidP="003673A2">
      <w:pPr>
        <w:jc w:val="center"/>
        <w:rPr>
          <w:i/>
        </w:rPr>
      </w:pPr>
      <w:r w:rsidRPr="00B60084">
        <w:rPr>
          <w:i/>
        </w:rPr>
        <w:t>Настоящий проект стандарта не подлежит применению до его утверждения</w:t>
      </w:r>
    </w:p>
    <w:p w14:paraId="325193D6" w14:textId="77777777" w:rsidR="003673A2" w:rsidRPr="00B60084" w:rsidRDefault="003673A2" w:rsidP="003673A2">
      <w:pPr>
        <w:jc w:val="center"/>
        <w:rPr>
          <w:b/>
        </w:rPr>
      </w:pPr>
    </w:p>
    <w:p w14:paraId="7EA13654" w14:textId="77777777" w:rsidR="003673A2" w:rsidRPr="008E6E92" w:rsidRDefault="003673A2" w:rsidP="003673A2">
      <w:pPr>
        <w:jc w:val="center"/>
        <w:rPr>
          <w:b/>
        </w:rPr>
      </w:pPr>
    </w:p>
    <w:p w14:paraId="09AE408F" w14:textId="77777777" w:rsidR="003673A2" w:rsidRPr="008E6E92" w:rsidRDefault="003673A2" w:rsidP="003673A2">
      <w:pPr>
        <w:jc w:val="center"/>
        <w:rPr>
          <w:b/>
        </w:rPr>
      </w:pPr>
    </w:p>
    <w:p w14:paraId="7CEF7427" w14:textId="77777777" w:rsidR="003673A2" w:rsidRPr="008E6E92" w:rsidRDefault="003673A2" w:rsidP="003673A2">
      <w:pPr>
        <w:jc w:val="center"/>
        <w:rPr>
          <w:b/>
        </w:rPr>
      </w:pPr>
    </w:p>
    <w:p w14:paraId="094803F1" w14:textId="77777777" w:rsidR="003673A2" w:rsidRPr="00B60084" w:rsidRDefault="003673A2" w:rsidP="003673A2">
      <w:pPr>
        <w:jc w:val="center"/>
        <w:rPr>
          <w:b/>
        </w:rPr>
      </w:pPr>
    </w:p>
    <w:p w14:paraId="2ACBED20" w14:textId="77777777" w:rsidR="003673A2" w:rsidRPr="00B60084" w:rsidRDefault="003673A2" w:rsidP="003673A2">
      <w:pPr>
        <w:jc w:val="center"/>
        <w:rPr>
          <w:b/>
        </w:rPr>
      </w:pPr>
      <w:r w:rsidRPr="00B60084">
        <w:rPr>
          <w:b/>
        </w:rPr>
        <w:t xml:space="preserve">Комитет технического регулирования и метрологии </w:t>
      </w:r>
    </w:p>
    <w:p w14:paraId="6C549D6B" w14:textId="77777777" w:rsidR="003673A2" w:rsidRPr="00B60084" w:rsidRDefault="003673A2" w:rsidP="003673A2">
      <w:pPr>
        <w:jc w:val="center"/>
        <w:rPr>
          <w:b/>
        </w:rPr>
      </w:pPr>
      <w:r w:rsidRPr="00B60084">
        <w:rPr>
          <w:b/>
        </w:rPr>
        <w:t>Министерства торговли и интеграции Республики Казахстан</w:t>
      </w:r>
    </w:p>
    <w:p w14:paraId="052805F0" w14:textId="77777777" w:rsidR="003673A2" w:rsidRPr="00B60084" w:rsidRDefault="003673A2" w:rsidP="003673A2">
      <w:pPr>
        <w:jc w:val="center"/>
        <w:rPr>
          <w:b/>
        </w:rPr>
      </w:pPr>
      <w:r w:rsidRPr="00B60084">
        <w:rPr>
          <w:b/>
        </w:rPr>
        <w:t>(Госстандарт)</w:t>
      </w:r>
    </w:p>
    <w:p w14:paraId="6B788999" w14:textId="77777777" w:rsidR="003673A2" w:rsidRPr="00B60084" w:rsidRDefault="003673A2" w:rsidP="003673A2">
      <w:pPr>
        <w:jc w:val="center"/>
        <w:rPr>
          <w:b/>
        </w:rPr>
      </w:pPr>
    </w:p>
    <w:p w14:paraId="0A43A261" w14:textId="77777777" w:rsidR="003673A2" w:rsidRDefault="003673A2" w:rsidP="003673A2">
      <w:pPr>
        <w:jc w:val="center"/>
        <w:rPr>
          <w:b/>
        </w:rPr>
      </w:pPr>
      <w:proofErr w:type="spellStart"/>
      <w:r>
        <w:rPr>
          <w:b/>
        </w:rPr>
        <w:t>Нур</w:t>
      </w:r>
      <w:proofErr w:type="spellEnd"/>
      <w:r>
        <w:rPr>
          <w:b/>
        </w:rPr>
        <w:t>-Султан</w:t>
      </w:r>
      <w:r>
        <w:rPr>
          <w:b/>
        </w:rPr>
        <w:br w:type="page"/>
      </w:r>
    </w:p>
    <w:p w14:paraId="5FB91703" w14:textId="77777777" w:rsidR="003673A2" w:rsidRPr="003014A5" w:rsidRDefault="003673A2" w:rsidP="003673A2">
      <w:pPr>
        <w:ind w:firstLine="567"/>
        <w:jc w:val="center"/>
        <w:rPr>
          <w:b/>
        </w:rPr>
      </w:pPr>
      <w:r w:rsidRPr="003014A5">
        <w:rPr>
          <w:b/>
        </w:rPr>
        <w:lastRenderedPageBreak/>
        <w:t>Предисловие</w:t>
      </w:r>
    </w:p>
    <w:p w14:paraId="5AB4BBA2" w14:textId="77777777" w:rsidR="003673A2" w:rsidRPr="003014A5" w:rsidRDefault="003673A2" w:rsidP="003673A2">
      <w:pPr>
        <w:tabs>
          <w:tab w:val="left" w:pos="600"/>
        </w:tabs>
        <w:ind w:firstLine="567"/>
        <w:jc w:val="both"/>
      </w:pPr>
    </w:p>
    <w:p w14:paraId="628F251E" w14:textId="77777777" w:rsidR="003673A2" w:rsidRPr="00661999" w:rsidRDefault="003673A2" w:rsidP="003673A2">
      <w:pPr>
        <w:tabs>
          <w:tab w:val="left" w:pos="600"/>
        </w:tabs>
        <w:ind w:firstLine="567"/>
        <w:jc w:val="both"/>
      </w:pPr>
      <w:r w:rsidRPr="003014A5">
        <w:rPr>
          <w:b/>
        </w:rPr>
        <w:t>1</w:t>
      </w:r>
      <w:r w:rsidRPr="003014A5">
        <w:t xml:space="preserve"> </w:t>
      </w:r>
      <w:r w:rsidRPr="003014A5">
        <w:rPr>
          <w:b/>
          <w:lang w:val="kk-KZ"/>
        </w:rPr>
        <w:t>ПОДГОТОВЛЕН</w:t>
      </w:r>
      <w:r w:rsidRPr="003014A5">
        <w:rPr>
          <w:b/>
        </w:rPr>
        <w:t xml:space="preserve"> И ВНЕСЕН </w:t>
      </w:r>
      <w:r>
        <w:t>РГП на ПХВ</w:t>
      </w:r>
      <w:r w:rsidRPr="003014A5">
        <w:t xml:space="preserve"> «Казахстанский институт </w:t>
      </w:r>
      <w:r w:rsidRPr="00661999">
        <w:t>стандартизации и метрологии» Комитета технического регулирования и метрологии Министерства торговли и ин</w:t>
      </w:r>
      <w:r>
        <w:t xml:space="preserve">теграции Республики Казахстан </w:t>
      </w:r>
    </w:p>
    <w:p w14:paraId="288FE5FD" w14:textId="77777777" w:rsidR="003673A2" w:rsidRPr="00661999" w:rsidRDefault="003673A2" w:rsidP="003673A2">
      <w:pPr>
        <w:tabs>
          <w:tab w:val="left" w:pos="600"/>
        </w:tabs>
        <w:ind w:firstLine="567"/>
        <w:jc w:val="both"/>
      </w:pPr>
    </w:p>
    <w:p w14:paraId="3376D894" w14:textId="77777777" w:rsidR="003673A2" w:rsidRPr="00661999" w:rsidRDefault="003673A2" w:rsidP="003673A2">
      <w:pPr>
        <w:tabs>
          <w:tab w:val="left" w:pos="600"/>
        </w:tabs>
        <w:ind w:firstLine="567"/>
        <w:jc w:val="both"/>
      </w:pPr>
      <w:r w:rsidRPr="00661999">
        <w:rPr>
          <w:b/>
        </w:rPr>
        <w:t>2 УТВЕРЖДЕН И ВВЕДЕН В ДЕЙСТВИЕ</w:t>
      </w:r>
      <w:r w:rsidRPr="00661999">
        <w:t xml:space="preserve"> Приказом Председателя Комитета   технического регулирования и метрологии Министерства торговли и интеграции Республики Казахстан от ………….. года № </w:t>
      </w:r>
    </w:p>
    <w:p w14:paraId="715F6C0C" w14:textId="77777777" w:rsidR="003673A2" w:rsidRPr="00661999" w:rsidRDefault="003673A2" w:rsidP="003673A2">
      <w:pPr>
        <w:tabs>
          <w:tab w:val="left" w:pos="600"/>
        </w:tabs>
        <w:ind w:firstLine="567"/>
        <w:jc w:val="both"/>
      </w:pPr>
    </w:p>
    <w:p w14:paraId="74C0F0BB" w14:textId="7EE913F2" w:rsidR="003673A2" w:rsidRPr="00BD4F45" w:rsidRDefault="003673A2" w:rsidP="003673A2">
      <w:pPr>
        <w:ind w:firstLine="567"/>
        <w:jc w:val="both"/>
        <w:rPr>
          <w:rFonts w:eastAsia="Arial-BoldMT"/>
          <w:b/>
          <w:bCs/>
        </w:rPr>
      </w:pPr>
      <w:r w:rsidRPr="003A26B7">
        <w:rPr>
          <w:b/>
        </w:rPr>
        <w:t xml:space="preserve">3 </w:t>
      </w:r>
      <w:r w:rsidRPr="003A26B7">
        <w:t xml:space="preserve">Настоящий стандарт идентичен американскому стандарту </w:t>
      </w:r>
      <w:r w:rsidRPr="00781158">
        <w:rPr>
          <w:lang w:val="en-US"/>
        </w:rPr>
        <w:t>ASTM</w:t>
      </w:r>
      <w:r w:rsidRPr="00781158">
        <w:t xml:space="preserve"> Е778-15 (2021) </w:t>
      </w:r>
      <w:r w:rsidRPr="00781158">
        <w:rPr>
          <w:bCs/>
          <w:color w:val="000000"/>
          <w:lang w:val="en-US"/>
        </w:rPr>
        <w:t>Standard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test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methods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for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nitrogen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in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refuse</w:t>
      </w:r>
      <w:r w:rsidRPr="00781158">
        <w:rPr>
          <w:bCs/>
          <w:color w:val="000000"/>
        </w:rPr>
        <w:t>-</w:t>
      </w:r>
      <w:r w:rsidRPr="00781158">
        <w:rPr>
          <w:bCs/>
          <w:color w:val="000000"/>
          <w:lang w:val="en-US"/>
        </w:rPr>
        <w:t>derived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fuel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analysis</w:t>
      </w:r>
      <w:r w:rsidRPr="00781158">
        <w:rPr>
          <w:bCs/>
          <w:color w:val="000000"/>
        </w:rPr>
        <w:t xml:space="preserve"> </w:t>
      </w:r>
      <w:r w:rsidRPr="00781158">
        <w:rPr>
          <w:bCs/>
          <w:color w:val="000000"/>
          <w:lang w:val="en-US"/>
        </w:rPr>
        <w:t>samples</w:t>
      </w:r>
      <w:r w:rsidRPr="00781158">
        <w:rPr>
          <w:bCs/>
        </w:rPr>
        <w:t xml:space="preserve"> </w:t>
      </w:r>
      <w:r w:rsidRPr="00A65E0B">
        <w:rPr>
          <w:bCs/>
        </w:rPr>
        <w:t>(</w:t>
      </w:r>
      <w:r w:rsidRPr="003673A2">
        <w:t>Стандартные методы испытаний азота в образцах анализа отработанного топлива</w:t>
      </w:r>
      <w:r w:rsidRPr="00A65E0B">
        <w:rPr>
          <w:bCs/>
        </w:rPr>
        <w:t>)</w:t>
      </w:r>
      <w:r w:rsidRPr="00A65E0B">
        <w:t>.</w:t>
      </w:r>
    </w:p>
    <w:p w14:paraId="28E03730" w14:textId="293F3016" w:rsidR="003673A2" w:rsidRPr="00F50E29" w:rsidRDefault="003673A2" w:rsidP="003673A2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E29">
        <w:rPr>
          <w:rFonts w:ascii="Times New Roman" w:hAnsi="Times New Roman" w:cs="Times New Roman"/>
          <w:sz w:val="24"/>
          <w:szCs w:val="24"/>
        </w:rPr>
        <w:t xml:space="preserve">Американский стандарт разработан подкомитетом 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9041C6">
        <w:rPr>
          <w:rFonts w:ascii="Times New Roman" w:hAnsi="Times New Roman" w:cs="Times New Roman"/>
          <w:sz w:val="24"/>
          <w:szCs w:val="24"/>
          <w:shd w:val="clear" w:color="auto" w:fill="FFFFFF"/>
        </w:rPr>
        <w:t>03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9041C6">
        <w:rPr>
          <w:rFonts w:ascii="Times New Roman" w:hAnsi="Times New Roman" w:cs="Times New Roman"/>
          <w:sz w:val="24"/>
          <w:szCs w:val="24"/>
        </w:rPr>
        <w:t>Газообразное топливо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F50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B1ECA7" w14:textId="77777777" w:rsidR="003673A2" w:rsidRPr="00496CF8" w:rsidRDefault="003673A2" w:rsidP="003673A2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Официальный экземпляр американского стандарта, на основе которого разработан настоящий стандарт, и официальные экземпляры американских стандартов, на которые даны ссылки, имеются в Едином государственном фонде нормативных технических документов.</w:t>
      </w:r>
    </w:p>
    <w:p w14:paraId="10D08FB3" w14:textId="77777777" w:rsidR="003673A2" w:rsidRPr="00496CF8" w:rsidRDefault="003673A2" w:rsidP="003673A2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Перевод с английского языка (en)</w:t>
      </w:r>
    </w:p>
    <w:p w14:paraId="2C256F04" w14:textId="77777777" w:rsidR="003673A2" w:rsidRDefault="003673A2" w:rsidP="003673A2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В разделе «Нормативные ссылки» и в тексте стандарта ссылочные американские стандарты актуализированы.</w:t>
      </w:r>
    </w:p>
    <w:p w14:paraId="33927827" w14:textId="77777777" w:rsidR="00781158" w:rsidRPr="00204834" w:rsidRDefault="00781158" w:rsidP="00781158">
      <w:pPr>
        <w:tabs>
          <w:tab w:val="left" w:pos="835"/>
        </w:tabs>
        <w:ind w:right="20" w:firstLine="567"/>
        <w:jc w:val="both"/>
      </w:pPr>
      <w:r>
        <w:rPr>
          <w:sz w:val="23"/>
          <w:szCs w:val="23"/>
        </w:rPr>
        <w:t>Сведения о соответствии стандартов ссылочным стандартам, приведены в дополнительном приложении</w:t>
      </w:r>
      <w:r w:rsidRPr="00204834">
        <w:rPr>
          <w:sz w:val="23"/>
          <w:szCs w:val="23"/>
        </w:rPr>
        <w:t xml:space="preserve"> </w:t>
      </w:r>
      <w:r>
        <w:rPr>
          <w:sz w:val="23"/>
          <w:szCs w:val="23"/>
          <w:lang w:val="en-US"/>
        </w:rPr>
        <w:t>BA</w:t>
      </w:r>
      <w:r w:rsidRPr="00204834">
        <w:rPr>
          <w:sz w:val="23"/>
          <w:szCs w:val="23"/>
        </w:rPr>
        <w:t>.</w:t>
      </w:r>
    </w:p>
    <w:p w14:paraId="3320ADA4" w14:textId="77777777" w:rsidR="003673A2" w:rsidRPr="00496CF8" w:rsidRDefault="003673A2" w:rsidP="003673A2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Степень соответствия – идентичная (IDT)</w:t>
      </w:r>
    </w:p>
    <w:p w14:paraId="07B24778" w14:textId="77777777" w:rsidR="003673A2" w:rsidRPr="00496CF8" w:rsidRDefault="003673A2" w:rsidP="003673A2">
      <w:pPr>
        <w:ind w:firstLine="567"/>
        <w:jc w:val="both"/>
      </w:pPr>
    </w:p>
    <w:p w14:paraId="5D6C86BB" w14:textId="49E60C32" w:rsidR="003673A2" w:rsidRPr="00291CD3" w:rsidRDefault="003673A2" w:rsidP="003673A2">
      <w:pPr>
        <w:ind w:firstLine="567"/>
        <w:jc w:val="both"/>
      </w:pPr>
      <w:r w:rsidRPr="00291CD3">
        <w:rPr>
          <w:b/>
        </w:rPr>
        <w:t xml:space="preserve">4 </w:t>
      </w:r>
      <w:r w:rsidRPr="00291CD3">
        <w:rPr>
          <w:spacing w:val="-2"/>
        </w:rPr>
        <w:t xml:space="preserve">В настоящем стандарте реализованы нормы </w:t>
      </w:r>
      <w:proofErr w:type="gramStart"/>
      <w:r w:rsidR="00291CD3" w:rsidRPr="00291CD3">
        <w:rPr>
          <w:shd w:val="clear" w:color="auto" w:fill="FFFFFF"/>
        </w:rPr>
        <w:t>ТР</w:t>
      </w:r>
      <w:proofErr w:type="gramEnd"/>
      <w:r w:rsidR="00291CD3" w:rsidRPr="00291CD3">
        <w:rPr>
          <w:shd w:val="clear" w:color="auto" w:fill="FFFFFF"/>
        </w:rPr>
        <w:t xml:space="preserve"> ТС</w:t>
      </w:r>
      <w:r w:rsidR="00291CD3" w:rsidRPr="00291CD3">
        <w:rPr>
          <w:color w:val="0072BC"/>
          <w:shd w:val="clear" w:color="auto" w:fill="FFFFFF"/>
        </w:rPr>
        <w:t xml:space="preserve"> </w:t>
      </w:r>
      <w:r w:rsidR="00291CD3" w:rsidRPr="00291CD3">
        <w:rPr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Pr="00291CD3">
        <w:rPr>
          <w:rFonts w:eastAsia="Times New Roman"/>
          <w:bCs/>
        </w:rPr>
        <w:t>.</w:t>
      </w:r>
    </w:p>
    <w:p w14:paraId="2779A05B" w14:textId="77777777" w:rsidR="003673A2" w:rsidRPr="00496CF8" w:rsidRDefault="003673A2" w:rsidP="003673A2">
      <w:pPr>
        <w:tabs>
          <w:tab w:val="left" w:pos="600"/>
        </w:tabs>
        <w:ind w:firstLine="567"/>
        <w:jc w:val="both"/>
        <w:rPr>
          <w:b/>
        </w:rPr>
      </w:pPr>
    </w:p>
    <w:p w14:paraId="00099688" w14:textId="77777777" w:rsidR="003673A2" w:rsidRPr="00496CF8" w:rsidRDefault="003673A2" w:rsidP="003673A2">
      <w:pPr>
        <w:tabs>
          <w:tab w:val="left" w:pos="600"/>
        </w:tabs>
        <w:ind w:firstLine="567"/>
        <w:jc w:val="both"/>
      </w:pPr>
      <w:r w:rsidRPr="00496CF8">
        <w:rPr>
          <w:b/>
        </w:rPr>
        <w:t>5 ВВЕДЕН ВПЕРВЫЕ</w:t>
      </w:r>
    </w:p>
    <w:p w14:paraId="0AE0A039" w14:textId="77777777" w:rsidR="003673A2" w:rsidRDefault="003673A2" w:rsidP="003673A2">
      <w:pPr>
        <w:tabs>
          <w:tab w:val="left" w:pos="600"/>
        </w:tabs>
        <w:ind w:firstLine="567"/>
      </w:pPr>
    </w:p>
    <w:p w14:paraId="666F62C1" w14:textId="77777777" w:rsidR="003673A2" w:rsidRDefault="003673A2" w:rsidP="003673A2">
      <w:pPr>
        <w:tabs>
          <w:tab w:val="left" w:pos="600"/>
        </w:tabs>
        <w:ind w:firstLine="567"/>
      </w:pPr>
    </w:p>
    <w:p w14:paraId="5A2C6883" w14:textId="77777777" w:rsidR="003673A2" w:rsidRDefault="003673A2" w:rsidP="003673A2">
      <w:pPr>
        <w:tabs>
          <w:tab w:val="left" w:pos="600"/>
        </w:tabs>
        <w:ind w:firstLine="567"/>
      </w:pPr>
    </w:p>
    <w:p w14:paraId="61BBEB6F" w14:textId="77777777" w:rsidR="00C74FD4" w:rsidRPr="00ED6C2E" w:rsidRDefault="00C74FD4" w:rsidP="003673A2">
      <w:pPr>
        <w:tabs>
          <w:tab w:val="left" w:pos="600"/>
        </w:tabs>
      </w:pPr>
      <w:bookmarkStart w:id="0" w:name="_GoBack"/>
      <w:bookmarkEnd w:id="0"/>
    </w:p>
    <w:p w14:paraId="0143E3C9" w14:textId="77777777" w:rsidR="00C74FD4" w:rsidRPr="00ED6C2E" w:rsidRDefault="00C74FD4" w:rsidP="003673A2">
      <w:pPr>
        <w:tabs>
          <w:tab w:val="left" w:pos="600"/>
        </w:tabs>
      </w:pPr>
    </w:p>
    <w:p w14:paraId="777B117D" w14:textId="77777777" w:rsidR="003673A2" w:rsidRPr="003014A5" w:rsidRDefault="003673A2" w:rsidP="003673A2">
      <w:pPr>
        <w:tabs>
          <w:tab w:val="left" w:pos="600"/>
        </w:tabs>
      </w:pPr>
    </w:p>
    <w:p w14:paraId="475AEC0F" w14:textId="77777777" w:rsidR="003673A2" w:rsidRPr="003014A5" w:rsidRDefault="003673A2" w:rsidP="003673A2">
      <w:pPr>
        <w:tabs>
          <w:tab w:val="left" w:pos="567"/>
        </w:tabs>
        <w:ind w:firstLine="567"/>
        <w:jc w:val="both"/>
        <w:rPr>
          <w:i/>
        </w:rPr>
      </w:pPr>
      <w:r w:rsidRPr="003014A5">
        <w:rPr>
          <w:i/>
          <w:color w:val="000000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b/>
          <w:bCs/>
          <w:i/>
        </w:rPr>
        <w:t xml:space="preserve">- </w:t>
      </w:r>
      <w:r w:rsidRPr="003014A5">
        <w:rPr>
          <w:i/>
          <w:color w:val="000000"/>
          <w:lang w:bidi="ru-RU"/>
        </w:rPr>
        <w:t xml:space="preserve">в </w:t>
      </w:r>
      <w:r w:rsidRPr="003014A5">
        <w:rPr>
          <w:i/>
          <w:color w:val="000000"/>
          <w:lang w:val="kk-KZ" w:bidi="ru-RU"/>
        </w:rPr>
        <w:t>периодически</w:t>
      </w:r>
      <w:r w:rsidRPr="003014A5">
        <w:rPr>
          <w:i/>
          <w:color w:val="000000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i/>
        </w:rPr>
        <w:t>ежемесячно издаваемом информационном указателе</w:t>
      </w:r>
      <w:r w:rsidRPr="003014A5">
        <w:rPr>
          <w:bCs/>
          <w:i/>
        </w:rPr>
        <w:t xml:space="preserve"> «Национальные стандарты».</w:t>
      </w:r>
    </w:p>
    <w:p w14:paraId="061EDAD6" w14:textId="77777777" w:rsidR="003673A2" w:rsidRDefault="003673A2" w:rsidP="003673A2">
      <w:pPr>
        <w:tabs>
          <w:tab w:val="left" w:pos="600"/>
        </w:tabs>
        <w:ind w:firstLine="567"/>
        <w:jc w:val="both"/>
      </w:pPr>
    </w:p>
    <w:p w14:paraId="68BDFFFB" w14:textId="77777777" w:rsidR="003673A2" w:rsidRPr="003014A5" w:rsidRDefault="003673A2" w:rsidP="003673A2">
      <w:pPr>
        <w:tabs>
          <w:tab w:val="left" w:pos="600"/>
        </w:tabs>
        <w:ind w:firstLine="567"/>
        <w:jc w:val="both"/>
      </w:pPr>
    </w:p>
    <w:p w14:paraId="5C1241E2" w14:textId="77777777" w:rsidR="003673A2" w:rsidRPr="003014A5" w:rsidRDefault="003673A2" w:rsidP="003673A2">
      <w:pPr>
        <w:tabs>
          <w:tab w:val="left" w:pos="600"/>
        </w:tabs>
        <w:ind w:firstLine="567"/>
        <w:jc w:val="both"/>
      </w:pPr>
    </w:p>
    <w:p w14:paraId="4376650D" w14:textId="77777777" w:rsidR="003673A2" w:rsidRDefault="003673A2" w:rsidP="003673A2">
      <w:pPr>
        <w:tabs>
          <w:tab w:val="left" w:pos="600"/>
        </w:tabs>
        <w:ind w:firstLine="567"/>
        <w:jc w:val="both"/>
      </w:pPr>
      <w:r w:rsidRPr="003014A5"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00F776B" w14:textId="77777777" w:rsidR="003673A2" w:rsidRDefault="003673A2" w:rsidP="003673A2">
      <w:pPr>
        <w:tabs>
          <w:tab w:val="left" w:pos="600"/>
        </w:tabs>
        <w:ind w:firstLine="567"/>
        <w:jc w:val="both"/>
        <w:sectPr w:rsidR="003673A2" w:rsidSect="009041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134" w:header="1020" w:footer="1021" w:gutter="0"/>
          <w:pgNumType w:fmt="upperRoman"/>
          <w:cols w:space="708"/>
          <w:titlePg/>
          <w:docGrid w:linePitch="360"/>
        </w:sectPr>
      </w:pPr>
    </w:p>
    <w:p w14:paraId="5C651996" w14:textId="77777777" w:rsidR="003673A2" w:rsidRPr="003D5C10" w:rsidRDefault="003673A2" w:rsidP="003673A2">
      <w:pPr>
        <w:jc w:val="center"/>
        <w:rPr>
          <w:rFonts w:eastAsia="Arial-BoldMT"/>
          <w:b/>
          <w:bCs/>
        </w:rPr>
      </w:pPr>
      <w:r w:rsidRPr="003D5C10">
        <w:rPr>
          <w:b/>
        </w:rPr>
        <w:lastRenderedPageBreak/>
        <w:t>НАЦИОНАЛЬНЫЙ СТАНДАРТ РЕСПУБЛИКИ КАЗАХСТАН</w:t>
      </w:r>
    </w:p>
    <w:p w14:paraId="2D9387E7" w14:textId="77777777" w:rsidR="003673A2" w:rsidRDefault="003673A2" w:rsidP="003673A2">
      <w:pPr>
        <w:pBdr>
          <w:top w:val="single" w:sz="4" w:space="1" w:color="auto"/>
        </w:pBdr>
        <w:jc w:val="center"/>
        <w:rPr>
          <w:rFonts w:eastAsia="Arial-BoldMT"/>
          <w:b/>
          <w:bCs/>
        </w:rPr>
      </w:pPr>
    </w:p>
    <w:p w14:paraId="72F9C500" w14:textId="7ADC7F02" w:rsidR="003673A2" w:rsidRDefault="009041C6" w:rsidP="003673A2">
      <w:pPr>
        <w:pBdr>
          <w:bottom w:val="single" w:sz="4" w:space="1" w:color="auto"/>
        </w:pBdr>
        <w:jc w:val="center"/>
        <w:rPr>
          <w:b/>
        </w:rPr>
      </w:pPr>
      <w:r w:rsidRPr="003673A2">
        <w:rPr>
          <w:b/>
        </w:rPr>
        <w:t>СТАНДАРТНЫЕ МЕТОДЫ ИСПЫТАНИЙ АЗОТА В ОБРАЗЦАХ АНАЛИЗА ОТРАБОТАННОГО ТОПЛИВА</w:t>
      </w:r>
    </w:p>
    <w:p w14:paraId="78016C8E" w14:textId="77777777" w:rsidR="009041C6" w:rsidRPr="0018749B" w:rsidRDefault="009041C6" w:rsidP="003673A2">
      <w:pPr>
        <w:pBdr>
          <w:bottom w:val="single" w:sz="4" w:space="1" w:color="auto"/>
        </w:pBdr>
        <w:jc w:val="center"/>
        <w:rPr>
          <w:rFonts w:eastAsia="Arial-BoldMT"/>
          <w:b/>
          <w:bCs/>
        </w:rPr>
      </w:pPr>
    </w:p>
    <w:p w14:paraId="730784FC" w14:textId="77777777" w:rsidR="003673A2" w:rsidRPr="003D5C10" w:rsidRDefault="003673A2" w:rsidP="003673A2">
      <w:pPr>
        <w:jc w:val="right"/>
        <w:rPr>
          <w:rFonts w:eastAsia="Arial-BoldMT"/>
          <w:b/>
          <w:bCs/>
        </w:rPr>
      </w:pPr>
      <w:r w:rsidRPr="003D5C10">
        <w:rPr>
          <w:b/>
        </w:rPr>
        <w:t>Дата введения___________</w:t>
      </w:r>
    </w:p>
    <w:p w14:paraId="6D3AF97C" w14:textId="77777777" w:rsidR="008F6677" w:rsidRPr="009041C6" w:rsidRDefault="008F6677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64BF6683" w14:textId="1B4B9265" w:rsidR="0065397E" w:rsidRDefault="009041C6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</w:t>
      </w:r>
      <w:r w:rsidR="00BC01AF" w:rsidRPr="009041C6">
        <w:rPr>
          <w:rStyle w:val="FontStyle37"/>
          <w:sz w:val="24"/>
          <w:szCs w:val="24"/>
          <w:lang w:val="ru" w:eastAsia="en-US"/>
        </w:rPr>
        <w:t>Область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применения</w:t>
      </w:r>
    </w:p>
    <w:p w14:paraId="43CDF5E8" w14:textId="77777777" w:rsidR="009041C6" w:rsidRPr="009041C6" w:rsidRDefault="009041C6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1DCCA6A7" w14:textId="72E7B954" w:rsidR="0065397E" w:rsidRPr="009041C6" w:rsidRDefault="009041C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Настоящий стандарт устанавливает методы испытаний по определению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общего азота по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Кьельдалю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в подготовленных образцах для анализа твердых форм</w:t>
      </w:r>
      <w:r w:rsidR="00EA2351" w:rsidRPr="009041C6">
        <w:rPr>
          <w:rStyle w:val="FontStyle38"/>
          <w:sz w:val="24"/>
          <w:szCs w:val="24"/>
          <w:lang w:val="ru" w:eastAsia="en-US"/>
        </w:rPr>
        <w:t xml:space="preserve"> отработанного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топлива (RDF). Процедуры измеряют свободный аммиак или аммиак, образующийся в результате преобразования органических азотистых соединений, таких как аминокислоты и белки. Однако эти процедуры могут не преобразовывать азотистые соединения некоторых отходов в аммиак. Примерами таких соединений, которые не могут быть измерены, являются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нитросоединения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,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гидрозоны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,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оксины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, нитраты,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семикарбазоны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>, пиридины и некоторые тугоплавкие третичные амины.</w:t>
      </w:r>
    </w:p>
    <w:p w14:paraId="4F222032" w14:textId="5403C27B" w:rsidR="0065397E" w:rsidRPr="009041C6" w:rsidRDefault="008F6677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Для окончательного 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определения аммиака описаны два альтернативных метода: метод испытания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Кьельдаля-Ганнинга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и метод испытания кислотным титрованием.</w:t>
      </w:r>
    </w:p>
    <w:p w14:paraId="6B39FB99" w14:textId="5CE83E3E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Аналитические данные, полученные с помощью этих методов испытаний, должны быть представлены как часть химического анализа, если он требуется.</w:t>
      </w:r>
    </w:p>
    <w:p w14:paraId="2A7609D4" w14:textId="6EAD10BB" w:rsidR="0065397E" w:rsidRPr="009041C6" w:rsidRDefault="009041C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Данные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методы испытаний могут быть применимы к любым отходам, из которых может быть приготовлен образец для лабораторного анализа.</w:t>
      </w:r>
    </w:p>
    <w:p w14:paraId="0D63DD90" w14:textId="52E269A8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Значения, указанные в единицах СИ, должны рассматриваться как стандартные. Никакие другие единицы измерения не включены в настоящий стандарт.</w:t>
      </w:r>
    </w:p>
    <w:p w14:paraId="26B1FAF4" w14:textId="77777777" w:rsidR="009041C6" w:rsidRDefault="009041C6" w:rsidP="009041C6">
      <w:pPr>
        <w:pStyle w:val="Style8"/>
        <w:widowControl/>
        <w:ind w:firstLine="567"/>
        <w:jc w:val="both"/>
        <w:rPr>
          <w:rStyle w:val="FontStyle40"/>
          <w:sz w:val="24"/>
          <w:szCs w:val="24"/>
          <w:lang w:val="ru" w:eastAsia="en-US"/>
        </w:rPr>
      </w:pPr>
    </w:p>
    <w:p w14:paraId="4B37A518" w14:textId="1A9E3A71" w:rsidR="0065397E" w:rsidRPr="009041C6" w:rsidRDefault="009041C6" w:rsidP="009041C6">
      <w:pPr>
        <w:pStyle w:val="Style8"/>
        <w:widowControl/>
        <w:ind w:firstLine="567"/>
        <w:jc w:val="both"/>
        <w:rPr>
          <w:rStyle w:val="FontStyle38"/>
          <w:i/>
          <w:sz w:val="20"/>
          <w:szCs w:val="20"/>
          <w:lang w:eastAsia="en-US"/>
        </w:rPr>
      </w:pPr>
      <w:r w:rsidRPr="009041C6">
        <w:rPr>
          <w:rStyle w:val="FontStyle40"/>
          <w:i w:val="0"/>
          <w:sz w:val="20"/>
          <w:szCs w:val="20"/>
          <w:lang w:val="ru" w:eastAsia="en-US"/>
        </w:rPr>
        <w:t xml:space="preserve">Примечание - </w:t>
      </w:r>
      <w:r w:rsidR="00ED650E" w:rsidRPr="009041C6">
        <w:rPr>
          <w:rStyle w:val="FontStyle40"/>
          <w:i w:val="0"/>
          <w:sz w:val="20"/>
          <w:szCs w:val="20"/>
          <w:lang w:val="ru" w:eastAsia="en-US"/>
        </w:rPr>
        <w:t xml:space="preserve">Настоящий стандарт не </w:t>
      </w:r>
      <w:r w:rsidR="00E95954">
        <w:rPr>
          <w:rStyle w:val="FontStyle40"/>
          <w:i w:val="0"/>
          <w:sz w:val="20"/>
          <w:szCs w:val="20"/>
          <w:lang w:val="ru" w:eastAsia="en-US"/>
        </w:rPr>
        <w:t xml:space="preserve">устанавливает </w:t>
      </w:r>
      <w:r w:rsidR="00ED650E" w:rsidRPr="009041C6">
        <w:rPr>
          <w:rStyle w:val="FontStyle40"/>
          <w:i w:val="0"/>
          <w:sz w:val="20"/>
          <w:szCs w:val="20"/>
          <w:lang w:val="ru" w:eastAsia="en-US"/>
        </w:rPr>
        <w:t>решение всех проблем безопасности, если таковые имеются, связанных с его использованием. Пользователь настоящего стандарта несет о</w:t>
      </w:r>
      <w:r w:rsidR="008F6677" w:rsidRPr="009041C6">
        <w:rPr>
          <w:rStyle w:val="FontStyle40"/>
          <w:i w:val="0"/>
          <w:sz w:val="20"/>
          <w:szCs w:val="20"/>
          <w:lang w:val="ru" w:eastAsia="en-US"/>
        </w:rPr>
        <w:t xml:space="preserve">тветственность за установление </w:t>
      </w:r>
      <w:r w:rsidR="00ED650E" w:rsidRPr="009041C6">
        <w:rPr>
          <w:rStyle w:val="FontStyle40"/>
          <w:i w:val="0"/>
          <w:sz w:val="20"/>
          <w:szCs w:val="20"/>
          <w:lang w:val="ru" w:eastAsia="en-US"/>
        </w:rPr>
        <w:t xml:space="preserve">надлежащих методов обеспечения безопасности, охраны здоровья и окружающей среды, а также определение применимости нормативных ограничений до начала использования. </w:t>
      </w:r>
      <w:r w:rsidR="00ED650E" w:rsidRPr="009041C6">
        <w:rPr>
          <w:rStyle w:val="FontStyle38"/>
          <w:i/>
          <w:sz w:val="20"/>
          <w:szCs w:val="20"/>
          <w:lang w:val="ru" w:eastAsia="en-US"/>
        </w:rPr>
        <w:t>Конкретные меры предосторожности см.</w:t>
      </w:r>
      <w:r w:rsidR="00ED650E" w:rsidRPr="009041C6">
        <w:rPr>
          <w:rStyle w:val="FontStyle38"/>
          <w:i/>
          <w:color w:val="C2151B"/>
          <w:sz w:val="20"/>
          <w:szCs w:val="20"/>
          <w:lang w:val="ru" w:eastAsia="en-US"/>
        </w:rPr>
        <w:t xml:space="preserve"> </w:t>
      </w:r>
      <w:r w:rsidR="00ED650E" w:rsidRPr="00ED048F">
        <w:rPr>
          <w:rStyle w:val="FontStyle38"/>
          <w:i/>
          <w:color w:val="auto"/>
          <w:sz w:val="20"/>
          <w:szCs w:val="20"/>
          <w:lang w:val="ru" w:eastAsia="en-US"/>
        </w:rPr>
        <w:t>в разделе 8.4.1</w:t>
      </w:r>
      <w:r w:rsidR="00ED650E" w:rsidRPr="00ED048F">
        <w:rPr>
          <w:rStyle w:val="FontStyle40"/>
          <w:i w:val="0"/>
          <w:color w:val="auto"/>
          <w:sz w:val="20"/>
          <w:szCs w:val="20"/>
          <w:lang w:val="ru" w:eastAsia="en-US"/>
        </w:rPr>
        <w:t xml:space="preserve"> </w:t>
      </w:r>
      <w:r w:rsidR="00ED650E" w:rsidRPr="00ED048F">
        <w:rPr>
          <w:rStyle w:val="FontStyle38"/>
          <w:i/>
          <w:color w:val="auto"/>
          <w:sz w:val="20"/>
          <w:szCs w:val="20"/>
          <w:lang w:val="ru" w:eastAsia="en-US"/>
        </w:rPr>
        <w:t>и разделе 9.</w:t>
      </w:r>
    </w:p>
    <w:p w14:paraId="30C56402" w14:textId="2E14823F" w:rsidR="0065397E" w:rsidRPr="009041C6" w:rsidRDefault="00ED650E" w:rsidP="009041C6">
      <w:pPr>
        <w:pStyle w:val="Style8"/>
        <w:widowControl/>
        <w:ind w:firstLine="567"/>
        <w:jc w:val="both"/>
        <w:rPr>
          <w:rStyle w:val="FontStyle40"/>
          <w:i w:val="0"/>
          <w:sz w:val="20"/>
          <w:szCs w:val="20"/>
          <w:lang w:eastAsia="en-US"/>
        </w:rPr>
      </w:pPr>
      <w:r w:rsidRPr="009041C6">
        <w:rPr>
          <w:rStyle w:val="FontStyle40"/>
          <w:i w:val="0"/>
          <w:sz w:val="20"/>
          <w:szCs w:val="20"/>
          <w:lang w:val="ru" w:eastAsia="en-US"/>
        </w:rPr>
        <w:t xml:space="preserve">Настоящий </w:t>
      </w:r>
      <w:r w:rsidR="008F6677" w:rsidRPr="009041C6">
        <w:rPr>
          <w:rStyle w:val="FontStyle40"/>
          <w:i w:val="0"/>
          <w:sz w:val="20"/>
          <w:szCs w:val="20"/>
          <w:lang w:val="ru" w:eastAsia="en-US"/>
        </w:rPr>
        <w:t xml:space="preserve">стандарт разработан в </w:t>
      </w:r>
      <w:r w:rsidRPr="009041C6">
        <w:rPr>
          <w:rStyle w:val="FontStyle40"/>
          <w:i w:val="0"/>
          <w:sz w:val="20"/>
          <w:szCs w:val="20"/>
          <w:lang w:val="ru" w:eastAsia="en-US"/>
        </w:rPr>
        <w:t>соответствии с между</w:t>
      </w:r>
      <w:r w:rsidR="008F6677" w:rsidRPr="009041C6">
        <w:rPr>
          <w:rStyle w:val="FontStyle40"/>
          <w:i w:val="0"/>
          <w:sz w:val="20"/>
          <w:szCs w:val="20"/>
          <w:lang w:val="ru" w:eastAsia="en-US"/>
        </w:rPr>
        <w:t xml:space="preserve">народно-признанными принципами </w:t>
      </w:r>
      <w:r w:rsidRPr="009041C6">
        <w:rPr>
          <w:rStyle w:val="FontStyle40"/>
          <w:i w:val="0"/>
          <w:sz w:val="20"/>
          <w:szCs w:val="20"/>
          <w:lang w:val="ru" w:eastAsia="en-US"/>
        </w:rPr>
        <w:t>стандартизации, установленными в Решении о принципах разработки междунар</w:t>
      </w:r>
      <w:r w:rsidR="008F6677" w:rsidRPr="009041C6">
        <w:rPr>
          <w:rStyle w:val="FontStyle40"/>
          <w:i w:val="0"/>
          <w:sz w:val="20"/>
          <w:szCs w:val="20"/>
          <w:lang w:val="ru" w:eastAsia="en-US"/>
        </w:rPr>
        <w:t xml:space="preserve">одных стандартов, руководств и </w:t>
      </w:r>
      <w:r w:rsidRPr="009041C6">
        <w:rPr>
          <w:rStyle w:val="FontStyle40"/>
          <w:i w:val="0"/>
          <w:sz w:val="20"/>
          <w:szCs w:val="20"/>
          <w:lang w:val="ru" w:eastAsia="en-US"/>
        </w:rPr>
        <w:t>рекомендаций, изданных Комитетом Всемирной торговой организации по техническим барьерам в торговле (ТВТ).</w:t>
      </w:r>
    </w:p>
    <w:p w14:paraId="59A480AB" w14:textId="77777777" w:rsidR="008F6677" w:rsidRPr="009041C6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1F9A75D9" w14:textId="2B04A637" w:rsidR="0065397E" w:rsidRDefault="009041C6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2 Нормативные ссылки</w:t>
      </w:r>
    </w:p>
    <w:p w14:paraId="5730C1CD" w14:textId="77777777" w:rsidR="006163E0" w:rsidRDefault="006163E0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670BE7DA" w14:textId="4ECA8158" w:rsidR="006163E0" w:rsidRPr="009041C6" w:rsidRDefault="006163E0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 w:rsidRPr="00FC4476">
        <w:rPr>
          <w:rFonts w:eastAsia="Times New Roman"/>
        </w:rPr>
        <w:t>Для применения настоящего стандарта необходимы следующие ссылочные документы по стандартизации:</w:t>
      </w:r>
    </w:p>
    <w:p w14:paraId="5676C69C" w14:textId="5B65B9E4" w:rsidR="0065397E" w:rsidRPr="00AD5B15" w:rsidRDefault="00AD5B15" w:rsidP="009041C6">
      <w:pPr>
        <w:pStyle w:val="Style14"/>
        <w:widowControl/>
        <w:ind w:firstLine="567"/>
        <w:jc w:val="both"/>
        <w:rPr>
          <w:rStyle w:val="FontStyle38"/>
          <w:color w:val="auto"/>
          <w:sz w:val="24"/>
          <w:szCs w:val="24"/>
          <w:lang w:val="en-US" w:eastAsia="en-US"/>
        </w:rPr>
      </w:pPr>
      <w:r w:rsidRPr="00FC4476">
        <w:rPr>
          <w:lang w:val="en-US"/>
        </w:rPr>
        <w:t xml:space="preserve">ASTM D1193-06 (2018) </w:t>
      </w:r>
      <w:r w:rsidRPr="00FC4476">
        <w:rPr>
          <w:shd w:val="clear" w:color="auto" w:fill="FFFFFF"/>
          <w:lang w:val="en-US"/>
        </w:rPr>
        <w:t>Standard Specification for Reagent Water</w:t>
      </w:r>
      <w:r w:rsidRPr="00FC4476">
        <w:rPr>
          <w:lang w:val="en-US"/>
        </w:rPr>
        <w:t xml:space="preserve"> </w:t>
      </w:r>
      <w:r w:rsidRPr="00AD5B15">
        <w:rPr>
          <w:lang w:val="en-US"/>
        </w:rPr>
        <w:t>(</w:t>
      </w:r>
      <w:r w:rsidR="00ED650E" w:rsidRPr="00AD5B15">
        <w:rPr>
          <w:rStyle w:val="FontStyle38"/>
          <w:color w:val="auto"/>
          <w:sz w:val="24"/>
          <w:szCs w:val="24"/>
          <w:lang w:val="ru" w:eastAsia="en-US"/>
        </w:rPr>
        <w:t>Спецификация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 xml:space="preserve"> </w:t>
      </w:r>
      <w:r w:rsidR="00ED650E" w:rsidRPr="00AD5B15">
        <w:rPr>
          <w:lang w:val="ru" w:eastAsia="en-US"/>
        </w:rPr>
        <w:t>для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лабораторной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воды</w:t>
      </w:r>
      <w:r w:rsidRPr="00AD5B15">
        <w:rPr>
          <w:lang w:val="en-US" w:eastAsia="en-US"/>
        </w:rPr>
        <w:t>)</w:t>
      </w:r>
    </w:p>
    <w:p w14:paraId="2B5762AA" w14:textId="77F5C0BA" w:rsidR="00AD5B15" w:rsidRPr="00746ADE" w:rsidRDefault="006163E0" w:rsidP="00AD5B15">
      <w:pPr>
        <w:pStyle w:val="Style14"/>
        <w:widowControl/>
        <w:ind w:firstLine="567"/>
        <w:jc w:val="both"/>
        <w:rPr>
          <w:lang w:val="en-US" w:eastAsia="en-US"/>
        </w:rPr>
      </w:pPr>
      <w:r w:rsidRPr="00AD5B15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AD5B15">
        <w:rPr>
          <w:lang w:val="en-US"/>
        </w:rPr>
        <w:t xml:space="preserve"> 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>D5681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-20</w:t>
      </w:r>
      <w:r w:rsidR="00ED650E" w:rsidRPr="00AD5B15">
        <w:rPr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AD5B15" w:rsidRPr="00AD5B15">
        <w:rPr>
          <w:lang w:val="en-US" w:eastAsia="en-US"/>
        </w:rPr>
        <w:t>Terminology for Waste and Waste Management (</w:t>
      </w:r>
      <w:r w:rsidR="00ED650E" w:rsidRPr="00AD5B15">
        <w:rPr>
          <w:lang w:val="ru" w:eastAsia="en-US"/>
        </w:rPr>
        <w:t>Терминология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для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отходов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обращения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с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отходами</w:t>
      </w:r>
      <w:r w:rsidR="00AD5B15" w:rsidRPr="00AD5B15">
        <w:rPr>
          <w:lang w:val="en-US" w:eastAsia="en-US"/>
        </w:rPr>
        <w:t>)</w:t>
      </w:r>
    </w:p>
    <w:p w14:paraId="5AD5D169" w14:textId="77777777" w:rsidR="00A20073" w:rsidRPr="00746ADE" w:rsidRDefault="00A20073" w:rsidP="00AD5B15">
      <w:pPr>
        <w:pStyle w:val="Style14"/>
        <w:widowControl/>
        <w:ind w:firstLine="567"/>
        <w:jc w:val="both"/>
        <w:rPr>
          <w:lang w:val="en-US" w:eastAsia="en-US"/>
        </w:rPr>
      </w:pPr>
    </w:p>
    <w:p w14:paraId="57CF83A8" w14:textId="77777777" w:rsidR="00A20073" w:rsidRPr="00746ADE" w:rsidRDefault="00A20073" w:rsidP="00AD5B15">
      <w:pPr>
        <w:pStyle w:val="Style14"/>
        <w:widowControl/>
        <w:ind w:firstLine="567"/>
        <w:jc w:val="both"/>
        <w:rPr>
          <w:lang w:val="en-US" w:eastAsia="en-US"/>
        </w:rPr>
      </w:pPr>
    </w:p>
    <w:p w14:paraId="4EFAAE0E" w14:textId="77777777" w:rsidR="00A20073" w:rsidRPr="00746ADE" w:rsidRDefault="00A20073" w:rsidP="00AD5B15">
      <w:pPr>
        <w:pStyle w:val="Style14"/>
        <w:widowControl/>
        <w:ind w:firstLine="567"/>
        <w:jc w:val="both"/>
        <w:rPr>
          <w:lang w:val="en-US" w:eastAsia="en-US"/>
        </w:rPr>
      </w:pPr>
    </w:p>
    <w:p w14:paraId="01F429C1" w14:textId="77777777" w:rsidR="00A20073" w:rsidRPr="00746ADE" w:rsidRDefault="00A20073" w:rsidP="00AD5B15">
      <w:pPr>
        <w:pStyle w:val="Style14"/>
        <w:widowControl/>
        <w:ind w:firstLine="567"/>
        <w:jc w:val="both"/>
        <w:rPr>
          <w:lang w:val="en-US" w:eastAsia="en-US"/>
        </w:rPr>
      </w:pPr>
    </w:p>
    <w:p w14:paraId="0EF27C5A" w14:textId="77777777" w:rsidR="00A20073" w:rsidRPr="00746ADE" w:rsidRDefault="00A20073" w:rsidP="00AD5B15">
      <w:pPr>
        <w:pStyle w:val="Style14"/>
        <w:widowControl/>
        <w:ind w:firstLine="567"/>
        <w:jc w:val="both"/>
        <w:rPr>
          <w:lang w:val="en-US" w:eastAsia="en-US"/>
        </w:rPr>
      </w:pPr>
    </w:p>
    <w:p w14:paraId="1B89B977" w14:textId="0D9CCC8C" w:rsidR="00A20073" w:rsidRPr="00746ADE" w:rsidRDefault="00A20073" w:rsidP="00A20073">
      <w:pPr>
        <w:pStyle w:val="Style14"/>
        <w:widowControl/>
        <w:pBdr>
          <w:top w:val="single" w:sz="4" w:space="1" w:color="auto"/>
        </w:pBdr>
        <w:ind w:firstLine="567"/>
        <w:jc w:val="both"/>
        <w:rPr>
          <w:b/>
          <w:lang w:val="en-US" w:eastAsia="en-US"/>
        </w:rPr>
      </w:pPr>
      <w:r w:rsidRPr="00A20073">
        <w:rPr>
          <w:b/>
          <w:lang w:eastAsia="en-US"/>
        </w:rPr>
        <w:t>Проект</w:t>
      </w:r>
      <w:r w:rsidRPr="00746ADE">
        <w:rPr>
          <w:b/>
          <w:lang w:val="en-US" w:eastAsia="en-US"/>
        </w:rPr>
        <w:t xml:space="preserve">, </w:t>
      </w:r>
      <w:r w:rsidRPr="00A20073">
        <w:rPr>
          <w:b/>
          <w:lang w:eastAsia="en-US"/>
        </w:rPr>
        <w:t>редакция</w:t>
      </w:r>
      <w:r w:rsidRPr="00746ADE">
        <w:rPr>
          <w:b/>
          <w:lang w:val="en-US" w:eastAsia="en-US"/>
        </w:rPr>
        <w:t xml:space="preserve"> 1</w:t>
      </w:r>
    </w:p>
    <w:p w14:paraId="2BB506E2" w14:textId="77777777" w:rsidR="00A20073" w:rsidRDefault="00A20073">
      <w:pPr>
        <w:widowControl/>
        <w:autoSpaceDE/>
        <w:autoSpaceDN/>
        <w:adjustRightInd/>
        <w:spacing w:after="200" w:line="276" w:lineRule="auto"/>
        <w:rPr>
          <w:rStyle w:val="FontStyle40"/>
          <w:i w:val="0"/>
          <w:color w:val="auto"/>
          <w:sz w:val="24"/>
          <w:szCs w:val="24"/>
          <w:lang w:val="en-US" w:eastAsia="en-US"/>
        </w:rPr>
      </w:pPr>
      <w:r>
        <w:rPr>
          <w:rStyle w:val="FontStyle40"/>
          <w:i w:val="0"/>
          <w:color w:val="auto"/>
          <w:sz w:val="24"/>
          <w:szCs w:val="24"/>
          <w:lang w:val="en-US" w:eastAsia="en-US"/>
        </w:rPr>
        <w:br w:type="page"/>
      </w:r>
    </w:p>
    <w:p w14:paraId="40E59F26" w14:textId="7A4E5F90" w:rsidR="00E7180F" w:rsidRPr="00A20073" w:rsidRDefault="006163E0" w:rsidP="00E7180F">
      <w:pPr>
        <w:pStyle w:val="Style14"/>
        <w:widowControl/>
        <w:ind w:firstLine="567"/>
        <w:jc w:val="both"/>
        <w:rPr>
          <w:rStyle w:val="FontStyle38"/>
          <w:color w:val="auto"/>
          <w:sz w:val="24"/>
          <w:szCs w:val="24"/>
          <w:lang w:val="en-US" w:eastAsia="en-US"/>
        </w:rPr>
      </w:pPr>
      <w:r w:rsidRPr="00AD5B15">
        <w:rPr>
          <w:rStyle w:val="FontStyle40"/>
          <w:i w:val="0"/>
          <w:color w:val="auto"/>
          <w:sz w:val="24"/>
          <w:szCs w:val="24"/>
          <w:lang w:val="en-US" w:eastAsia="en-US"/>
        </w:rPr>
        <w:lastRenderedPageBreak/>
        <w:t>ASTM</w:t>
      </w:r>
      <w:r w:rsidRPr="00AD5B15">
        <w:rPr>
          <w:lang w:val="en-US"/>
        </w:rPr>
        <w:t xml:space="preserve"> 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>E180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-03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AD5B15" w:rsidRPr="00AD5B15">
        <w:rPr>
          <w:lang w:val="en-US" w:eastAsia="en-US"/>
        </w:rPr>
        <w:t xml:space="preserve">Practice for Determining the Precision of ASTM Methods for Analysis and Testing of Industrial and Specialty Chemicals </w:t>
      </w:r>
      <w:r w:rsidR="00AD5B15" w:rsidRPr="00AD5B15">
        <w:rPr>
          <w:color w:val="231F20"/>
          <w:lang w:val="en-US" w:eastAsia="en-US"/>
        </w:rPr>
        <w:t>(withdrawn 2009)</w:t>
      </w:r>
      <w:r w:rsidR="00AD5B15" w:rsidRPr="00AD5B15">
        <w:rPr>
          <w:lang w:val="en-US" w:eastAsia="en-US"/>
        </w:rPr>
        <w:t xml:space="preserve"> (</w:t>
      </w:r>
      <w:r w:rsidR="00ED650E" w:rsidRPr="00AD5B15">
        <w:rPr>
          <w:lang w:val="ru" w:eastAsia="en-US"/>
        </w:rPr>
        <w:t>Практика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определения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точности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методов</w:t>
      </w:r>
      <w:r w:rsidR="00ED650E" w:rsidRPr="00AD5B15">
        <w:rPr>
          <w:lang w:val="en-US" w:eastAsia="en-US"/>
        </w:rPr>
        <w:t xml:space="preserve"> ASTM </w:t>
      </w:r>
      <w:r w:rsidR="00ED650E" w:rsidRPr="00AD5B15">
        <w:rPr>
          <w:lang w:val="ru" w:eastAsia="en-US"/>
        </w:rPr>
        <w:t>для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анализа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испыта</w:t>
      </w:r>
      <w:r w:rsidR="008F6677" w:rsidRPr="00AD5B15">
        <w:rPr>
          <w:lang w:val="ru" w:eastAsia="en-US"/>
        </w:rPr>
        <w:t>ний</w:t>
      </w:r>
      <w:r w:rsidR="008F6677" w:rsidRPr="00AD5B15">
        <w:rPr>
          <w:lang w:val="en-US" w:eastAsia="en-US"/>
        </w:rPr>
        <w:t xml:space="preserve"> </w:t>
      </w:r>
      <w:r w:rsidR="008F6677" w:rsidRPr="00AD5B15">
        <w:rPr>
          <w:lang w:val="ru" w:eastAsia="en-US"/>
        </w:rPr>
        <w:t>промышленных</w:t>
      </w:r>
      <w:r w:rsidR="008F6677" w:rsidRPr="00AD5B15">
        <w:rPr>
          <w:lang w:val="en-US" w:eastAsia="en-US"/>
        </w:rPr>
        <w:t xml:space="preserve"> </w:t>
      </w:r>
      <w:r w:rsidR="008F6677" w:rsidRPr="00AD5B15">
        <w:rPr>
          <w:lang w:val="ru" w:eastAsia="en-US"/>
        </w:rPr>
        <w:t>и</w:t>
      </w:r>
      <w:r w:rsidR="008F6677" w:rsidRPr="00AD5B15">
        <w:rPr>
          <w:lang w:val="en-US" w:eastAsia="en-US"/>
        </w:rPr>
        <w:t xml:space="preserve"> </w:t>
      </w:r>
      <w:r w:rsidR="008F6677" w:rsidRPr="00AD5B15">
        <w:rPr>
          <w:lang w:val="ru" w:eastAsia="en-US"/>
        </w:rPr>
        <w:t>специальных</w:t>
      </w:r>
      <w:r w:rsidR="008F6677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химических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веществ</w:t>
      </w:r>
      <w:r w:rsidR="00ED650E" w:rsidRPr="00AD5B15">
        <w:rPr>
          <w:lang w:val="en-US" w:eastAsia="en-US"/>
        </w:rPr>
        <w:t xml:space="preserve"> (</w:t>
      </w:r>
      <w:r w:rsidR="00AD5B15">
        <w:rPr>
          <w:lang w:val="ru" w:eastAsia="en-US"/>
        </w:rPr>
        <w:t>о</w:t>
      </w:r>
      <w:r w:rsidR="00ED650E" w:rsidRPr="00AD5B15">
        <w:rPr>
          <w:lang w:val="ru" w:eastAsia="en-US"/>
        </w:rPr>
        <w:t>тозван</w:t>
      </w:r>
      <w:r w:rsidR="00ED650E" w:rsidRPr="00AD5B15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в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 xml:space="preserve"> 2009 </w:t>
      </w:r>
      <w:r w:rsidR="00ED650E" w:rsidRPr="00AD5B15">
        <w:rPr>
          <w:rStyle w:val="FontStyle38"/>
          <w:color w:val="auto"/>
          <w:sz w:val="24"/>
          <w:szCs w:val="24"/>
          <w:lang w:val="ru" w:eastAsia="en-US"/>
        </w:rPr>
        <w:t>году</w:t>
      </w:r>
      <w:r w:rsidR="00ED650E" w:rsidRPr="00AD5B15">
        <w:rPr>
          <w:rStyle w:val="FontStyle38"/>
          <w:color w:val="auto"/>
          <w:sz w:val="24"/>
          <w:szCs w:val="24"/>
          <w:lang w:val="en-US" w:eastAsia="en-US"/>
        </w:rPr>
        <w:t>)</w:t>
      </w:r>
      <w:r w:rsidR="00ED650E" w:rsidRPr="00AD5B15">
        <w:rPr>
          <w:rStyle w:val="FontStyle38"/>
          <w:color w:val="auto"/>
          <w:sz w:val="24"/>
          <w:szCs w:val="24"/>
          <w:vertAlign w:val="superscript"/>
          <w:lang w:val="en-US" w:eastAsia="en-US"/>
        </w:rPr>
        <w:footnoteReference w:id="1"/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 xml:space="preserve"> </w:t>
      </w:r>
    </w:p>
    <w:p w14:paraId="2B1B9224" w14:textId="26919DB6" w:rsidR="00E7180F" w:rsidRPr="004E38D4" w:rsidRDefault="006163E0" w:rsidP="00E7180F">
      <w:pPr>
        <w:pStyle w:val="Style14"/>
        <w:widowControl/>
        <w:ind w:firstLine="567"/>
        <w:jc w:val="both"/>
        <w:rPr>
          <w:lang w:val="en-US" w:eastAsia="en-US"/>
        </w:rPr>
      </w:pPr>
      <w:r w:rsidRPr="00E7180F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E7180F">
        <w:rPr>
          <w:i/>
          <w:lang w:val="en-US"/>
        </w:rPr>
        <w:t xml:space="preserve"> 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>E200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-16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E7180F" w:rsidRPr="00E7180F">
        <w:rPr>
          <w:lang w:val="en-US" w:eastAsia="en-US"/>
        </w:rPr>
        <w:t>Practice for Preparation, Standardization, and Storage of Standard and Reagent Solutions for Chemical Analysis (</w:t>
      </w:r>
      <w:r w:rsidR="00ED650E" w:rsidRPr="00AD5B15">
        <w:rPr>
          <w:lang w:val="ru" w:eastAsia="en-US"/>
        </w:rPr>
        <w:t>Практика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подготовки</w:t>
      </w:r>
      <w:r w:rsidR="00ED650E" w:rsidRPr="00E7180F">
        <w:rPr>
          <w:lang w:val="en-US" w:eastAsia="en-US"/>
        </w:rPr>
        <w:t xml:space="preserve">, </w:t>
      </w:r>
      <w:r w:rsidR="00ED650E" w:rsidRPr="00AD5B15">
        <w:rPr>
          <w:lang w:val="ru" w:eastAsia="en-US"/>
        </w:rPr>
        <w:t>стандартизации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хранения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стандартных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растворов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растворов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реагентов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для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химического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анализа</w:t>
      </w:r>
      <w:r w:rsidR="00E7180F" w:rsidRPr="00E7180F">
        <w:rPr>
          <w:lang w:val="en-US" w:eastAsia="en-US"/>
        </w:rPr>
        <w:t>)</w:t>
      </w:r>
      <w:r w:rsidR="004E38D4" w:rsidRPr="004E38D4">
        <w:rPr>
          <w:lang w:val="en-US" w:eastAsia="en-US"/>
        </w:rPr>
        <w:t xml:space="preserve"> </w:t>
      </w:r>
    </w:p>
    <w:p w14:paraId="1A676608" w14:textId="0A51C980" w:rsidR="00E7180F" w:rsidRPr="00E7180F" w:rsidRDefault="006163E0" w:rsidP="00E7180F">
      <w:pPr>
        <w:pStyle w:val="Style14"/>
        <w:widowControl/>
        <w:ind w:firstLine="567"/>
        <w:jc w:val="both"/>
        <w:rPr>
          <w:lang w:val="en-US" w:eastAsia="en-US"/>
        </w:rPr>
      </w:pPr>
      <w:r w:rsidRPr="00E7180F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E7180F">
        <w:rPr>
          <w:lang w:val="en-US"/>
        </w:rPr>
        <w:t xml:space="preserve"> 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>E790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-21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E7180F" w:rsidRPr="00E7180F">
        <w:rPr>
          <w:lang w:val="en-US" w:eastAsia="en-US"/>
        </w:rPr>
        <w:t>Test Method for Residual Moisture in Refuse-Derived Fuel Analysis Samples (</w:t>
      </w:r>
      <w:r w:rsidR="00ED650E" w:rsidRPr="00AD5B15">
        <w:rPr>
          <w:lang w:val="ru" w:eastAsia="en-US"/>
        </w:rPr>
        <w:t>Метод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определения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остаточной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влажности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в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образцах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для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анализа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топлива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из</w:t>
      </w:r>
      <w:r w:rsidR="00ED650E" w:rsidRPr="00E7180F">
        <w:rPr>
          <w:lang w:val="en-US" w:eastAsia="en-US"/>
        </w:rPr>
        <w:t xml:space="preserve"> </w:t>
      </w:r>
      <w:r w:rsidR="00ED650E" w:rsidRPr="00AD5B15">
        <w:rPr>
          <w:lang w:val="ru" w:eastAsia="en-US"/>
        </w:rPr>
        <w:t>отходов</w:t>
      </w:r>
    </w:p>
    <w:p w14:paraId="52F4B7DA" w14:textId="07EC6BE8" w:rsidR="00E7180F" w:rsidRPr="00E7180F" w:rsidRDefault="006163E0" w:rsidP="00E7180F">
      <w:pPr>
        <w:pStyle w:val="Style14"/>
        <w:widowControl/>
        <w:ind w:firstLine="567"/>
        <w:jc w:val="both"/>
        <w:rPr>
          <w:lang w:val="en-US" w:eastAsia="en-US"/>
        </w:rPr>
      </w:pPr>
      <w:r w:rsidRPr="00E7180F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E7180F">
        <w:rPr>
          <w:lang w:val="en-US"/>
        </w:rPr>
        <w:t xml:space="preserve"> 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>E791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-08 (2022)</w:t>
      </w:r>
      <w:r w:rsidR="00ED650E" w:rsidRPr="00E7180F">
        <w:rPr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E7180F" w:rsidRPr="00E7180F">
        <w:rPr>
          <w:lang w:val="en-US" w:eastAsia="en-US"/>
        </w:rPr>
        <w:t>Test Method for Calculating Refuse-Derived Fuel Analysis Data from As-Determined to Different Bases (</w:t>
      </w:r>
      <w:r w:rsidR="00ED650E" w:rsidRPr="00E7180F">
        <w:rPr>
          <w:lang w:val="ru" w:eastAsia="en-US"/>
        </w:rPr>
        <w:t>Метод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испытаний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для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расчета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данных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анализа</w:t>
      </w:r>
      <w:r w:rsidR="00ED650E" w:rsidRPr="00E7180F">
        <w:rPr>
          <w:lang w:val="en-US" w:eastAsia="en-US"/>
        </w:rPr>
        <w:t xml:space="preserve"> </w:t>
      </w:r>
      <w:r w:rsidR="00EA2351" w:rsidRPr="00E7180F">
        <w:rPr>
          <w:lang w:val="ru" w:eastAsia="en-US"/>
        </w:rPr>
        <w:t>отработанного</w:t>
      </w:r>
      <w:r w:rsidR="00EA2351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топлива</w:t>
      </w:r>
      <w:r w:rsidR="00ED650E" w:rsidRPr="00E7180F">
        <w:rPr>
          <w:lang w:val="en-US" w:eastAsia="en-US"/>
        </w:rPr>
        <w:t xml:space="preserve">, </w:t>
      </w:r>
      <w:r w:rsidR="00ED650E" w:rsidRPr="00E7180F">
        <w:rPr>
          <w:lang w:val="ru" w:eastAsia="en-US"/>
        </w:rPr>
        <w:t>от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заданных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до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различных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оснований</w:t>
      </w:r>
      <w:r w:rsidR="00E7180F" w:rsidRPr="00E7180F">
        <w:rPr>
          <w:lang w:val="en-US" w:eastAsia="en-US"/>
        </w:rPr>
        <w:t>)</w:t>
      </w:r>
    </w:p>
    <w:p w14:paraId="5228A45A" w14:textId="13F4521D" w:rsidR="0065397E" w:rsidRPr="00E7180F" w:rsidRDefault="006163E0" w:rsidP="00E7180F">
      <w:pPr>
        <w:pStyle w:val="Style14"/>
        <w:widowControl/>
        <w:ind w:firstLine="567"/>
        <w:jc w:val="both"/>
        <w:rPr>
          <w:rStyle w:val="FontStyle38"/>
          <w:color w:val="auto"/>
          <w:sz w:val="24"/>
          <w:szCs w:val="24"/>
          <w:lang w:val="en-US" w:eastAsia="en-US"/>
        </w:rPr>
      </w:pPr>
      <w:r w:rsidRPr="00E7180F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E7180F">
        <w:rPr>
          <w:lang w:val="en-US"/>
        </w:rPr>
        <w:t xml:space="preserve"> </w:t>
      </w:r>
      <w:r w:rsidR="00ED650E" w:rsidRPr="00E7180F">
        <w:rPr>
          <w:rStyle w:val="FontStyle38"/>
          <w:color w:val="auto"/>
          <w:sz w:val="24"/>
          <w:szCs w:val="24"/>
          <w:lang w:val="en-US" w:eastAsia="en-US"/>
        </w:rPr>
        <w:t>E829</w:t>
      </w:r>
      <w:r w:rsidR="004E38D4" w:rsidRPr="004E38D4">
        <w:rPr>
          <w:rStyle w:val="FontStyle38"/>
          <w:color w:val="auto"/>
          <w:sz w:val="24"/>
          <w:szCs w:val="24"/>
          <w:lang w:val="en-US" w:eastAsia="en-US"/>
        </w:rPr>
        <w:t>-16</w:t>
      </w:r>
      <w:r w:rsidR="00ED650E" w:rsidRPr="00E7180F">
        <w:rPr>
          <w:rStyle w:val="FontStyle38"/>
          <w:color w:val="C2151B"/>
          <w:sz w:val="24"/>
          <w:szCs w:val="24"/>
          <w:lang w:val="en-US" w:eastAsia="en-US"/>
        </w:rPr>
        <w:t xml:space="preserve"> </w:t>
      </w:r>
      <w:r w:rsidR="004E38D4" w:rsidRPr="00FC4476">
        <w:rPr>
          <w:shd w:val="clear" w:color="auto" w:fill="FFFFFF"/>
          <w:lang w:val="en-US"/>
        </w:rPr>
        <w:t xml:space="preserve">Standard </w:t>
      </w:r>
      <w:r w:rsidR="00E7180F" w:rsidRPr="00E7180F">
        <w:rPr>
          <w:lang w:val="en-US" w:eastAsia="en-US"/>
        </w:rPr>
        <w:t>Practice for Preparing Refuse-Derived Fuel (RDF) Laboratory Samples for Analysis (</w:t>
      </w:r>
      <w:r w:rsidR="00ED650E" w:rsidRPr="00E7180F">
        <w:rPr>
          <w:lang w:val="ru" w:eastAsia="en-US"/>
        </w:rPr>
        <w:t>Практика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подготовки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лабораторных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проб</w:t>
      </w:r>
      <w:r w:rsidR="00ED650E" w:rsidRPr="00E7180F">
        <w:rPr>
          <w:lang w:val="en-US" w:eastAsia="en-US"/>
        </w:rPr>
        <w:t xml:space="preserve"> </w:t>
      </w:r>
      <w:r w:rsidR="00EA2351" w:rsidRPr="00E7180F">
        <w:rPr>
          <w:lang w:val="ru" w:eastAsia="en-US"/>
        </w:rPr>
        <w:t>отработанного</w:t>
      </w:r>
      <w:r w:rsidR="00EA2351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топлива</w:t>
      </w:r>
      <w:r w:rsidR="00ED650E" w:rsidRPr="00E7180F">
        <w:rPr>
          <w:lang w:val="en-US" w:eastAsia="en-US"/>
        </w:rPr>
        <w:t xml:space="preserve"> (RDF) </w:t>
      </w:r>
      <w:r w:rsidR="00ED650E" w:rsidRPr="00E7180F">
        <w:rPr>
          <w:lang w:val="ru" w:eastAsia="en-US"/>
        </w:rPr>
        <w:t>для</w:t>
      </w:r>
      <w:r w:rsidR="00ED650E" w:rsidRPr="00E7180F">
        <w:rPr>
          <w:lang w:val="en-US" w:eastAsia="en-US"/>
        </w:rPr>
        <w:t xml:space="preserve"> </w:t>
      </w:r>
      <w:r w:rsidR="00ED650E" w:rsidRPr="00E7180F">
        <w:rPr>
          <w:lang w:val="ru" w:eastAsia="en-US"/>
        </w:rPr>
        <w:t>анализа</w:t>
      </w:r>
      <w:r w:rsidR="00E7180F" w:rsidRPr="00E7180F">
        <w:rPr>
          <w:lang w:val="en-US" w:eastAsia="en-US"/>
        </w:rPr>
        <w:t>)</w:t>
      </w:r>
    </w:p>
    <w:p w14:paraId="34B16A9B" w14:textId="77777777" w:rsidR="008F6677" w:rsidRPr="00E7180F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en-US" w:eastAsia="en-US"/>
        </w:rPr>
      </w:pPr>
    </w:p>
    <w:p w14:paraId="7C35F386" w14:textId="2E315A6F" w:rsidR="0065397E" w:rsidRDefault="004E38D4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3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</w:t>
      </w:r>
      <w:r w:rsidR="0031145C">
        <w:rPr>
          <w:rStyle w:val="FontStyle37"/>
          <w:sz w:val="24"/>
          <w:szCs w:val="24"/>
          <w:lang w:val="ru" w:eastAsia="en-US"/>
        </w:rPr>
        <w:t>Термины и определения</w:t>
      </w:r>
    </w:p>
    <w:p w14:paraId="1EFEEA2B" w14:textId="77777777" w:rsidR="004E38D4" w:rsidRPr="009041C6" w:rsidRDefault="004E38D4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417102A5" w14:textId="7B095145" w:rsidR="0031145C" w:rsidRPr="0031145C" w:rsidRDefault="0031145C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sz w:val="23"/>
          <w:szCs w:val="23"/>
        </w:rPr>
        <w:t xml:space="preserve">В настоящем стандарте применяются (используются) термины по </w:t>
      </w:r>
      <w:r w:rsidRPr="00AD5B15">
        <w:rPr>
          <w:rStyle w:val="FontStyle40"/>
          <w:i w:val="0"/>
          <w:color w:val="auto"/>
          <w:sz w:val="24"/>
          <w:szCs w:val="24"/>
          <w:lang w:val="en-US" w:eastAsia="en-US"/>
        </w:rPr>
        <w:t>ASTM</w:t>
      </w:r>
      <w:r w:rsidRPr="0031145C">
        <w:t xml:space="preserve"> </w:t>
      </w:r>
      <w:r w:rsidRPr="00AD5B15">
        <w:rPr>
          <w:rStyle w:val="FontStyle38"/>
          <w:color w:val="auto"/>
          <w:sz w:val="24"/>
          <w:szCs w:val="24"/>
          <w:lang w:val="en-US" w:eastAsia="en-US"/>
        </w:rPr>
        <w:t>D</w:t>
      </w:r>
      <w:r w:rsidRPr="0031145C">
        <w:rPr>
          <w:rStyle w:val="FontStyle38"/>
          <w:color w:val="auto"/>
          <w:sz w:val="24"/>
          <w:szCs w:val="24"/>
          <w:lang w:eastAsia="en-US"/>
        </w:rPr>
        <w:t>5681</w:t>
      </w:r>
      <w:r>
        <w:rPr>
          <w:rStyle w:val="FontStyle38"/>
          <w:color w:val="auto"/>
          <w:sz w:val="24"/>
          <w:szCs w:val="24"/>
          <w:lang w:eastAsia="en-US"/>
        </w:rPr>
        <w:t>.</w:t>
      </w:r>
    </w:p>
    <w:p w14:paraId="15537FAC" w14:textId="77777777" w:rsidR="008F6677" w:rsidRPr="009041C6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04897A79" w14:textId="05990CC0" w:rsidR="0065397E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4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Краткое описание методов испытаний</w:t>
      </w:r>
    </w:p>
    <w:p w14:paraId="36671BBB" w14:textId="77777777" w:rsidR="0031145C" w:rsidRPr="009041C6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292C305A" w14:textId="29FAD7B9" w:rsidR="0065397E" w:rsidRPr="0031145C" w:rsidRDefault="00ED650E" w:rsidP="009041C6">
      <w:pPr>
        <w:pStyle w:val="Style12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31145C">
        <w:rPr>
          <w:rStyle w:val="FontStyle38"/>
          <w:color w:val="auto"/>
          <w:sz w:val="24"/>
          <w:szCs w:val="24"/>
          <w:lang w:val="ru" w:eastAsia="en-US"/>
        </w:rPr>
        <w:t>Определение азота производится либо методом</w:t>
      </w:r>
      <w:r w:rsidR="0031145C">
        <w:rPr>
          <w:rStyle w:val="FontStyle38"/>
          <w:color w:val="auto"/>
          <w:sz w:val="24"/>
          <w:szCs w:val="24"/>
          <w:lang w:val="ru" w:eastAsia="en-US"/>
        </w:rPr>
        <w:t xml:space="preserve"> испытания </w:t>
      </w:r>
      <w:proofErr w:type="spellStart"/>
      <w:r w:rsidR="0031145C">
        <w:rPr>
          <w:rStyle w:val="FontStyle38"/>
          <w:color w:val="auto"/>
          <w:sz w:val="24"/>
          <w:szCs w:val="24"/>
          <w:lang w:val="ru" w:eastAsia="en-US"/>
        </w:rPr>
        <w:t>Кьельдаля-Ганнинга</w:t>
      </w:r>
      <w:proofErr w:type="spellEnd"/>
      <w:r w:rsidR="0031145C">
        <w:rPr>
          <w:rStyle w:val="FontStyle38"/>
          <w:color w:val="auto"/>
          <w:sz w:val="24"/>
          <w:szCs w:val="24"/>
          <w:lang w:val="ru" w:eastAsia="en-US"/>
        </w:rPr>
        <w:t xml:space="preserve"> (</w:t>
      </w:r>
      <w:r w:rsidR="001D59CA">
        <w:rPr>
          <w:rStyle w:val="FontStyle38"/>
          <w:color w:val="auto"/>
          <w:sz w:val="24"/>
          <w:szCs w:val="24"/>
          <w:lang w:eastAsia="en-US"/>
        </w:rPr>
        <w:t xml:space="preserve">см. </w:t>
      </w:r>
      <w:r w:rsidR="0031145C">
        <w:rPr>
          <w:rStyle w:val="FontStyle38"/>
          <w:color w:val="auto"/>
          <w:sz w:val="24"/>
          <w:szCs w:val="24"/>
          <w:lang w:val="ru" w:eastAsia="en-US"/>
        </w:rPr>
        <w:t>р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аздел 11), либо </w:t>
      </w:r>
      <w:r w:rsidR="0031145C">
        <w:rPr>
          <w:rStyle w:val="FontStyle38"/>
          <w:color w:val="auto"/>
          <w:sz w:val="24"/>
          <w:szCs w:val="24"/>
          <w:lang w:val="ru" w:eastAsia="en-US"/>
        </w:rPr>
        <w:t>методом кислотного титрования (</w:t>
      </w:r>
      <w:r w:rsidR="001D59CA">
        <w:rPr>
          <w:rStyle w:val="FontStyle38"/>
          <w:color w:val="auto"/>
          <w:sz w:val="24"/>
          <w:szCs w:val="24"/>
          <w:lang w:val="ru" w:eastAsia="en-US"/>
        </w:rPr>
        <w:t xml:space="preserve">см. </w:t>
      </w:r>
      <w:r w:rsidR="0031145C">
        <w:rPr>
          <w:rStyle w:val="FontStyle38"/>
          <w:color w:val="auto"/>
          <w:sz w:val="24"/>
          <w:szCs w:val="24"/>
          <w:lang w:val="ru" w:eastAsia="en-US"/>
        </w:rPr>
        <w:t>р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аздел 12). В обоих этих способах, азот в образце преобразуется в соли аммония путем деструктивного </w:t>
      </w:r>
      <w:proofErr w:type="spellStart"/>
      <w:r w:rsidRPr="0031145C">
        <w:rPr>
          <w:rStyle w:val="FontStyle38"/>
          <w:color w:val="auto"/>
          <w:sz w:val="24"/>
          <w:szCs w:val="24"/>
          <w:lang w:val="ru" w:eastAsia="en-US"/>
        </w:rPr>
        <w:t>озоления</w:t>
      </w:r>
      <w:proofErr w:type="spellEnd"/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 образца горячей катализируемой смесью концентрированной серной кислоты и сульфата калия. Соли затем разлагают в горячем щелочном растворе, из которого аммиак извлекают дистилляцией и в конечном итоге определяют щелочным или </w:t>
      </w:r>
      <w:proofErr w:type="spellStart"/>
      <w:r w:rsidRPr="0031145C">
        <w:rPr>
          <w:rStyle w:val="FontStyle38"/>
          <w:color w:val="auto"/>
          <w:sz w:val="24"/>
          <w:szCs w:val="24"/>
          <w:lang w:val="ru" w:eastAsia="en-US"/>
        </w:rPr>
        <w:t>ацидиметрическим</w:t>
      </w:r>
      <w:proofErr w:type="spellEnd"/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 титрованием.</w:t>
      </w:r>
    </w:p>
    <w:p w14:paraId="4617ADAA" w14:textId="77777777" w:rsidR="008F6677" w:rsidRPr="009041C6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1F47AF9C" w14:textId="210C98CB" w:rsidR="0065397E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5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Значение и использование</w:t>
      </w:r>
    </w:p>
    <w:p w14:paraId="1E923CE2" w14:textId="77777777" w:rsidR="0031145C" w:rsidRPr="009041C6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1C28AF05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5.1 Стандартный образец доступен производителям и пользователям RDF в качестве метода определения массового процента азота в анализируемых образцах.</w:t>
      </w:r>
    </w:p>
    <w:p w14:paraId="5FCF00E5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5.2 Азот является частью химического анализа и может быть использован для расчета параметров горения.</w:t>
      </w:r>
    </w:p>
    <w:p w14:paraId="156E1BD1" w14:textId="79DA6BED" w:rsidR="008F6677" w:rsidRPr="009041C6" w:rsidRDefault="008F6677" w:rsidP="009041C6">
      <w:pPr>
        <w:pStyle w:val="Style7"/>
        <w:widowControl/>
        <w:ind w:firstLine="567"/>
        <w:jc w:val="center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noProof/>
          <w:sz w:val="24"/>
          <w:szCs w:val="24"/>
        </w:rPr>
        <w:drawing>
          <wp:inline distT="0" distB="0" distL="0" distR="0" wp14:anchorId="4B5F3F6B" wp14:editId="0241F675">
            <wp:extent cx="1038225" cy="196544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90" cy="197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1E072" w14:textId="77777777" w:rsidR="008F6677" w:rsidRDefault="008F6677" w:rsidP="009041C6">
      <w:pPr>
        <w:pStyle w:val="Style20"/>
        <w:widowControl/>
        <w:ind w:firstLine="567"/>
        <w:jc w:val="both"/>
        <w:rPr>
          <w:rStyle w:val="FontStyle42"/>
          <w:rFonts w:ascii="Times New Roman" w:eastAsiaTheme="minorEastAsia" w:cs="Times New Roman"/>
          <w:sz w:val="24"/>
          <w:szCs w:val="24"/>
          <w:lang w:val="ru" w:eastAsia="en-US"/>
        </w:rPr>
      </w:pPr>
      <w:bookmarkStart w:id="1" w:name="bookmark1"/>
    </w:p>
    <w:tbl>
      <w:tblPr>
        <w:tblStyle w:val="a4"/>
        <w:tblW w:w="7335" w:type="dxa"/>
        <w:tblInd w:w="20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825"/>
      </w:tblGrid>
      <w:tr w:rsidR="0031145C" w14:paraId="1C55D63A" w14:textId="77777777" w:rsidTr="001D59CA">
        <w:tc>
          <w:tcPr>
            <w:tcW w:w="3510" w:type="dxa"/>
          </w:tcPr>
          <w:p w14:paraId="019885D2" w14:textId="74565391" w:rsidR="0031145C" w:rsidRPr="0031145C" w:rsidRDefault="0031145C" w:rsidP="0031145C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A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электрический нагреватель</w:t>
            </w:r>
          </w:p>
        </w:tc>
        <w:tc>
          <w:tcPr>
            <w:tcW w:w="3825" w:type="dxa"/>
          </w:tcPr>
          <w:p w14:paraId="53526E14" w14:textId="45B5EC8A" w:rsidR="0031145C" w:rsidRDefault="0031145C" w:rsidP="009041C6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sz w:val="24"/>
                <w:szCs w:val="24"/>
                <w:lang w:val="ru"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D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конденсатор</w:t>
            </w:r>
          </w:p>
        </w:tc>
      </w:tr>
      <w:tr w:rsidR="0031145C" w14:paraId="064F6BAA" w14:textId="77777777" w:rsidTr="001D59CA">
        <w:tc>
          <w:tcPr>
            <w:tcW w:w="3510" w:type="dxa"/>
          </w:tcPr>
          <w:p w14:paraId="24082FA9" w14:textId="2ED0EA1F" w:rsidR="0031145C" w:rsidRPr="0031145C" w:rsidRDefault="0031145C" w:rsidP="0031145C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B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kk-KZ" w:eastAsia="en-US"/>
              </w:rPr>
              <w:t>к</w:t>
            </w:r>
            <w:proofErr w:type="spellStart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олба</w:t>
            </w:r>
            <w:proofErr w:type="spellEnd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для </w:t>
            </w:r>
            <w:proofErr w:type="spellStart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озоления</w:t>
            </w:r>
            <w:proofErr w:type="spellEnd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</w:t>
            </w:r>
            <w:proofErr w:type="spellStart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Кьельдаля</w:t>
            </w:r>
            <w:proofErr w:type="spellEnd"/>
          </w:p>
        </w:tc>
        <w:tc>
          <w:tcPr>
            <w:tcW w:w="3825" w:type="dxa"/>
          </w:tcPr>
          <w:p w14:paraId="69192FE6" w14:textId="1F218820" w:rsidR="0031145C" w:rsidRPr="0031145C" w:rsidRDefault="0031145C" w:rsidP="009041C6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E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соединительная трубка</w:t>
            </w:r>
          </w:p>
        </w:tc>
      </w:tr>
      <w:tr w:rsidR="0031145C" w14:paraId="37527D3E" w14:textId="77777777" w:rsidTr="001D59CA">
        <w:tc>
          <w:tcPr>
            <w:tcW w:w="3510" w:type="dxa"/>
          </w:tcPr>
          <w:p w14:paraId="2FE21BD2" w14:textId="1FB27843" w:rsidR="0031145C" w:rsidRPr="0031145C" w:rsidRDefault="0031145C" w:rsidP="0031145C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C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соединительная колба </w:t>
            </w:r>
            <w:proofErr w:type="spellStart"/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Кьельдаля</w:t>
            </w:r>
            <w:proofErr w:type="spellEnd"/>
          </w:p>
        </w:tc>
        <w:tc>
          <w:tcPr>
            <w:tcW w:w="3825" w:type="dxa"/>
          </w:tcPr>
          <w:p w14:paraId="10521092" w14:textId="646FEA05" w:rsidR="0031145C" w:rsidRPr="0031145C" w:rsidRDefault="0031145C" w:rsidP="0031145C">
            <w:pPr>
              <w:pStyle w:val="Style20"/>
              <w:widowControl/>
              <w:jc w:val="both"/>
              <w:rPr>
                <w:rStyle w:val="FontStyle42"/>
                <w:rFonts w:ascii="Times New Roman" w:eastAsiaTheme="minorEastAsia" w:cs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31145C">
              <w:rPr>
                <w:rStyle w:val="FontStyle42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F</w:t>
            </w:r>
            <w:r w:rsidRPr="0031145C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= приемная колба</w:t>
            </w:r>
          </w:p>
        </w:tc>
      </w:tr>
      <w:bookmarkEnd w:id="1"/>
    </w:tbl>
    <w:p w14:paraId="2A431A91" w14:textId="77777777" w:rsidR="008F6677" w:rsidRPr="009041C6" w:rsidRDefault="008F6677" w:rsidP="009041C6">
      <w:pPr>
        <w:pStyle w:val="Style21"/>
        <w:widowControl/>
        <w:ind w:firstLine="567"/>
        <w:jc w:val="both"/>
        <w:rPr>
          <w:rStyle w:val="FontStyle28"/>
          <w:rFonts w:ascii="Times New Roman" w:eastAsiaTheme="minorEastAsia" w:cs="Times New Roman"/>
          <w:sz w:val="24"/>
          <w:szCs w:val="24"/>
          <w:lang w:val="ru" w:eastAsia="en-US"/>
        </w:rPr>
      </w:pPr>
    </w:p>
    <w:p w14:paraId="24F43419" w14:textId="117E15C3" w:rsidR="0065397E" w:rsidRPr="009041C6" w:rsidRDefault="00ED650E" w:rsidP="009041C6">
      <w:pPr>
        <w:pStyle w:val="Style21"/>
        <w:widowControl/>
        <w:ind w:firstLine="567"/>
        <w:jc w:val="center"/>
        <w:rPr>
          <w:rStyle w:val="FontStyle28"/>
          <w:rFonts w:ascii="Times New Roman" w:eastAsiaTheme="minorEastAsia" w:cs="Times New Roman"/>
          <w:sz w:val="24"/>
          <w:szCs w:val="24"/>
          <w:lang w:eastAsia="en-US"/>
        </w:rPr>
      </w:pPr>
      <w:r w:rsidRPr="009041C6">
        <w:rPr>
          <w:rStyle w:val="FontStyle28"/>
          <w:rFonts w:ascii="Times New Roman" w:eastAsiaTheme="minorEastAsia" w:cs="Times New Roman"/>
          <w:sz w:val="24"/>
          <w:szCs w:val="24"/>
          <w:lang w:val="ru" w:eastAsia="en-US"/>
        </w:rPr>
        <w:t>Рисунок 1</w:t>
      </w:r>
      <w:r w:rsidR="0031145C">
        <w:rPr>
          <w:rStyle w:val="FontStyle28"/>
          <w:rFonts w:ascii="Times New Roman" w:eastAsiaTheme="minorEastAsia" w:cs="Times New Roman"/>
          <w:sz w:val="24"/>
          <w:szCs w:val="24"/>
          <w:lang w:val="ru" w:eastAsia="en-US"/>
        </w:rPr>
        <w:t xml:space="preserve"> -</w:t>
      </w:r>
      <w:r w:rsidRPr="009041C6">
        <w:rPr>
          <w:rStyle w:val="FontStyle28"/>
          <w:rFonts w:ascii="Times New Roman" w:eastAsiaTheme="minorEastAsia" w:cs="Times New Roman"/>
          <w:sz w:val="24"/>
          <w:szCs w:val="24"/>
          <w:lang w:val="ru" w:eastAsia="en-US"/>
        </w:rPr>
        <w:t xml:space="preserve"> Дистилляционный аппарат </w:t>
      </w:r>
      <w:proofErr w:type="spellStart"/>
      <w:r w:rsidRPr="009041C6">
        <w:rPr>
          <w:rStyle w:val="FontStyle28"/>
          <w:rFonts w:ascii="Times New Roman" w:eastAsiaTheme="minorEastAsia" w:cs="Times New Roman"/>
          <w:sz w:val="24"/>
          <w:szCs w:val="24"/>
          <w:lang w:val="ru" w:eastAsia="en-US"/>
        </w:rPr>
        <w:t>Кьельдаля</w:t>
      </w:r>
      <w:proofErr w:type="spellEnd"/>
    </w:p>
    <w:p w14:paraId="67E729FF" w14:textId="77777777" w:rsidR="008F6677" w:rsidRPr="009041C6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477F6026" w14:textId="379A0DF8" w:rsidR="0065397E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6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Интерференции и ограничения</w:t>
      </w:r>
    </w:p>
    <w:p w14:paraId="6F30FFCE" w14:textId="77777777" w:rsidR="0031145C" w:rsidRPr="009041C6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7C986D10" w14:textId="66A0BBC7" w:rsidR="0065397E" w:rsidRPr="009041C6" w:rsidRDefault="00ED650E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vertAlign w:val="superscript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Из-за природы RDF, могут присутствовать азотистые соединения, которые не будут легко преобразовываться в аммиак с помощью </w:t>
      </w:r>
      <w:r w:rsidR="004B437A">
        <w:rPr>
          <w:rStyle w:val="FontStyle38"/>
          <w:sz w:val="24"/>
          <w:szCs w:val="24"/>
          <w:lang w:val="ru" w:eastAsia="en-US"/>
        </w:rPr>
        <w:t>данного</w:t>
      </w:r>
      <w:r w:rsidRPr="009041C6">
        <w:rPr>
          <w:rStyle w:val="FontStyle38"/>
          <w:sz w:val="24"/>
          <w:szCs w:val="24"/>
          <w:lang w:val="ru" w:eastAsia="en-US"/>
        </w:rPr>
        <w:t xml:space="preserve"> метода испытаний (</w:t>
      </w:r>
      <w:r w:rsidRPr="003F25C1">
        <w:rPr>
          <w:rStyle w:val="FontStyle38"/>
          <w:color w:val="auto"/>
          <w:sz w:val="24"/>
          <w:szCs w:val="24"/>
          <w:lang w:val="ru" w:eastAsia="en-US"/>
        </w:rPr>
        <w:t xml:space="preserve">см. 1.1). </w:t>
      </w:r>
      <w:r w:rsidRPr="009041C6">
        <w:rPr>
          <w:rStyle w:val="FontStyle38"/>
          <w:sz w:val="24"/>
          <w:szCs w:val="24"/>
          <w:lang w:val="ru" w:eastAsia="en-US"/>
        </w:rPr>
        <w:t xml:space="preserve">Изменения в процессе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отходов могут усилить преобразование азотистых соединений в соли аммония.</w:t>
      </w:r>
      <w:r w:rsidRPr="009041C6">
        <w:rPr>
          <w:rStyle w:val="FontStyle38"/>
          <w:sz w:val="24"/>
          <w:szCs w:val="24"/>
          <w:vertAlign w:val="superscript"/>
          <w:lang w:val="en-US" w:eastAsia="en-US"/>
        </w:rPr>
        <w:footnoteReference w:id="2"/>
      </w:r>
    </w:p>
    <w:p w14:paraId="6DAD142A" w14:textId="77777777" w:rsidR="008F6677" w:rsidRPr="009041C6" w:rsidRDefault="008F6677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7E9D0827" w14:textId="5B45BB75" w:rsidR="0065397E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7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Устройство</w:t>
      </w:r>
    </w:p>
    <w:p w14:paraId="663CAFD9" w14:textId="77777777" w:rsidR="0031145C" w:rsidRPr="009041C6" w:rsidRDefault="0031145C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2A27B819" w14:textId="1B044122" w:rsidR="0031145C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7.1 </w:t>
      </w:r>
      <w:r w:rsidRPr="009041C6">
        <w:rPr>
          <w:rStyle w:val="FontStyle40"/>
          <w:sz w:val="24"/>
          <w:szCs w:val="24"/>
          <w:lang w:val="ru" w:eastAsia="en-US"/>
        </w:rPr>
        <w:t xml:space="preserve">Блок </w:t>
      </w:r>
      <w:proofErr w:type="spellStart"/>
      <w:r w:rsidRPr="009041C6">
        <w:rPr>
          <w:rStyle w:val="FontStyle40"/>
          <w:sz w:val="24"/>
          <w:szCs w:val="24"/>
          <w:lang w:val="ru" w:eastAsia="en-US"/>
        </w:rPr>
        <w:t>озоления</w:t>
      </w:r>
      <w:proofErr w:type="spellEnd"/>
      <w:r w:rsidR="00034432" w:rsidRPr="009041C6">
        <w:rPr>
          <w:rStyle w:val="FontStyle38"/>
          <w:sz w:val="24"/>
          <w:szCs w:val="24"/>
          <w:lang w:val="ru" w:eastAsia="en-US"/>
        </w:rPr>
        <w:t>. Э</w:t>
      </w:r>
      <w:r w:rsidRPr="009041C6">
        <w:rPr>
          <w:rStyle w:val="FontStyle38"/>
          <w:sz w:val="24"/>
          <w:szCs w:val="24"/>
          <w:lang w:val="ru" w:eastAsia="en-US"/>
        </w:rPr>
        <w:t xml:space="preserve">лектрический нагреватель мощностью не менее 500 Вт, микроволновая печь или газовая горелка сопоставимой мощности. Эти устройства для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должны быть снабжены 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>надлежащими средствами управления для поддержания скорости расщепления, как описано в 11.1 (</w:t>
      </w:r>
      <w:r w:rsidR="003F25C1">
        <w:rPr>
          <w:rStyle w:val="FontStyle38"/>
          <w:color w:val="auto"/>
          <w:sz w:val="24"/>
          <w:szCs w:val="24"/>
          <w:lang w:val="ru" w:eastAsia="en-US"/>
        </w:rPr>
        <w:t xml:space="preserve">см. </w:t>
      </w:r>
      <w:r w:rsidR="0031145C" w:rsidRPr="0031145C">
        <w:rPr>
          <w:rStyle w:val="FontStyle38"/>
          <w:color w:val="auto"/>
          <w:sz w:val="24"/>
          <w:szCs w:val="24"/>
          <w:lang w:val="ru" w:eastAsia="en-US"/>
        </w:rPr>
        <w:t>п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римечание 1). Могут </w:t>
      </w:r>
      <w:r w:rsidRPr="009041C6">
        <w:rPr>
          <w:rStyle w:val="FontStyle38"/>
          <w:sz w:val="24"/>
          <w:szCs w:val="24"/>
          <w:lang w:val="ru" w:eastAsia="en-US"/>
        </w:rPr>
        <w:t xml:space="preserve">использоваться серийно изготовленные многоблочные стойки для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, снабженные каналами для отвода пара.</w:t>
      </w:r>
    </w:p>
    <w:p w14:paraId="19433EFC" w14:textId="77777777" w:rsidR="0031145C" w:rsidRDefault="0031145C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0CEC11A0" w14:textId="38286F22" w:rsidR="0065397E" w:rsidRPr="0031145C" w:rsidRDefault="0031145C" w:rsidP="0031145C">
      <w:pPr>
        <w:pStyle w:val="Style7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31145C">
        <w:rPr>
          <w:rStyle w:val="FontStyle38"/>
          <w:sz w:val="20"/>
          <w:szCs w:val="20"/>
          <w:lang w:val="ru" w:eastAsia="en-US"/>
        </w:rPr>
        <w:t>Примечание 1 -</w:t>
      </w:r>
      <w:r w:rsidR="008F6677" w:rsidRPr="0031145C">
        <w:rPr>
          <w:rStyle w:val="FontStyle38"/>
          <w:sz w:val="20"/>
          <w:szCs w:val="20"/>
          <w:lang w:val="ru" w:eastAsia="en-US"/>
        </w:rPr>
        <w:t xml:space="preserve"> </w:t>
      </w:r>
      <w:r w:rsidR="00A03EBC" w:rsidRPr="0031145C">
        <w:rPr>
          <w:rStyle w:val="FontStyle29"/>
          <w:smallCaps w:val="0"/>
          <w:sz w:val="20"/>
          <w:szCs w:val="20"/>
          <w:lang w:val="ru" w:eastAsia="en-US"/>
        </w:rPr>
        <w:t>Е</w:t>
      </w:r>
      <w:r w:rsidR="008F6677" w:rsidRPr="0031145C">
        <w:rPr>
          <w:rStyle w:val="FontStyle29"/>
          <w:smallCaps w:val="0"/>
          <w:sz w:val="20"/>
          <w:szCs w:val="20"/>
          <w:lang w:val="ru" w:eastAsia="en-US"/>
        </w:rPr>
        <w:t xml:space="preserve">сли используются электрические нагреватели промышленного производства, для поддержания заданных скоростей </w:t>
      </w:r>
      <w:proofErr w:type="spellStart"/>
      <w:r w:rsidR="008F6677" w:rsidRPr="0031145C">
        <w:rPr>
          <w:rStyle w:val="FontStyle29"/>
          <w:smallCaps w:val="0"/>
          <w:sz w:val="20"/>
          <w:szCs w:val="20"/>
          <w:lang w:val="ru" w:eastAsia="en-US"/>
        </w:rPr>
        <w:t>озоления</w:t>
      </w:r>
      <w:proofErr w:type="spellEnd"/>
      <w:r w:rsidR="008F6677" w:rsidRPr="0031145C">
        <w:rPr>
          <w:rStyle w:val="FontStyle29"/>
          <w:smallCaps w:val="0"/>
          <w:sz w:val="20"/>
          <w:szCs w:val="20"/>
          <w:lang w:val="ru" w:eastAsia="en-US"/>
        </w:rPr>
        <w:t xml:space="preserve"> и дистилляции, может потребоваться вспомогательное оборудование для регулирования напряжения, такое как автотрансформатор.</w:t>
      </w:r>
    </w:p>
    <w:p w14:paraId="65CE9405" w14:textId="77777777" w:rsidR="008F6677" w:rsidRPr="009041C6" w:rsidRDefault="008F6677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576CD92D" w14:textId="3CD38E3B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7.2 </w:t>
      </w:r>
      <w:r w:rsidRPr="009041C6">
        <w:rPr>
          <w:rStyle w:val="FontStyle40"/>
          <w:sz w:val="24"/>
          <w:szCs w:val="24"/>
          <w:lang w:val="ru" w:eastAsia="en-US"/>
        </w:rPr>
        <w:t xml:space="preserve">Дистилляционная </w:t>
      </w:r>
      <w:r w:rsidRPr="0031145C">
        <w:rPr>
          <w:rStyle w:val="FontStyle40"/>
          <w:color w:val="auto"/>
          <w:sz w:val="24"/>
          <w:szCs w:val="24"/>
          <w:lang w:val="ru" w:eastAsia="en-US"/>
        </w:rPr>
        <w:t>установка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 (</w:t>
      </w:r>
      <w:r w:rsidR="003F25C1">
        <w:rPr>
          <w:rStyle w:val="FontStyle38"/>
          <w:color w:val="auto"/>
          <w:sz w:val="24"/>
          <w:szCs w:val="24"/>
          <w:lang w:val="ru" w:eastAsia="en-US"/>
        </w:rPr>
        <w:t xml:space="preserve">см. 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>рис. 1)</w:t>
      </w:r>
      <w:r w:rsidR="008F6677" w:rsidRPr="0031145C">
        <w:rPr>
          <w:rStyle w:val="FontStyle38"/>
          <w:color w:val="auto"/>
          <w:sz w:val="24"/>
          <w:szCs w:val="24"/>
          <w:lang w:eastAsia="en-US"/>
        </w:rPr>
        <w:t>.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 Электрический </w:t>
      </w:r>
      <w:r w:rsidRPr="009041C6">
        <w:rPr>
          <w:rStyle w:val="FontStyle38"/>
          <w:sz w:val="24"/>
          <w:szCs w:val="24"/>
          <w:lang w:val="ru" w:eastAsia="en-US"/>
        </w:rPr>
        <w:t xml:space="preserve">нагреватель или газовая горелка, как описано 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>в 7.1. Любой тип должен быть снабжен надлежащими средствами контроля для поддержания скоростей, как описано в 11.2</w:t>
      </w:r>
      <w:r w:rsidR="008F6677" w:rsidRPr="0031145C">
        <w:rPr>
          <w:rStyle w:val="FontStyle38"/>
          <w:color w:val="auto"/>
          <w:sz w:val="24"/>
          <w:szCs w:val="24"/>
          <w:lang w:val="ru" w:eastAsia="en-US"/>
        </w:rPr>
        <w:t xml:space="preserve">. 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 xml:space="preserve">Можно </w:t>
      </w:r>
      <w:r w:rsidRPr="009041C6">
        <w:rPr>
          <w:rStyle w:val="FontStyle38"/>
          <w:sz w:val="24"/>
          <w:szCs w:val="24"/>
          <w:lang w:val="ru" w:eastAsia="en-US"/>
        </w:rPr>
        <w:t>использовать серийно изготовленные многоблочные дистилляционные стойки, оснащенные стеклянными или блочными оловянными конденсаторами с водяным охлаждением.</w:t>
      </w:r>
    </w:p>
    <w:p w14:paraId="05D47A14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7.3 </w:t>
      </w:r>
      <w:r w:rsidRPr="009041C6">
        <w:rPr>
          <w:rStyle w:val="FontStyle40"/>
          <w:sz w:val="24"/>
          <w:szCs w:val="24"/>
          <w:lang w:val="ru" w:eastAsia="en-US"/>
        </w:rPr>
        <w:t>Конденсатор,</w:t>
      </w:r>
      <w:r w:rsidRPr="009041C6">
        <w:rPr>
          <w:rStyle w:val="FontStyle38"/>
          <w:sz w:val="24"/>
          <w:szCs w:val="24"/>
          <w:lang w:val="ru" w:eastAsia="en-US"/>
        </w:rPr>
        <w:t xml:space="preserve"> стеклянный, с водяным охлаждением, имеющий минимальную длину оболочки 500 мм.</w:t>
      </w:r>
    </w:p>
    <w:p w14:paraId="435C05DE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7.4 </w:t>
      </w:r>
      <w:r w:rsidRPr="009041C6">
        <w:rPr>
          <w:rStyle w:val="FontStyle40"/>
          <w:sz w:val="24"/>
          <w:szCs w:val="24"/>
          <w:lang w:val="ru" w:eastAsia="en-US"/>
        </w:rPr>
        <w:t xml:space="preserve">Колба для </w:t>
      </w:r>
      <w:proofErr w:type="spellStart"/>
      <w:r w:rsidRPr="009041C6">
        <w:rPr>
          <w:rStyle w:val="FontStyle40"/>
          <w:sz w:val="24"/>
          <w:szCs w:val="24"/>
          <w:lang w:val="ru" w:eastAsia="en-US"/>
        </w:rPr>
        <w:t>озоления</w:t>
      </w:r>
      <w:proofErr w:type="spellEnd"/>
      <w:r w:rsidRPr="009041C6">
        <w:rPr>
          <w:rStyle w:val="FontStyle40"/>
          <w:sz w:val="24"/>
          <w:szCs w:val="24"/>
          <w:lang w:val="ru" w:eastAsia="en-US"/>
        </w:rPr>
        <w:t xml:space="preserve"> </w:t>
      </w:r>
      <w:proofErr w:type="spellStart"/>
      <w:r w:rsidRPr="009041C6">
        <w:rPr>
          <w:rStyle w:val="FontStyle40"/>
          <w:sz w:val="24"/>
          <w:szCs w:val="24"/>
          <w:lang w:val="ru" w:eastAsia="en-US"/>
        </w:rPr>
        <w:t>Кьельдаля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из термостойкого стекла вместимостью 500 или 800 мл. Боросиликатное стекло было признано удовлетворительным для этой цели.</w:t>
      </w:r>
    </w:p>
    <w:p w14:paraId="3C59DCC2" w14:textId="2F606FCB" w:rsidR="0065397E" w:rsidRPr="009041C6" w:rsidRDefault="008F6677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i w:val="0"/>
          <w:sz w:val="24"/>
          <w:szCs w:val="24"/>
          <w:lang w:val="ru" w:eastAsia="en-US"/>
        </w:rPr>
        <w:t>7.5</w:t>
      </w:r>
      <w:r w:rsidRPr="009041C6">
        <w:rPr>
          <w:rStyle w:val="FontStyle40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40"/>
          <w:sz w:val="24"/>
          <w:szCs w:val="24"/>
          <w:lang w:val="ru" w:eastAsia="en-US"/>
        </w:rPr>
        <w:t xml:space="preserve">Соединительная колба </w:t>
      </w:r>
      <w:proofErr w:type="spellStart"/>
      <w:r w:rsidR="00ED650E" w:rsidRPr="009041C6">
        <w:rPr>
          <w:rStyle w:val="FontStyle40"/>
          <w:sz w:val="24"/>
          <w:szCs w:val="24"/>
          <w:lang w:val="ru" w:eastAsia="en-US"/>
        </w:rPr>
        <w:t>Кьельдаля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цилиндрического типа диаметром 45 мм и длиной 100 мм или более с изогнутыми входными и выходными трубками.</w:t>
      </w:r>
    </w:p>
    <w:p w14:paraId="0CC0765B" w14:textId="1269B4C1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7.6 </w:t>
      </w:r>
      <w:r w:rsidRPr="009041C6">
        <w:rPr>
          <w:rStyle w:val="FontStyle40"/>
          <w:sz w:val="24"/>
          <w:szCs w:val="24"/>
          <w:lang w:val="ru" w:eastAsia="en-US"/>
        </w:rPr>
        <w:t>Приемные колбы</w:t>
      </w:r>
      <w:r w:rsidR="00CA47D3" w:rsidRPr="009041C6">
        <w:rPr>
          <w:rStyle w:val="FontStyle38"/>
          <w:sz w:val="24"/>
          <w:szCs w:val="24"/>
          <w:lang w:eastAsia="en-US"/>
        </w:rPr>
        <w:t xml:space="preserve">. </w:t>
      </w:r>
      <w:r w:rsidR="00CA47D3" w:rsidRPr="009041C6">
        <w:rPr>
          <w:rStyle w:val="FontStyle38"/>
          <w:sz w:val="24"/>
          <w:szCs w:val="24"/>
          <w:lang w:val="ru" w:eastAsia="en-US"/>
        </w:rPr>
        <w:t>К</w:t>
      </w:r>
      <w:r w:rsidRPr="009041C6">
        <w:rPr>
          <w:rStyle w:val="FontStyle38"/>
          <w:sz w:val="24"/>
          <w:szCs w:val="24"/>
          <w:lang w:val="ru" w:eastAsia="en-US"/>
        </w:rPr>
        <w:t xml:space="preserve">олба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, имеющая емкость</w:t>
      </w:r>
      <w:r w:rsidR="00CA47D3" w:rsidRPr="009041C6">
        <w:rPr>
          <w:rStyle w:val="FontStyle38"/>
          <w:sz w:val="24"/>
          <w:szCs w:val="24"/>
          <w:lang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250 или 300 мл.</w:t>
      </w:r>
    </w:p>
    <w:p w14:paraId="4E893E59" w14:textId="049A476C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7.7 </w:t>
      </w:r>
      <w:r w:rsidRPr="009041C6">
        <w:rPr>
          <w:rStyle w:val="FontStyle40"/>
          <w:sz w:val="24"/>
          <w:szCs w:val="24"/>
          <w:lang w:val="ru" w:eastAsia="en-US"/>
        </w:rPr>
        <w:t>Соединительная трубка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. </w:t>
      </w:r>
      <w:r w:rsidRPr="009041C6">
        <w:rPr>
          <w:rStyle w:val="FontStyle38"/>
          <w:sz w:val="24"/>
          <w:szCs w:val="24"/>
          <w:lang w:val="ru" w:eastAsia="en-US"/>
        </w:rPr>
        <w:t>Стеклянная трубка наружного диаметра примерно 10 мм и длиной 200 мм.</w:t>
      </w:r>
    </w:p>
    <w:p w14:paraId="0229CC81" w14:textId="77777777" w:rsidR="00117389" w:rsidRPr="009041C6" w:rsidRDefault="00ED650E" w:rsidP="009041C6">
      <w:pPr>
        <w:pStyle w:val="Style16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7.8</w:t>
      </w:r>
      <w:r w:rsidRPr="009041C6">
        <w:rPr>
          <w:rStyle w:val="FontStyle40"/>
          <w:sz w:val="24"/>
          <w:szCs w:val="24"/>
          <w:lang w:val="ru" w:eastAsia="en-US"/>
        </w:rPr>
        <w:t xml:space="preserve"> Трубка из чистой резиновой смолы. </w:t>
      </w:r>
    </w:p>
    <w:p w14:paraId="21AD7B84" w14:textId="77777777" w:rsidR="008F6677" w:rsidRPr="009041C6" w:rsidRDefault="008F6677" w:rsidP="009041C6">
      <w:pPr>
        <w:pStyle w:val="Style1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1897211F" w14:textId="59C61568" w:rsidR="0065397E" w:rsidRDefault="0031145C" w:rsidP="009041C6">
      <w:pPr>
        <w:pStyle w:val="Style1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8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Реагенты</w:t>
      </w:r>
    </w:p>
    <w:p w14:paraId="17F2E67C" w14:textId="77777777" w:rsidR="0031145C" w:rsidRPr="009041C6" w:rsidRDefault="0031145C" w:rsidP="009041C6">
      <w:pPr>
        <w:pStyle w:val="Style16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3F50A420" w14:textId="77777777" w:rsidR="004B437A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 </w:t>
      </w:r>
      <w:r w:rsidRPr="009041C6">
        <w:rPr>
          <w:rStyle w:val="FontStyle40"/>
          <w:sz w:val="24"/>
          <w:szCs w:val="24"/>
          <w:lang w:val="ru" w:eastAsia="en-US"/>
        </w:rPr>
        <w:t>Чистота реагентов</w:t>
      </w:r>
      <w:r w:rsidR="008F6677" w:rsidRPr="009041C6">
        <w:rPr>
          <w:rStyle w:val="FontStyle38"/>
          <w:sz w:val="24"/>
          <w:szCs w:val="24"/>
          <w:lang w:val="ru" w:eastAsia="en-US"/>
        </w:rPr>
        <w:t>.</w:t>
      </w:r>
      <w:r w:rsidRPr="009041C6">
        <w:rPr>
          <w:rStyle w:val="FontStyle38"/>
          <w:sz w:val="24"/>
          <w:szCs w:val="24"/>
          <w:lang w:val="ru" w:eastAsia="en-US"/>
        </w:rPr>
        <w:t xml:space="preserve"> Во всех испытаниях должны использоваться химикаты класса реагентов. </w:t>
      </w:r>
    </w:p>
    <w:p w14:paraId="28061773" w14:textId="77777777" w:rsidR="004B437A" w:rsidRDefault="004B437A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78DE54D6" w14:textId="0CBE6B9A" w:rsidR="0065397E" w:rsidRPr="004B437A" w:rsidRDefault="004B437A" w:rsidP="009041C6">
      <w:pPr>
        <w:pStyle w:val="Style7"/>
        <w:widowControl/>
        <w:ind w:firstLine="567"/>
        <w:jc w:val="both"/>
        <w:rPr>
          <w:rStyle w:val="FontStyle38"/>
          <w:sz w:val="20"/>
          <w:szCs w:val="20"/>
          <w:lang w:val="ru" w:eastAsia="en-US"/>
        </w:rPr>
      </w:pPr>
      <w:r w:rsidRPr="004B437A">
        <w:rPr>
          <w:rStyle w:val="FontStyle38"/>
          <w:sz w:val="20"/>
          <w:szCs w:val="20"/>
          <w:lang w:val="ru" w:eastAsia="en-US"/>
        </w:rPr>
        <w:lastRenderedPageBreak/>
        <w:t xml:space="preserve">Примечание - </w:t>
      </w:r>
      <w:r w:rsidR="00ED650E" w:rsidRPr="004B437A">
        <w:rPr>
          <w:rStyle w:val="FontStyle38"/>
          <w:sz w:val="20"/>
          <w:szCs w:val="20"/>
          <w:lang w:val="ru" w:eastAsia="en-US"/>
        </w:rPr>
        <w:t>Если не указано иное, предполагается, что все реагенты должны</w:t>
      </w:r>
      <w:r w:rsidR="008F6677" w:rsidRPr="004B437A">
        <w:rPr>
          <w:rStyle w:val="FontStyle38"/>
          <w:sz w:val="20"/>
          <w:szCs w:val="20"/>
          <w:lang w:val="ru" w:eastAsia="en-US"/>
        </w:rPr>
        <w:t xml:space="preserve"> соответствовать спецификациям </w:t>
      </w:r>
      <w:r w:rsidR="00ED650E" w:rsidRPr="004B437A">
        <w:rPr>
          <w:rStyle w:val="FontStyle38"/>
          <w:sz w:val="20"/>
          <w:szCs w:val="20"/>
          <w:lang w:val="ru" w:eastAsia="en-US"/>
        </w:rPr>
        <w:t xml:space="preserve">Комитета по аналитическим реагентам Американского химического общества, где такие спецификации </w:t>
      </w:r>
      <w:r w:rsidR="000264D2" w:rsidRPr="004B437A">
        <w:rPr>
          <w:rStyle w:val="FontStyle38"/>
          <w:sz w:val="20"/>
          <w:szCs w:val="20"/>
          <w:lang w:val="ru" w:eastAsia="en-US"/>
        </w:rPr>
        <w:t>доступны</w:t>
      </w:r>
      <w:r w:rsidR="00ED650E" w:rsidRPr="004B437A">
        <w:rPr>
          <w:rStyle w:val="FontStyle38"/>
          <w:sz w:val="20"/>
          <w:szCs w:val="20"/>
          <w:vertAlign w:val="superscript"/>
          <w:lang w:val="en-US" w:eastAsia="en-US"/>
        </w:rPr>
        <w:footnoteReference w:id="3"/>
      </w:r>
      <w:r w:rsidR="000264D2" w:rsidRPr="004B437A">
        <w:rPr>
          <w:rStyle w:val="FontStyle38"/>
          <w:sz w:val="20"/>
          <w:szCs w:val="20"/>
          <w:lang w:val="ru" w:eastAsia="en-US"/>
        </w:rPr>
        <w:t>.</w:t>
      </w:r>
      <w:r w:rsidR="00ED650E" w:rsidRPr="004B437A">
        <w:rPr>
          <w:rStyle w:val="FontStyle38"/>
          <w:sz w:val="20"/>
          <w:szCs w:val="20"/>
          <w:lang w:val="ru" w:eastAsia="en-US"/>
        </w:rPr>
        <w:t xml:space="preserve"> Могут использоваться и другие марки при условии, что сначала будет установлено, что реагент имеет достаточно высокую чистоту, позволяющую использовать его без снижения точности определения.</w:t>
      </w:r>
    </w:p>
    <w:p w14:paraId="003297BD" w14:textId="77777777" w:rsidR="004B437A" w:rsidRPr="009041C6" w:rsidRDefault="004B437A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04699DE4" w14:textId="3A1D1D89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8.2 </w:t>
      </w:r>
      <w:r w:rsidRPr="009041C6">
        <w:rPr>
          <w:rStyle w:val="FontStyle40"/>
          <w:sz w:val="24"/>
          <w:szCs w:val="24"/>
          <w:lang w:val="ru" w:eastAsia="en-US"/>
        </w:rPr>
        <w:t>Чистота воды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. </w:t>
      </w:r>
      <w:r w:rsidRPr="009041C6">
        <w:rPr>
          <w:rStyle w:val="FontStyle38"/>
          <w:sz w:val="24"/>
          <w:szCs w:val="24"/>
          <w:lang w:val="ru" w:eastAsia="en-US"/>
        </w:rPr>
        <w:t xml:space="preserve">Если не указано иное, под водой следует понимать лабораторную воду типа II, соответствующую </w:t>
      </w:r>
      <w:r w:rsidR="00EF55C3">
        <w:rPr>
          <w:rStyle w:val="FontStyle38"/>
          <w:sz w:val="24"/>
          <w:szCs w:val="24"/>
          <w:lang w:val="en-US" w:eastAsia="en-US"/>
        </w:rPr>
        <w:t>ASTM</w:t>
      </w:r>
      <w:r w:rsidR="00EF55C3" w:rsidRPr="00EF55C3">
        <w:rPr>
          <w:rStyle w:val="FontStyle38"/>
          <w:sz w:val="24"/>
          <w:szCs w:val="24"/>
          <w:lang w:eastAsia="en-US"/>
        </w:rPr>
        <w:t xml:space="preserve"> </w:t>
      </w:r>
      <w:r w:rsidRPr="0031145C">
        <w:rPr>
          <w:rStyle w:val="FontStyle38"/>
          <w:color w:val="auto"/>
          <w:sz w:val="24"/>
          <w:szCs w:val="24"/>
          <w:lang w:val="ru" w:eastAsia="en-US"/>
        </w:rPr>
        <w:t>D1193</w:t>
      </w:r>
      <w:r w:rsidRPr="009041C6">
        <w:rPr>
          <w:rStyle w:val="FontStyle38"/>
          <w:sz w:val="24"/>
          <w:szCs w:val="24"/>
          <w:lang w:val="ru" w:eastAsia="en-US"/>
        </w:rPr>
        <w:t xml:space="preserve">, приготовленную путем пропускания через ионообменную колонну, содержащую 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>сильно-кислотный</w:t>
      </w:r>
      <w:proofErr w:type="gramEnd"/>
      <w:r w:rsidRPr="009041C6">
        <w:rPr>
          <w:rStyle w:val="FontStyle38"/>
          <w:sz w:val="24"/>
          <w:szCs w:val="24"/>
          <w:lang w:val="ru" w:eastAsia="en-US"/>
        </w:rPr>
        <w:t xml:space="preserve"> катионит в водородной форме.</w:t>
      </w:r>
    </w:p>
    <w:p w14:paraId="62DAE8F3" w14:textId="4760DA46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8.3 </w:t>
      </w:r>
      <w:r w:rsidRPr="009041C6">
        <w:rPr>
          <w:rStyle w:val="FontStyle40"/>
          <w:sz w:val="24"/>
          <w:szCs w:val="24"/>
          <w:lang w:val="ru" w:eastAsia="en-US"/>
        </w:rPr>
        <w:t>Сульфат калия</w:t>
      </w:r>
      <w:r w:rsidRPr="009041C6">
        <w:rPr>
          <w:rStyle w:val="FontStyle38"/>
          <w:sz w:val="24"/>
          <w:szCs w:val="24"/>
          <w:lang w:val="ru" w:eastAsia="en-US"/>
        </w:rPr>
        <w:t xml:space="preserve"> (K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A03EBC"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), кристаллы.</w:t>
      </w:r>
    </w:p>
    <w:p w14:paraId="06BF975D" w14:textId="77777777" w:rsidR="00A03EBC" w:rsidRPr="009041C6" w:rsidRDefault="00A03EBC" w:rsidP="009041C6">
      <w:pPr>
        <w:pStyle w:val="Style3"/>
        <w:widowControl/>
        <w:ind w:firstLine="567"/>
        <w:jc w:val="both"/>
        <w:rPr>
          <w:rStyle w:val="FontStyle35"/>
          <w:sz w:val="24"/>
          <w:szCs w:val="24"/>
          <w:lang w:val="ru" w:eastAsia="en-US"/>
        </w:rPr>
      </w:pPr>
    </w:p>
    <w:p w14:paraId="0327AA2B" w14:textId="0F62B23C" w:rsidR="0065397E" w:rsidRPr="00EF55C3" w:rsidRDefault="00ED650E" w:rsidP="009041C6">
      <w:pPr>
        <w:pStyle w:val="Style3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EF55C3">
        <w:rPr>
          <w:rStyle w:val="FontStyle35"/>
          <w:sz w:val="20"/>
          <w:szCs w:val="20"/>
          <w:lang w:val="ru" w:eastAsia="en-US"/>
        </w:rPr>
        <w:t>П</w:t>
      </w:r>
      <w:r w:rsidR="00EF55C3" w:rsidRPr="00EF55C3">
        <w:rPr>
          <w:rStyle w:val="FontStyle35"/>
          <w:sz w:val="20"/>
          <w:szCs w:val="20"/>
          <w:lang w:val="ru" w:eastAsia="en-US"/>
        </w:rPr>
        <w:t>римечание</w:t>
      </w:r>
      <w:r w:rsidRPr="00EF55C3">
        <w:rPr>
          <w:rStyle w:val="FontStyle35"/>
          <w:sz w:val="20"/>
          <w:szCs w:val="20"/>
          <w:lang w:val="ru" w:eastAsia="en-US"/>
        </w:rPr>
        <w:t xml:space="preserve"> 2</w:t>
      </w:r>
      <w:r w:rsidR="00EF55C3" w:rsidRPr="00EF55C3">
        <w:rPr>
          <w:rStyle w:val="FontStyle35"/>
          <w:sz w:val="20"/>
          <w:szCs w:val="20"/>
          <w:lang w:eastAsia="en-US"/>
        </w:rPr>
        <w:t xml:space="preserve"> -</w:t>
      </w:r>
      <w:r w:rsidR="00A03EBC" w:rsidRPr="00EF55C3">
        <w:rPr>
          <w:rStyle w:val="FontStyle35"/>
          <w:sz w:val="20"/>
          <w:szCs w:val="20"/>
          <w:lang w:val="kk-KZ" w:eastAsia="en-US"/>
        </w:rPr>
        <w:t xml:space="preserve"> </w:t>
      </w:r>
      <w:r w:rsidRPr="00EF55C3">
        <w:rPr>
          <w:rStyle w:val="FontStyle35"/>
          <w:sz w:val="20"/>
          <w:szCs w:val="20"/>
          <w:lang w:val="ru" w:eastAsia="en-US"/>
        </w:rPr>
        <w:t xml:space="preserve">Другие удовлетворительные и допустимые катализаторы для </w:t>
      </w:r>
      <w:proofErr w:type="spellStart"/>
      <w:r w:rsidRPr="00EF55C3">
        <w:rPr>
          <w:rStyle w:val="FontStyle35"/>
          <w:sz w:val="20"/>
          <w:szCs w:val="20"/>
          <w:lang w:val="ru" w:eastAsia="en-US"/>
        </w:rPr>
        <w:t>озоления</w:t>
      </w:r>
      <w:proofErr w:type="spellEnd"/>
      <w:r w:rsidRPr="00EF55C3">
        <w:rPr>
          <w:rStyle w:val="FontStyle35"/>
          <w:sz w:val="20"/>
          <w:szCs w:val="20"/>
          <w:lang w:val="ru" w:eastAsia="en-US"/>
        </w:rPr>
        <w:t xml:space="preserve"> вместе с количествами K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Pr="00EF55C3">
        <w:rPr>
          <w:rStyle w:val="FontStyle35"/>
          <w:sz w:val="20"/>
          <w:szCs w:val="20"/>
          <w:lang w:val="ru" w:eastAsia="en-US"/>
        </w:rPr>
        <w:t>SO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4</w:t>
      </w:r>
      <w:r w:rsidRPr="00EF55C3">
        <w:rPr>
          <w:rStyle w:val="FontStyle35"/>
          <w:sz w:val="20"/>
          <w:szCs w:val="20"/>
          <w:lang w:val="ru" w:eastAsia="en-US"/>
        </w:rPr>
        <w:t>, необходимыми при их использовании, являются следующими:</w:t>
      </w:r>
    </w:p>
    <w:p w14:paraId="23B7D8B6" w14:textId="185DC21B" w:rsidR="0065397E" w:rsidRPr="00EF55C3" w:rsidRDefault="00ED650E" w:rsidP="009041C6">
      <w:pPr>
        <w:pStyle w:val="Style22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EF55C3">
        <w:rPr>
          <w:rStyle w:val="FontStyle34"/>
          <w:sz w:val="20"/>
          <w:szCs w:val="20"/>
          <w:lang w:val="ru" w:eastAsia="en-US"/>
        </w:rPr>
        <w:t>(1)</w:t>
      </w:r>
      <w:r w:rsidRPr="00EF55C3">
        <w:rPr>
          <w:rStyle w:val="FontStyle35"/>
          <w:sz w:val="20"/>
          <w:szCs w:val="20"/>
          <w:lang w:val="ru" w:eastAsia="en-US"/>
        </w:rPr>
        <w:t xml:space="preserve"> Пять граммов смеси, содержащей 32 весовые части K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="00A03EBC" w:rsidRPr="00EF55C3">
        <w:rPr>
          <w:rStyle w:val="FontStyle35"/>
          <w:sz w:val="20"/>
          <w:szCs w:val="20"/>
          <w:lang w:val="ru" w:eastAsia="en-US"/>
        </w:rPr>
        <w:t>SO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4</w:t>
      </w:r>
      <w:r w:rsidRPr="00EF55C3">
        <w:rPr>
          <w:rStyle w:val="FontStyle35"/>
          <w:sz w:val="20"/>
          <w:szCs w:val="20"/>
          <w:lang w:val="ru" w:eastAsia="en-US"/>
        </w:rPr>
        <w:t>, пять весовых частей сульфата ртути (HgSO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4</w:t>
      </w:r>
      <w:r w:rsidRPr="00EF55C3">
        <w:rPr>
          <w:rStyle w:val="FontStyle35"/>
          <w:sz w:val="20"/>
          <w:szCs w:val="20"/>
          <w:lang w:val="ru" w:eastAsia="en-US"/>
        </w:rPr>
        <w:t>) и одну весовую часть селена.</w:t>
      </w:r>
    </w:p>
    <w:p w14:paraId="5F019496" w14:textId="0CBDFADE" w:rsidR="0065397E" w:rsidRPr="00EF55C3" w:rsidRDefault="00ED650E" w:rsidP="009041C6">
      <w:pPr>
        <w:pStyle w:val="Style22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EF55C3">
        <w:rPr>
          <w:rStyle w:val="FontStyle34"/>
          <w:sz w:val="20"/>
          <w:szCs w:val="20"/>
          <w:lang w:val="ru" w:eastAsia="en-US"/>
        </w:rPr>
        <w:t>(2)</w:t>
      </w:r>
      <w:r w:rsidRPr="00EF55C3">
        <w:rPr>
          <w:rStyle w:val="FontStyle35"/>
          <w:sz w:val="20"/>
          <w:szCs w:val="20"/>
          <w:lang w:val="ru" w:eastAsia="en-US"/>
        </w:rPr>
        <w:t xml:space="preserve"> Три десят</w:t>
      </w:r>
      <w:r w:rsidR="00A03EBC" w:rsidRPr="00EF55C3">
        <w:rPr>
          <w:rStyle w:val="FontStyle35"/>
          <w:sz w:val="20"/>
          <w:szCs w:val="20"/>
          <w:lang w:val="ru" w:eastAsia="en-US"/>
        </w:rPr>
        <w:t>ых грамма селенита ртути (HgSeO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3</w:t>
      </w:r>
      <w:r w:rsidRPr="00EF55C3">
        <w:rPr>
          <w:rStyle w:val="FontStyle35"/>
          <w:sz w:val="20"/>
          <w:szCs w:val="20"/>
          <w:lang w:val="ru" w:eastAsia="en-US"/>
        </w:rPr>
        <w:t>) с 7-10 г</w:t>
      </w:r>
    </w:p>
    <w:p w14:paraId="5AAE207F" w14:textId="77777777" w:rsidR="0065397E" w:rsidRPr="00EF55C3" w:rsidRDefault="00ED650E" w:rsidP="009041C6">
      <w:pPr>
        <w:pStyle w:val="Style19"/>
        <w:widowControl/>
        <w:ind w:firstLine="567"/>
        <w:jc w:val="both"/>
        <w:rPr>
          <w:rStyle w:val="FontStyle30"/>
          <w:sz w:val="20"/>
          <w:szCs w:val="20"/>
          <w:lang w:eastAsia="en-US"/>
        </w:rPr>
      </w:pPr>
      <w:r w:rsidRPr="00EF55C3">
        <w:rPr>
          <w:rStyle w:val="FontStyle35"/>
          <w:sz w:val="20"/>
          <w:szCs w:val="20"/>
          <w:lang w:val="ru" w:eastAsia="en-US"/>
        </w:rPr>
        <w:t>K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Pr="00EF55C3">
        <w:rPr>
          <w:rStyle w:val="FontStyle35"/>
          <w:sz w:val="20"/>
          <w:szCs w:val="20"/>
          <w:lang w:val="ru" w:eastAsia="en-US"/>
        </w:rPr>
        <w:t>SO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4</w:t>
      </w:r>
      <w:r w:rsidRPr="00EF55C3">
        <w:rPr>
          <w:rStyle w:val="FontStyle35"/>
          <w:sz w:val="20"/>
          <w:szCs w:val="20"/>
          <w:lang w:val="ru" w:eastAsia="en-US"/>
        </w:rPr>
        <w:t>.</w:t>
      </w:r>
    </w:p>
    <w:p w14:paraId="65219874" w14:textId="775B7E91" w:rsidR="0065397E" w:rsidRPr="00EF55C3" w:rsidRDefault="00ED650E" w:rsidP="009041C6">
      <w:pPr>
        <w:pStyle w:val="Style22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EF55C3">
        <w:rPr>
          <w:rStyle w:val="FontStyle34"/>
          <w:sz w:val="20"/>
          <w:szCs w:val="20"/>
          <w:lang w:val="ru" w:eastAsia="en-US"/>
        </w:rPr>
        <w:t>(3)</w:t>
      </w:r>
      <w:r w:rsidRPr="00EF55C3">
        <w:rPr>
          <w:rStyle w:val="FontStyle35"/>
          <w:sz w:val="20"/>
          <w:szCs w:val="20"/>
          <w:lang w:val="ru" w:eastAsia="en-US"/>
        </w:rPr>
        <w:t xml:space="preserve"> Три десятых грамма </w:t>
      </w:r>
      <w:proofErr w:type="spellStart"/>
      <w:r w:rsidRPr="00EF55C3">
        <w:rPr>
          <w:rStyle w:val="FontStyle35"/>
          <w:sz w:val="20"/>
          <w:szCs w:val="20"/>
          <w:lang w:val="ru" w:eastAsia="en-US"/>
        </w:rPr>
        <w:t>дигидрата</w:t>
      </w:r>
      <w:proofErr w:type="spellEnd"/>
      <w:r w:rsidRPr="00EF55C3">
        <w:rPr>
          <w:rStyle w:val="FontStyle35"/>
          <w:sz w:val="20"/>
          <w:szCs w:val="20"/>
          <w:lang w:val="ru" w:eastAsia="en-US"/>
        </w:rPr>
        <w:t xml:space="preserve"> селенита меди (Cu</w:t>
      </w:r>
      <w:r w:rsidR="00A03EBC" w:rsidRPr="00EF55C3">
        <w:rPr>
          <w:rStyle w:val="FontStyle35"/>
          <w:sz w:val="20"/>
          <w:szCs w:val="20"/>
          <w:lang w:val="ru" w:eastAsia="en-US"/>
        </w:rPr>
        <w:t>S</w:t>
      </w:r>
      <w:r w:rsidRPr="00EF55C3">
        <w:rPr>
          <w:rStyle w:val="FontStyle35"/>
          <w:sz w:val="20"/>
          <w:szCs w:val="20"/>
          <w:lang w:val="ru" w:eastAsia="en-US"/>
        </w:rPr>
        <w:t>e</w:t>
      </w:r>
      <w:r w:rsidR="00A03EBC" w:rsidRPr="00EF55C3">
        <w:rPr>
          <w:rStyle w:val="FontStyle35"/>
          <w:sz w:val="20"/>
          <w:szCs w:val="20"/>
          <w:lang w:val="ru" w:eastAsia="en-US"/>
        </w:rPr>
        <w:t>O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Pr="00EF55C3">
        <w:rPr>
          <w:rStyle w:val="FontStyle35"/>
          <w:sz w:val="20"/>
          <w:szCs w:val="20"/>
          <w:lang w:val="ru" w:eastAsia="en-US"/>
        </w:rPr>
        <w:t>-2H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="00A03EBC" w:rsidRPr="00EF55C3">
        <w:rPr>
          <w:rStyle w:val="FontStyle35"/>
          <w:sz w:val="20"/>
          <w:szCs w:val="20"/>
          <w:lang w:val="ru" w:eastAsia="en-US"/>
        </w:rPr>
        <w:t>O) с 7 к 10 г K</w:t>
      </w:r>
      <w:r w:rsidRPr="00EF55C3">
        <w:rPr>
          <w:rStyle w:val="FontStyle35"/>
          <w:sz w:val="20"/>
          <w:szCs w:val="20"/>
          <w:vertAlign w:val="subscript"/>
          <w:lang w:val="ru" w:eastAsia="en-US"/>
        </w:rPr>
        <w:t>2</w:t>
      </w:r>
      <w:r w:rsidR="00A03EBC" w:rsidRPr="00EF55C3">
        <w:rPr>
          <w:rStyle w:val="FontStyle35"/>
          <w:sz w:val="20"/>
          <w:szCs w:val="20"/>
          <w:lang w:val="ru" w:eastAsia="en-US"/>
        </w:rPr>
        <w:t>SO</w:t>
      </w:r>
      <w:r w:rsidRPr="00EF55C3">
        <w:rPr>
          <w:rStyle w:val="FontStyle35"/>
          <w:spacing w:val="30"/>
          <w:sz w:val="20"/>
          <w:szCs w:val="20"/>
          <w:vertAlign w:val="subscript"/>
          <w:lang w:val="ru" w:eastAsia="en-US"/>
        </w:rPr>
        <w:t>4</w:t>
      </w:r>
      <w:r w:rsidRPr="00EF55C3">
        <w:rPr>
          <w:rStyle w:val="FontStyle35"/>
          <w:sz w:val="20"/>
          <w:szCs w:val="20"/>
          <w:lang w:val="ru" w:eastAsia="en-US"/>
        </w:rPr>
        <w:t>. При использовании этой смеси, добавление сульфида к раствору щелочи не требуется.</w:t>
      </w:r>
    </w:p>
    <w:p w14:paraId="5DA42ABB" w14:textId="77777777" w:rsidR="00EF55C3" w:rsidRPr="000264D2" w:rsidRDefault="00EF55C3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54E27EB2" w14:textId="4A79DF1C" w:rsidR="0065397E" w:rsidRPr="00EF55C3" w:rsidRDefault="00ED650E" w:rsidP="009041C6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8.4 </w:t>
      </w:r>
      <w:r w:rsidRPr="009041C6">
        <w:rPr>
          <w:rStyle w:val="FontStyle40"/>
          <w:sz w:val="24"/>
          <w:szCs w:val="24"/>
          <w:lang w:val="ru" w:eastAsia="en-US"/>
        </w:rPr>
        <w:t>Ртуть,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металл (см. </w:t>
      </w:r>
      <w:r w:rsidR="00EF55C3" w:rsidRPr="00EF55C3">
        <w:rPr>
          <w:rStyle w:val="FontStyle38"/>
          <w:color w:val="auto"/>
          <w:sz w:val="24"/>
          <w:szCs w:val="24"/>
          <w:lang w:eastAsia="en-US"/>
        </w:rPr>
        <w:t>п</w:t>
      </w:r>
      <w:proofErr w:type="spellStart"/>
      <w:r w:rsidRPr="00EF55C3">
        <w:rPr>
          <w:rStyle w:val="FontStyle38"/>
          <w:color w:val="auto"/>
          <w:sz w:val="24"/>
          <w:szCs w:val="24"/>
          <w:lang w:val="ru" w:eastAsia="en-US"/>
        </w:rPr>
        <w:t>римечание</w:t>
      </w:r>
      <w:proofErr w:type="spellEnd"/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2).</w:t>
      </w:r>
    </w:p>
    <w:p w14:paraId="1023435D" w14:textId="4A5A0EC8" w:rsidR="0065397E" w:rsidRPr="009041C6" w:rsidRDefault="00ED650E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8.4.1 </w:t>
      </w:r>
      <w:r w:rsidRPr="009041C6">
        <w:rPr>
          <w:rStyle w:val="FontStyle37"/>
          <w:sz w:val="24"/>
          <w:szCs w:val="24"/>
          <w:lang w:val="ru" w:eastAsia="en-US"/>
        </w:rPr>
        <w:t>Предупреждение</w:t>
      </w:r>
      <w:r w:rsidR="00EF55C3">
        <w:rPr>
          <w:rStyle w:val="FontStyle38"/>
          <w:sz w:val="24"/>
          <w:szCs w:val="24"/>
          <w:lang w:eastAsia="en-US"/>
        </w:rPr>
        <w:t xml:space="preserve"> -</w:t>
      </w:r>
      <w:r w:rsidR="00A03EBC" w:rsidRPr="009041C6">
        <w:rPr>
          <w:rStyle w:val="FontStyle38"/>
          <w:sz w:val="24"/>
          <w:szCs w:val="24"/>
          <w:lang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При обращении с соединениями ртути и селена</w:t>
      </w:r>
      <w:r w:rsidR="00274B16" w:rsidRPr="009041C6">
        <w:rPr>
          <w:rStyle w:val="FontStyle38"/>
          <w:sz w:val="24"/>
          <w:szCs w:val="24"/>
          <w:lang w:eastAsia="en-US"/>
        </w:rPr>
        <w:t>,</w:t>
      </w:r>
      <w:r w:rsidRPr="009041C6">
        <w:rPr>
          <w:rStyle w:val="FontStyle38"/>
          <w:sz w:val="24"/>
          <w:szCs w:val="24"/>
          <w:lang w:val="ru" w:eastAsia="en-US"/>
        </w:rPr>
        <w:t xml:space="preserve"> и их утилизации следует применять соответствующие меры предосторожности.</w:t>
      </w:r>
    </w:p>
    <w:p w14:paraId="33DC1250" w14:textId="6574E20D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1"/>
          <w:rFonts w:ascii="Times New Roman" w:hAnsi="Times New Roman" w:cs="Times New Roman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8.5 </w:t>
      </w:r>
      <w:r w:rsidRPr="009041C6">
        <w:rPr>
          <w:rStyle w:val="FontStyle40"/>
          <w:sz w:val="24"/>
          <w:szCs w:val="24"/>
          <w:lang w:val="ru" w:eastAsia="en-US"/>
        </w:rPr>
        <w:t>Серная кислота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 (</w:t>
      </w:r>
      <w:proofErr w:type="spellStart"/>
      <w:r w:rsidR="00A03EBC" w:rsidRPr="009041C6">
        <w:rPr>
          <w:rStyle w:val="FontStyle38"/>
          <w:sz w:val="24"/>
          <w:szCs w:val="24"/>
          <w:lang w:val="ru" w:eastAsia="en-US"/>
        </w:rPr>
        <w:t>sp</w:t>
      </w:r>
      <w:proofErr w:type="spellEnd"/>
      <w:r w:rsidR="00A03EBC" w:rsidRPr="009041C6">
        <w:rPr>
          <w:rStyle w:val="FontStyle38"/>
          <w:sz w:val="24"/>
          <w:szCs w:val="24"/>
          <w:lang w:val="ru" w:eastAsia="en-US"/>
        </w:rPr>
        <w:t xml:space="preserve"> </w:t>
      </w:r>
      <w:proofErr w:type="spellStart"/>
      <w:r w:rsidR="00A03EBC" w:rsidRPr="009041C6">
        <w:rPr>
          <w:rStyle w:val="FontStyle38"/>
          <w:sz w:val="24"/>
          <w:szCs w:val="24"/>
          <w:lang w:val="ru" w:eastAsia="en-US"/>
        </w:rPr>
        <w:t>gr</w:t>
      </w:r>
      <w:proofErr w:type="spellEnd"/>
      <w:r w:rsidR="005667A9">
        <w:rPr>
          <w:rStyle w:val="FontStyle38"/>
          <w:sz w:val="24"/>
          <w:szCs w:val="24"/>
          <w:lang w:val="ru" w:eastAsia="en-US"/>
        </w:rPr>
        <w:t xml:space="preserve"> (относительная плотность)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 1.84). </w:t>
      </w:r>
      <w:r w:rsidRPr="009041C6">
        <w:rPr>
          <w:rStyle w:val="FontStyle38"/>
          <w:sz w:val="24"/>
          <w:szCs w:val="24"/>
          <w:lang w:val="ru" w:eastAsia="en-US"/>
        </w:rPr>
        <w:t>Концентрированная серная кислота (H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).</w:t>
      </w:r>
    </w:p>
    <w:p w14:paraId="1CB76480" w14:textId="2E5EDBF8" w:rsidR="0065397E" w:rsidRPr="009041C6" w:rsidRDefault="00ED650E" w:rsidP="009041C6">
      <w:pPr>
        <w:pStyle w:val="Style16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8.6</w:t>
      </w:r>
      <w:r w:rsidRPr="009041C6">
        <w:rPr>
          <w:rStyle w:val="FontStyle40"/>
          <w:sz w:val="24"/>
          <w:szCs w:val="24"/>
          <w:lang w:val="ru" w:eastAsia="en-US"/>
        </w:rPr>
        <w:t xml:space="preserve"> Перманганат калия </w:t>
      </w:r>
      <w:r w:rsidRPr="009041C6">
        <w:rPr>
          <w:rStyle w:val="FontStyle38"/>
          <w:sz w:val="24"/>
          <w:szCs w:val="24"/>
          <w:lang w:val="ru" w:eastAsia="en-US"/>
        </w:rPr>
        <w:t>(KMnO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), кристаллы.</w:t>
      </w:r>
    </w:p>
    <w:p w14:paraId="42974962" w14:textId="0E638856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8.7 </w:t>
      </w:r>
      <w:r w:rsidRPr="009041C6">
        <w:rPr>
          <w:rStyle w:val="FontStyle40"/>
          <w:sz w:val="24"/>
          <w:szCs w:val="24"/>
          <w:lang w:val="ru" w:eastAsia="en-US"/>
        </w:rPr>
        <w:t>Цинк,</w:t>
      </w:r>
      <w:r w:rsidRPr="009041C6">
        <w:rPr>
          <w:rStyle w:val="FontStyle38"/>
          <w:sz w:val="24"/>
          <w:szCs w:val="24"/>
          <w:lang w:val="ru" w:eastAsia="en-US"/>
        </w:rPr>
        <w:t xml:space="preserve"> гранулированный или </w:t>
      </w:r>
      <w:r w:rsidR="004B437A">
        <w:rPr>
          <w:rStyle w:val="FontStyle38"/>
          <w:sz w:val="24"/>
          <w:szCs w:val="24"/>
          <w:lang w:val="ru" w:eastAsia="en-US"/>
        </w:rPr>
        <w:t>зернистый</w:t>
      </w:r>
      <w:r w:rsidRPr="009041C6">
        <w:rPr>
          <w:rStyle w:val="FontStyle38"/>
          <w:sz w:val="24"/>
          <w:szCs w:val="24"/>
          <w:lang w:val="ru" w:eastAsia="en-US"/>
        </w:rPr>
        <w:t>.</w:t>
      </w:r>
    </w:p>
    <w:p w14:paraId="40E707FF" w14:textId="5F6ECC02" w:rsidR="0065397E" w:rsidRPr="009041C6" w:rsidRDefault="00BC01AF" w:rsidP="009041C6">
      <w:pPr>
        <w:pStyle w:val="Style7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8.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8 </w:t>
      </w:r>
      <w:r w:rsidR="00ED650E" w:rsidRPr="009041C6">
        <w:rPr>
          <w:rStyle w:val="FontStyle40"/>
          <w:sz w:val="24"/>
          <w:szCs w:val="24"/>
          <w:lang w:val="ru" w:eastAsia="en-US"/>
        </w:rPr>
        <w:t>Щелочной раствор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. </w:t>
      </w:r>
      <w:r w:rsidR="00ED650E" w:rsidRPr="009041C6">
        <w:rPr>
          <w:rStyle w:val="FontStyle38"/>
          <w:sz w:val="24"/>
          <w:szCs w:val="24"/>
          <w:lang w:val="ru" w:eastAsia="en-US"/>
        </w:rPr>
        <w:t>Растворить 8,0 г сульфида калия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>(K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A03EBC" w:rsidRPr="009041C6">
        <w:rPr>
          <w:rStyle w:val="FontStyle38"/>
          <w:sz w:val="24"/>
          <w:szCs w:val="24"/>
          <w:lang w:val="ru" w:eastAsia="en-US"/>
        </w:rPr>
        <w:t>S</w:t>
      </w:r>
      <w:r w:rsidR="00ED650E" w:rsidRPr="009041C6">
        <w:rPr>
          <w:rStyle w:val="FontStyle38"/>
          <w:sz w:val="24"/>
          <w:szCs w:val="24"/>
          <w:lang w:val="ru" w:eastAsia="en-US"/>
        </w:rPr>
        <w:t>) и 500 г гидроксида натрия (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NaOH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) в воде и разбавить до 1 л. При </w:t>
      </w:r>
      <w:r w:rsidR="004B437A">
        <w:rPr>
          <w:rStyle w:val="FontStyle38"/>
          <w:sz w:val="24"/>
          <w:szCs w:val="24"/>
          <w:lang w:val="ru" w:eastAsia="en-US"/>
        </w:rPr>
        <w:t>необходимости</w:t>
      </w:r>
      <w:r w:rsidR="00ED650E" w:rsidRPr="009041C6">
        <w:rPr>
          <w:rStyle w:val="FontStyle38"/>
          <w:sz w:val="24"/>
          <w:szCs w:val="24"/>
          <w:lang w:val="ru" w:eastAsia="en-US"/>
        </w:rPr>
        <w:t>, вышеуказанные компоненты можно заменить использованием соответствующих количеств сульфида натрия (Na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A03EBC" w:rsidRPr="009041C6">
        <w:rPr>
          <w:rStyle w:val="FontStyle38"/>
          <w:sz w:val="24"/>
          <w:szCs w:val="24"/>
          <w:lang w:val="ru" w:eastAsia="en-US"/>
        </w:rPr>
        <w:t>S</w:t>
      </w:r>
      <w:r w:rsidR="00ED650E" w:rsidRPr="009041C6">
        <w:rPr>
          <w:rStyle w:val="FontStyle38"/>
          <w:sz w:val="24"/>
          <w:szCs w:val="24"/>
          <w:lang w:val="ru" w:eastAsia="en-US"/>
        </w:rPr>
        <w:t>) или гидроксида калия (KOH) (</w:t>
      </w:r>
      <w:r w:rsidR="003F25C1">
        <w:rPr>
          <w:rStyle w:val="FontStyle38"/>
          <w:sz w:val="24"/>
          <w:szCs w:val="24"/>
          <w:lang w:eastAsia="en-US"/>
        </w:rPr>
        <w:t xml:space="preserve">см. </w:t>
      </w:r>
      <w:r w:rsidR="003F25C1">
        <w:rPr>
          <w:rStyle w:val="FontStyle38"/>
          <w:sz w:val="24"/>
          <w:szCs w:val="24"/>
          <w:lang w:val="ru" w:eastAsia="en-US"/>
        </w:rPr>
        <w:t>п</w:t>
      </w:r>
      <w:r w:rsidR="00ED650E" w:rsidRPr="009041C6">
        <w:rPr>
          <w:rStyle w:val="FontStyle38"/>
          <w:sz w:val="24"/>
          <w:szCs w:val="24"/>
          <w:lang w:val="ru" w:eastAsia="en-US"/>
        </w:rPr>
        <w:t>римечание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>2</w:t>
      </w:r>
      <w:r w:rsidR="00A03EBC" w:rsidRPr="009041C6">
        <w:rPr>
          <w:rStyle w:val="FontStyle40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40"/>
          <w:i w:val="0"/>
          <w:sz w:val="24"/>
          <w:szCs w:val="24"/>
          <w:lang w:val="ru" w:eastAsia="en-US"/>
        </w:rPr>
        <w:t>(</w:t>
      </w:r>
      <w:r w:rsidR="00ED650E" w:rsidRPr="009041C6">
        <w:rPr>
          <w:rStyle w:val="FontStyle40"/>
          <w:sz w:val="24"/>
          <w:szCs w:val="24"/>
          <w:lang w:val="ru" w:eastAsia="en-US"/>
        </w:rPr>
        <w:t>3</w:t>
      </w:r>
      <w:r w:rsidR="00ED650E" w:rsidRPr="009041C6">
        <w:rPr>
          <w:rStyle w:val="FontStyle40"/>
          <w:i w:val="0"/>
          <w:sz w:val="24"/>
          <w:szCs w:val="24"/>
          <w:lang w:val="ru" w:eastAsia="en-US"/>
        </w:rPr>
        <w:t>))</w:t>
      </w:r>
      <w:r w:rsidR="00ED650E" w:rsidRPr="009041C6">
        <w:rPr>
          <w:rStyle w:val="FontStyle40"/>
          <w:sz w:val="24"/>
          <w:szCs w:val="24"/>
          <w:lang w:val="ru" w:eastAsia="en-US"/>
        </w:rPr>
        <w:t>.</w:t>
      </w:r>
    </w:p>
    <w:p w14:paraId="7A2AA1D7" w14:textId="1D9EFFFF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8.9 </w:t>
      </w:r>
      <w:r w:rsidRPr="009041C6">
        <w:rPr>
          <w:rStyle w:val="FontStyle40"/>
          <w:sz w:val="24"/>
          <w:szCs w:val="24"/>
          <w:lang w:val="ru" w:eastAsia="en-US"/>
        </w:rPr>
        <w:t>Этиловый спирт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 (95</w:t>
      </w:r>
      <w:r w:rsidRPr="009041C6">
        <w:rPr>
          <w:rStyle w:val="FontStyle38"/>
          <w:sz w:val="24"/>
          <w:szCs w:val="24"/>
          <w:lang w:val="ru" w:eastAsia="en-US"/>
        </w:rPr>
        <w:t>%)</w:t>
      </w:r>
      <w:r w:rsidR="00A03EBC" w:rsidRPr="009041C6">
        <w:rPr>
          <w:rStyle w:val="FontStyle38"/>
          <w:sz w:val="24"/>
          <w:szCs w:val="24"/>
          <w:lang w:eastAsia="en-US"/>
        </w:rPr>
        <w:t xml:space="preserve">. </w:t>
      </w:r>
      <w:r w:rsidRPr="009041C6">
        <w:rPr>
          <w:rStyle w:val="FontStyle38"/>
          <w:sz w:val="24"/>
          <w:szCs w:val="24"/>
          <w:lang w:val="ru" w:eastAsia="en-US"/>
        </w:rPr>
        <w:t>Этиловый спирт, соответствующий формуле № 30 или 2A Бюро внутренних доходов США. Метиловый спирт может быть заменен.</w:t>
      </w:r>
    </w:p>
    <w:p w14:paraId="508FBE00" w14:textId="18884033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bookmarkStart w:id="2" w:name="bookmark2"/>
      <w:r w:rsidRPr="009041C6">
        <w:rPr>
          <w:rStyle w:val="FontStyle38"/>
          <w:sz w:val="24"/>
          <w:szCs w:val="24"/>
          <w:lang w:val="ru" w:eastAsia="en-US"/>
        </w:rPr>
        <w:t xml:space="preserve">8.10 </w:t>
      </w:r>
      <w:bookmarkEnd w:id="2"/>
      <w:r w:rsidRPr="009041C6">
        <w:rPr>
          <w:rStyle w:val="FontStyle40"/>
          <w:sz w:val="24"/>
          <w:szCs w:val="24"/>
          <w:lang w:val="ru" w:eastAsia="en-US"/>
        </w:rPr>
        <w:t>Сахароза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. Первичный </w:t>
      </w:r>
      <w:r w:rsidRPr="009041C6">
        <w:rPr>
          <w:rStyle w:val="FontStyle38"/>
          <w:sz w:val="24"/>
          <w:szCs w:val="24"/>
          <w:lang w:val="ru" w:eastAsia="en-US"/>
        </w:rPr>
        <w:t>стандартный сорт</w:t>
      </w:r>
      <w:r w:rsidR="005667A9">
        <w:rPr>
          <w:rStyle w:val="FontStyle38"/>
          <w:sz w:val="24"/>
          <w:szCs w:val="24"/>
          <w:lang w:val="ru" w:eastAsia="en-US"/>
        </w:rPr>
        <w:t>,</w:t>
      </w:r>
      <w:r w:rsidRPr="009041C6">
        <w:rPr>
          <w:rStyle w:val="FontStyle38"/>
          <w:sz w:val="24"/>
          <w:szCs w:val="24"/>
          <w:lang w:val="ru" w:eastAsia="en-US"/>
        </w:rPr>
        <w:t xml:space="preserve"> согласно Национально</w:t>
      </w:r>
      <w:r w:rsidR="005667A9">
        <w:rPr>
          <w:rStyle w:val="FontStyle38"/>
          <w:sz w:val="24"/>
          <w:szCs w:val="24"/>
          <w:lang w:val="ru" w:eastAsia="en-US"/>
        </w:rPr>
        <w:t>му</w:t>
      </w:r>
      <w:r w:rsidRPr="009041C6">
        <w:rPr>
          <w:rStyle w:val="FontStyle38"/>
          <w:sz w:val="24"/>
          <w:szCs w:val="24"/>
          <w:lang w:val="ru" w:eastAsia="en-US"/>
        </w:rPr>
        <w:t xml:space="preserve"> бюро стандартов.</w:t>
      </w:r>
    </w:p>
    <w:p w14:paraId="3578DA72" w14:textId="77777777" w:rsidR="0065397E" w:rsidRPr="009041C6" w:rsidRDefault="00ED650E" w:rsidP="009041C6">
      <w:pPr>
        <w:pStyle w:val="Style8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8.11</w:t>
      </w:r>
      <w:r w:rsidRPr="009041C6">
        <w:rPr>
          <w:rStyle w:val="FontStyle40"/>
          <w:sz w:val="24"/>
          <w:szCs w:val="24"/>
          <w:lang w:val="ru" w:eastAsia="en-US"/>
        </w:rPr>
        <w:t xml:space="preserve"> Реагенты, необходимые для метода испытаний </w:t>
      </w:r>
      <w:proofErr w:type="spellStart"/>
      <w:r w:rsidRPr="009041C6">
        <w:rPr>
          <w:rStyle w:val="FontStyle40"/>
          <w:sz w:val="24"/>
          <w:szCs w:val="24"/>
          <w:lang w:val="ru" w:eastAsia="en-US"/>
        </w:rPr>
        <w:t>Кьельдаля-Ганнинга</w:t>
      </w:r>
      <w:proofErr w:type="spellEnd"/>
      <w:r w:rsidRPr="009041C6">
        <w:rPr>
          <w:rStyle w:val="FontStyle40"/>
          <w:sz w:val="24"/>
          <w:szCs w:val="24"/>
          <w:lang w:val="ru" w:eastAsia="en-US"/>
        </w:rPr>
        <w:t>:</w:t>
      </w:r>
    </w:p>
    <w:p w14:paraId="78611616" w14:textId="71E6B10F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8.11.1 </w:t>
      </w:r>
      <w:r w:rsidRPr="009041C6">
        <w:rPr>
          <w:rStyle w:val="FontStyle40"/>
          <w:sz w:val="24"/>
          <w:szCs w:val="24"/>
          <w:lang w:val="ru" w:eastAsia="en-US"/>
        </w:rPr>
        <w:t>Индикаторный раствор метилового красного</w:t>
      </w:r>
      <w:r w:rsidR="005667A9">
        <w:rPr>
          <w:rStyle w:val="FontStyle38"/>
          <w:sz w:val="24"/>
          <w:szCs w:val="24"/>
          <w:lang w:val="ru" w:eastAsia="en-US"/>
        </w:rPr>
        <w:t xml:space="preserve"> (0,</w:t>
      </w:r>
      <w:r w:rsidR="00A03EBC" w:rsidRPr="009041C6">
        <w:rPr>
          <w:rStyle w:val="FontStyle38"/>
          <w:sz w:val="24"/>
          <w:szCs w:val="24"/>
          <w:lang w:val="ru" w:eastAsia="en-US"/>
        </w:rPr>
        <w:t xml:space="preserve">4-1 г/л). </w:t>
      </w:r>
      <w:r w:rsidR="005667A9">
        <w:rPr>
          <w:rStyle w:val="FontStyle38"/>
          <w:sz w:val="24"/>
          <w:szCs w:val="24"/>
          <w:lang w:val="ru" w:eastAsia="en-US"/>
        </w:rPr>
        <w:t>Следует растворить 0,</w:t>
      </w:r>
      <w:r w:rsidRPr="009041C6">
        <w:rPr>
          <w:rStyle w:val="FontStyle38"/>
          <w:sz w:val="24"/>
          <w:szCs w:val="24"/>
          <w:lang w:val="ru" w:eastAsia="en-US"/>
        </w:rPr>
        <w:t>04</w:t>
      </w:r>
      <w:r w:rsidR="005667A9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-</w:t>
      </w:r>
      <w:r w:rsidR="005667A9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0.1 г метилового красного в 50 мл 95 %-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ного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этилового </w:t>
      </w:r>
      <w:r w:rsidR="005667A9">
        <w:rPr>
          <w:rStyle w:val="FontStyle38"/>
          <w:sz w:val="24"/>
          <w:szCs w:val="24"/>
          <w:lang w:val="ru" w:eastAsia="en-US"/>
        </w:rPr>
        <w:t>или метилового спирта и добавить</w:t>
      </w:r>
      <w:r w:rsidRPr="009041C6">
        <w:rPr>
          <w:rStyle w:val="FontStyle38"/>
          <w:sz w:val="24"/>
          <w:szCs w:val="24"/>
          <w:lang w:val="ru" w:eastAsia="en-US"/>
        </w:rPr>
        <w:t xml:space="preserve"> 50 мл воды. Можно использовать зеленый индикаторный раствор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бромкрезола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равной концентрации.</w:t>
      </w:r>
    </w:p>
    <w:p w14:paraId="75280446" w14:textId="052EE584" w:rsidR="0065397E" w:rsidRPr="00EF55C3" w:rsidRDefault="00ED650E" w:rsidP="009041C6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8.11.2 </w:t>
      </w:r>
      <w:r w:rsidRPr="009041C6">
        <w:rPr>
          <w:rStyle w:val="FontStyle40"/>
          <w:sz w:val="24"/>
          <w:szCs w:val="24"/>
          <w:lang w:val="ru" w:eastAsia="en-US"/>
        </w:rPr>
        <w:t>Гидроксид натрия, стандартный раствор</w:t>
      </w:r>
      <w:r w:rsidR="005667A9">
        <w:rPr>
          <w:rStyle w:val="FontStyle38"/>
          <w:sz w:val="24"/>
          <w:szCs w:val="24"/>
          <w:lang w:val="ru" w:eastAsia="en-US"/>
        </w:rPr>
        <w:t xml:space="preserve"> (0,1-0,</w:t>
      </w:r>
      <w:r w:rsidRPr="009041C6">
        <w:rPr>
          <w:rStyle w:val="FontStyle38"/>
          <w:sz w:val="24"/>
          <w:szCs w:val="24"/>
          <w:lang w:val="ru" w:eastAsia="en-US"/>
        </w:rPr>
        <w:t xml:space="preserve">2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Pr="009041C6">
        <w:rPr>
          <w:rStyle w:val="FontStyle38"/>
          <w:sz w:val="24"/>
          <w:szCs w:val="24"/>
          <w:lang w:val="ru" w:eastAsia="en-US"/>
        </w:rPr>
        <w:t>)</w:t>
      </w:r>
      <w:r w:rsidR="00A03EBC" w:rsidRPr="009041C6">
        <w:rPr>
          <w:rStyle w:val="FontStyle38"/>
          <w:sz w:val="24"/>
          <w:szCs w:val="24"/>
          <w:lang w:eastAsia="en-US"/>
        </w:rPr>
        <w:t>.</w:t>
      </w:r>
      <w:r w:rsidR="005667A9">
        <w:rPr>
          <w:rStyle w:val="FontStyle38"/>
          <w:sz w:val="24"/>
          <w:szCs w:val="24"/>
          <w:lang w:val="ru" w:eastAsia="en-US"/>
        </w:rPr>
        <w:t xml:space="preserve"> Следует приготовить и нормализовать 0,1-0,</w:t>
      </w:r>
      <w:r w:rsidRPr="009041C6">
        <w:rPr>
          <w:rStyle w:val="FontStyle38"/>
          <w:sz w:val="24"/>
          <w:szCs w:val="24"/>
          <w:lang w:val="ru" w:eastAsia="en-US"/>
        </w:rPr>
        <w:t xml:space="preserve">2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="00F430E7" w:rsidRPr="009041C6">
        <w:rPr>
          <w:rStyle w:val="FontStyle40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раствора гидроксида натрия (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NaOH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) по отношению к первичному стандарту, как описано в</w:t>
      </w:r>
      <w:r w:rsidR="00CA47D3" w:rsidRPr="009041C6">
        <w:rPr>
          <w:rStyle w:val="FontStyle38"/>
          <w:sz w:val="24"/>
          <w:szCs w:val="24"/>
          <w:lang w:eastAsia="en-US"/>
        </w:rPr>
        <w:t xml:space="preserve"> </w:t>
      </w:r>
      <w:r w:rsidR="00EF55C3">
        <w:rPr>
          <w:rStyle w:val="FontStyle38"/>
          <w:sz w:val="24"/>
          <w:szCs w:val="24"/>
          <w:lang w:val="en-US" w:eastAsia="en-US"/>
        </w:rPr>
        <w:t>ASTM</w:t>
      </w:r>
      <w:r w:rsidR="00EF55C3" w:rsidRPr="00EF55C3">
        <w:rPr>
          <w:rStyle w:val="FontStyle38"/>
          <w:sz w:val="24"/>
          <w:szCs w:val="24"/>
          <w:lang w:eastAsia="en-US"/>
        </w:rPr>
        <w:t xml:space="preserve"> 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>E200.</w:t>
      </w:r>
    </w:p>
    <w:p w14:paraId="1B38DB88" w14:textId="615CB0C3" w:rsidR="0065397E" w:rsidRPr="00EF55C3" w:rsidRDefault="00ED650E" w:rsidP="009041C6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8.11.3 </w:t>
      </w:r>
      <w:r w:rsidRPr="009041C6">
        <w:rPr>
          <w:rStyle w:val="FontStyle40"/>
          <w:sz w:val="24"/>
          <w:szCs w:val="24"/>
          <w:lang w:val="ru" w:eastAsia="en-US"/>
        </w:rPr>
        <w:t>Серная кислота, Стандартный раствор</w:t>
      </w:r>
      <w:r w:rsidRPr="009041C6">
        <w:rPr>
          <w:rStyle w:val="FontStyle38"/>
          <w:sz w:val="24"/>
          <w:szCs w:val="24"/>
          <w:lang w:val="ru" w:eastAsia="en-US"/>
        </w:rPr>
        <w:t xml:space="preserve"> (</w:t>
      </w:r>
      <w:r w:rsidRPr="009041C6">
        <w:rPr>
          <w:rStyle w:val="FontStyle40"/>
          <w:i w:val="0"/>
          <w:sz w:val="24"/>
          <w:szCs w:val="24"/>
          <w:lang w:val="ru" w:eastAsia="en-US"/>
        </w:rPr>
        <w:t>0,2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="00CA47D3" w:rsidRPr="009041C6">
        <w:rPr>
          <w:rStyle w:val="FontStyle38"/>
          <w:sz w:val="24"/>
          <w:szCs w:val="24"/>
          <w:lang w:val="ru" w:eastAsia="en-US"/>
        </w:rPr>
        <w:t>)</w:t>
      </w:r>
      <w:r w:rsidR="00CA47D3" w:rsidRPr="009041C6">
        <w:rPr>
          <w:rStyle w:val="FontStyle38"/>
          <w:sz w:val="24"/>
          <w:szCs w:val="24"/>
          <w:lang w:eastAsia="en-US"/>
        </w:rPr>
        <w:t xml:space="preserve">. </w:t>
      </w:r>
      <w:r w:rsidR="005667A9">
        <w:rPr>
          <w:rStyle w:val="FontStyle38"/>
          <w:sz w:val="24"/>
          <w:szCs w:val="24"/>
          <w:lang w:val="ru" w:eastAsia="en-US"/>
        </w:rPr>
        <w:t>Следует приготовить и нормализовать</w:t>
      </w:r>
      <w:r w:rsidR="005667A9"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 xml:space="preserve">0,2 </w:t>
      </w:r>
      <w:r w:rsidRPr="009041C6">
        <w:rPr>
          <w:rStyle w:val="FontStyle38"/>
          <w:i/>
          <w:sz w:val="24"/>
          <w:szCs w:val="24"/>
          <w:lang w:val="ru" w:eastAsia="en-US"/>
        </w:rPr>
        <w:t>N</w:t>
      </w:r>
      <w:r w:rsidR="00740944" w:rsidRPr="009041C6">
        <w:rPr>
          <w:rStyle w:val="FontStyle38"/>
          <w:sz w:val="24"/>
          <w:szCs w:val="24"/>
          <w:vertAlign w:val="subscript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раствора серной кислоты (H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 xml:space="preserve">), как 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описано в </w:t>
      </w:r>
      <w:r w:rsidR="00EF55C3" w:rsidRPr="00EF55C3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E200.</w:t>
      </w:r>
      <w:r w:rsidR="005667A9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</w:p>
    <w:p w14:paraId="6F4AABAC" w14:textId="77777777" w:rsidR="0065397E" w:rsidRPr="009041C6" w:rsidRDefault="00ED650E" w:rsidP="009041C6">
      <w:pPr>
        <w:pStyle w:val="Style8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8.12</w:t>
      </w:r>
      <w:r w:rsidRPr="009041C6">
        <w:rPr>
          <w:rStyle w:val="FontStyle40"/>
          <w:sz w:val="24"/>
          <w:szCs w:val="24"/>
          <w:lang w:val="ru" w:eastAsia="en-US"/>
        </w:rPr>
        <w:t xml:space="preserve"> Реагенты, необходимые только для Метода кислотного титрования:</w:t>
      </w:r>
    </w:p>
    <w:p w14:paraId="1EA8D953" w14:textId="62CC1BB0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lastRenderedPageBreak/>
        <w:t xml:space="preserve">8.12.1 </w:t>
      </w:r>
      <w:r w:rsidRPr="009041C6">
        <w:rPr>
          <w:rStyle w:val="FontStyle40"/>
          <w:sz w:val="24"/>
          <w:szCs w:val="24"/>
          <w:lang w:val="ru" w:eastAsia="en-US"/>
        </w:rPr>
        <w:t>Раствор борной кислоты</w:t>
      </w:r>
      <w:r w:rsidRPr="009041C6">
        <w:rPr>
          <w:rStyle w:val="FontStyle38"/>
          <w:sz w:val="24"/>
          <w:szCs w:val="24"/>
          <w:lang w:val="ru" w:eastAsia="en-US"/>
        </w:rPr>
        <w:t xml:space="preserve"> (50 г/л)</w:t>
      </w:r>
      <w:r w:rsidR="00CA47D3" w:rsidRPr="009041C6">
        <w:rPr>
          <w:rStyle w:val="FontStyle38"/>
          <w:sz w:val="24"/>
          <w:szCs w:val="24"/>
          <w:lang w:eastAsia="en-US"/>
        </w:rPr>
        <w:t>.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5667A9">
        <w:rPr>
          <w:rStyle w:val="FontStyle38"/>
          <w:sz w:val="24"/>
          <w:szCs w:val="24"/>
          <w:lang w:val="ru" w:eastAsia="en-US"/>
        </w:rPr>
        <w:t>Следует растворить</w:t>
      </w:r>
      <w:r w:rsidRPr="009041C6">
        <w:rPr>
          <w:rStyle w:val="FontStyle38"/>
          <w:sz w:val="24"/>
          <w:szCs w:val="24"/>
          <w:lang w:val="ru" w:eastAsia="en-US"/>
        </w:rPr>
        <w:t xml:space="preserve"> 5 г борной кислоты (H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="000264D2">
        <w:rPr>
          <w:rStyle w:val="FontStyle38"/>
          <w:sz w:val="24"/>
          <w:szCs w:val="24"/>
          <w:lang w:val="ru" w:eastAsia="en-US"/>
        </w:rPr>
        <w:t>BO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Pr="009041C6">
        <w:rPr>
          <w:rStyle w:val="FontStyle38"/>
          <w:sz w:val="24"/>
          <w:szCs w:val="24"/>
          <w:lang w:val="ru" w:eastAsia="en-US"/>
        </w:rPr>
        <w:t xml:space="preserve">) в 100 мл кипящей воды. </w:t>
      </w:r>
      <w:r w:rsidR="005667A9">
        <w:rPr>
          <w:rStyle w:val="FontStyle38"/>
          <w:sz w:val="24"/>
          <w:szCs w:val="24"/>
          <w:lang w:val="ru" w:eastAsia="en-US"/>
        </w:rPr>
        <w:t>Перед использованием следует охладить</w:t>
      </w:r>
      <w:r w:rsidRPr="009041C6">
        <w:rPr>
          <w:rStyle w:val="FontStyle38"/>
          <w:sz w:val="24"/>
          <w:szCs w:val="24"/>
          <w:lang w:val="ru" w:eastAsia="en-US"/>
        </w:rPr>
        <w:t xml:space="preserve"> до комнатной температуры.</w:t>
      </w:r>
    </w:p>
    <w:p w14:paraId="4EA61819" w14:textId="16CFEC3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8.12.2 </w:t>
      </w:r>
      <w:r w:rsidRPr="009041C6">
        <w:rPr>
          <w:rStyle w:val="FontStyle40"/>
          <w:sz w:val="24"/>
          <w:szCs w:val="24"/>
          <w:lang w:val="ru" w:eastAsia="en-US"/>
        </w:rPr>
        <w:t>Смешанный индикаторный раствор</w:t>
      </w:r>
      <w:r w:rsidR="00CA47D3" w:rsidRPr="009041C6">
        <w:rPr>
          <w:rStyle w:val="FontStyle38"/>
          <w:sz w:val="24"/>
          <w:szCs w:val="24"/>
          <w:lang w:eastAsia="en-US"/>
        </w:rPr>
        <w:t xml:space="preserve">. </w:t>
      </w:r>
      <w:r w:rsidRPr="009041C6">
        <w:rPr>
          <w:rStyle w:val="FontStyle38"/>
          <w:sz w:val="24"/>
          <w:szCs w:val="24"/>
          <w:lang w:val="ru" w:eastAsia="en-US"/>
        </w:rPr>
        <w:t>П</w:t>
      </w:r>
      <w:r w:rsidR="005667A9">
        <w:rPr>
          <w:rStyle w:val="FontStyle38"/>
          <w:sz w:val="24"/>
          <w:szCs w:val="24"/>
          <w:lang w:val="ru" w:eastAsia="en-US"/>
        </w:rPr>
        <w:t>риготавливается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 раствор, содержащий </w:t>
      </w:r>
      <w:r w:rsidRPr="009041C6">
        <w:rPr>
          <w:rStyle w:val="FontStyle38"/>
          <w:sz w:val="24"/>
          <w:szCs w:val="24"/>
          <w:lang w:val="ru" w:eastAsia="en-US"/>
        </w:rPr>
        <w:t xml:space="preserve">0,125 % метилового красного и 0,083 % метиленового синего в 95 % этиловом или метиловом спирте. </w:t>
      </w:r>
      <w:r w:rsidR="005667A9">
        <w:rPr>
          <w:rStyle w:val="FontStyle38"/>
          <w:sz w:val="24"/>
          <w:szCs w:val="24"/>
          <w:lang w:val="ru" w:eastAsia="en-US"/>
        </w:rPr>
        <w:t>С</w:t>
      </w:r>
      <w:r w:rsidRPr="009041C6">
        <w:rPr>
          <w:rStyle w:val="FontStyle38"/>
          <w:sz w:val="24"/>
          <w:szCs w:val="24"/>
          <w:lang w:val="ru" w:eastAsia="en-US"/>
        </w:rPr>
        <w:t>вежий раствор</w:t>
      </w:r>
      <w:r w:rsidR="005667A9">
        <w:rPr>
          <w:rStyle w:val="FontStyle38"/>
          <w:sz w:val="24"/>
          <w:szCs w:val="24"/>
          <w:lang w:val="ru" w:eastAsia="en-US"/>
        </w:rPr>
        <w:t xml:space="preserve"> готовят</w:t>
      </w:r>
      <w:r w:rsidRPr="009041C6">
        <w:rPr>
          <w:rStyle w:val="FontStyle38"/>
          <w:sz w:val="24"/>
          <w:szCs w:val="24"/>
          <w:lang w:val="ru" w:eastAsia="en-US"/>
        </w:rPr>
        <w:t xml:space="preserve"> с интервалом в два месяца.</w:t>
      </w:r>
    </w:p>
    <w:p w14:paraId="54F753D8" w14:textId="4678C2E0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8.12.3 </w:t>
      </w:r>
      <w:r w:rsidRPr="009041C6">
        <w:rPr>
          <w:rStyle w:val="FontStyle40"/>
          <w:sz w:val="24"/>
          <w:szCs w:val="24"/>
          <w:lang w:val="ru" w:eastAsia="en-US"/>
        </w:rPr>
        <w:t>Серная кислота, Стандартный раствор</w:t>
      </w:r>
      <w:r w:rsidRPr="009041C6">
        <w:rPr>
          <w:rStyle w:val="FontStyle38"/>
          <w:sz w:val="24"/>
          <w:szCs w:val="24"/>
          <w:lang w:val="ru" w:eastAsia="en-US"/>
        </w:rPr>
        <w:t xml:space="preserve"> (0.1</w:t>
      </w:r>
      <w:r w:rsidR="000264D2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-</w:t>
      </w:r>
      <w:r w:rsidR="000264D2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 xml:space="preserve">0.2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Pr="009041C6">
        <w:rPr>
          <w:rStyle w:val="FontStyle40"/>
          <w:i w:val="0"/>
          <w:sz w:val="24"/>
          <w:szCs w:val="24"/>
          <w:lang w:val="ru" w:eastAsia="en-US"/>
        </w:rPr>
        <w:t>)</w:t>
      </w:r>
      <w:r w:rsidR="00CA47D3" w:rsidRPr="009041C6">
        <w:rPr>
          <w:rStyle w:val="FontStyle40"/>
          <w:sz w:val="24"/>
          <w:szCs w:val="24"/>
          <w:lang w:eastAsia="en-US"/>
        </w:rPr>
        <w:t xml:space="preserve">. </w:t>
      </w:r>
      <w:r w:rsidR="005667A9" w:rsidRPr="005667A9">
        <w:rPr>
          <w:rStyle w:val="FontStyle40"/>
          <w:i w:val="0"/>
          <w:sz w:val="24"/>
          <w:szCs w:val="24"/>
          <w:lang w:eastAsia="en-US"/>
        </w:rPr>
        <w:t>Следует</w:t>
      </w:r>
      <w:r w:rsidR="005667A9">
        <w:rPr>
          <w:rStyle w:val="FontStyle40"/>
          <w:sz w:val="24"/>
          <w:szCs w:val="24"/>
          <w:lang w:eastAsia="en-US"/>
        </w:rPr>
        <w:t xml:space="preserve"> </w:t>
      </w:r>
      <w:r w:rsidR="005667A9">
        <w:rPr>
          <w:rStyle w:val="FontStyle38"/>
          <w:sz w:val="24"/>
          <w:szCs w:val="24"/>
          <w:lang w:val="ru" w:eastAsia="en-US"/>
        </w:rPr>
        <w:t>п</w:t>
      </w:r>
      <w:r w:rsidRPr="009041C6">
        <w:rPr>
          <w:rStyle w:val="FontStyle38"/>
          <w:sz w:val="24"/>
          <w:szCs w:val="24"/>
          <w:lang w:val="ru" w:eastAsia="en-US"/>
        </w:rPr>
        <w:t>риготов</w:t>
      </w:r>
      <w:r w:rsidR="005667A9">
        <w:rPr>
          <w:rStyle w:val="FontStyle38"/>
          <w:sz w:val="24"/>
          <w:szCs w:val="24"/>
          <w:lang w:val="ru" w:eastAsia="en-US"/>
        </w:rPr>
        <w:t>ить и нормализовать 0,</w:t>
      </w:r>
      <w:r w:rsidRPr="009041C6">
        <w:rPr>
          <w:rStyle w:val="FontStyle38"/>
          <w:sz w:val="24"/>
          <w:szCs w:val="24"/>
          <w:lang w:val="ru" w:eastAsia="en-US"/>
        </w:rPr>
        <w:t>1</w:t>
      </w:r>
      <w:r w:rsidR="000264D2">
        <w:rPr>
          <w:rStyle w:val="FontStyle38"/>
          <w:sz w:val="24"/>
          <w:szCs w:val="24"/>
          <w:lang w:val="ru" w:eastAsia="en-US"/>
        </w:rPr>
        <w:t xml:space="preserve"> </w:t>
      </w:r>
      <w:r w:rsidR="005667A9">
        <w:rPr>
          <w:rStyle w:val="FontStyle38"/>
          <w:sz w:val="24"/>
          <w:szCs w:val="24"/>
          <w:lang w:val="ru" w:eastAsia="en-US"/>
        </w:rPr>
        <w:t>–</w:t>
      </w:r>
      <w:r w:rsidR="000264D2">
        <w:rPr>
          <w:rStyle w:val="FontStyle38"/>
          <w:sz w:val="24"/>
          <w:szCs w:val="24"/>
          <w:lang w:val="ru" w:eastAsia="en-US"/>
        </w:rPr>
        <w:t xml:space="preserve"> </w:t>
      </w:r>
      <w:r w:rsidR="005667A9">
        <w:rPr>
          <w:rStyle w:val="FontStyle38"/>
          <w:sz w:val="24"/>
          <w:szCs w:val="24"/>
          <w:lang w:val="ru" w:eastAsia="en-US"/>
        </w:rPr>
        <w:t>0,</w:t>
      </w:r>
      <w:r w:rsidRPr="009041C6">
        <w:rPr>
          <w:rStyle w:val="FontStyle38"/>
          <w:sz w:val="24"/>
          <w:szCs w:val="24"/>
          <w:lang w:val="ru" w:eastAsia="en-US"/>
        </w:rPr>
        <w:t xml:space="preserve">2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Pr="009041C6">
        <w:rPr>
          <w:rStyle w:val="FontStyle38"/>
          <w:sz w:val="24"/>
          <w:szCs w:val="24"/>
          <w:lang w:val="ru" w:eastAsia="en-US"/>
        </w:rPr>
        <w:t xml:space="preserve"> раствор серной кислоты (H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). Соляная кислота (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HCl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) аналогичной концентрации, как описано в </w:t>
      </w:r>
      <w:r w:rsidR="00EF55C3" w:rsidRPr="00EF55C3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E200, может </w:t>
      </w:r>
      <w:r w:rsidRPr="009041C6">
        <w:rPr>
          <w:rStyle w:val="FontStyle38"/>
          <w:sz w:val="24"/>
          <w:szCs w:val="24"/>
          <w:lang w:val="ru" w:eastAsia="en-US"/>
        </w:rPr>
        <w:t>быть заменена.</w:t>
      </w:r>
    </w:p>
    <w:p w14:paraId="4725F7E9" w14:textId="77777777" w:rsidR="00CA47D3" w:rsidRPr="009041C6" w:rsidRDefault="00CA47D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2F585A5D" w14:textId="5E84B479" w:rsidR="0065397E" w:rsidRDefault="00EF55C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9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Меры предосторожности</w:t>
      </w:r>
    </w:p>
    <w:p w14:paraId="21D8EF08" w14:textId="77777777" w:rsidR="005667A9" w:rsidRPr="009041C6" w:rsidRDefault="005667A9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6B8F73E7" w14:textId="7E53A3AA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9.1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И</w:t>
      </w:r>
      <w:proofErr w:type="gramEnd"/>
      <w:r w:rsidRPr="009041C6">
        <w:rPr>
          <w:rStyle w:val="FontStyle38"/>
          <w:sz w:val="24"/>
          <w:szCs w:val="24"/>
          <w:lang w:val="ru" w:eastAsia="en-US"/>
        </w:rPr>
        <w:t xml:space="preserve">з-за </w:t>
      </w:r>
      <w:r w:rsidR="003B026C">
        <w:rPr>
          <w:rStyle w:val="FontStyle38"/>
          <w:sz w:val="24"/>
          <w:szCs w:val="24"/>
          <w:lang w:val="ru" w:eastAsia="en-US"/>
        </w:rPr>
        <w:t xml:space="preserve">происхождения RDF из городских </w:t>
      </w:r>
      <w:r w:rsidRPr="009041C6">
        <w:rPr>
          <w:rStyle w:val="FontStyle38"/>
          <w:sz w:val="24"/>
          <w:szCs w:val="24"/>
          <w:lang w:val="ru" w:eastAsia="en-US"/>
        </w:rPr>
        <w:t>отходов, при проведении испытаний образцов следует соблюдать меры предосторожности. Рекомендуемые меры предосторожности включают использование подходящих перчаток при работе с RDF; ношение респираторов (одобренного NIOSH типа), особенно при измельчении обр</w:t>
      </w:r>
      <w:r w:rsidR="005667A9">
        <w:rPr>
          <w:rStyle w:val="FontStyle38"/>
          <w:sz w:val="24"/>
          <w:szCs w:val="24"/>
          <w:lang w:val="ru" w:eastAsia="en-US"/>
        </w:rPr>
        <w:t xml:space="preserve">азцов RDF; проведение </w:t>
      </w:r>
      <w:r w:rsidRPr="009041C6">
        <w:rPr>
          <w:rStyle w:val="FontStyle38"/>
          <w:sz w:val="24"/>
          <w:szCs w:val="24"/>
          <w:lang w:val="ru" w:eastAsia="en-US"/>
        </w:rPr>
        <w:t>испытаний под вытяжным шкафом, когда это возможно; и мытье рук по завершении работы, а также перед принятием пищи или курением.</w:t>
      </w:r>
    </w:p>
    <w:p w14:paraId="795E681D" w14:textId="35AEB5E3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9.2 Горячие кислотные и щелочные растворы в </w:t>
      </w:r>
      <w:r w:rsidR="003B026C">
        <w:rPr>
          <w:rStyle w:val="FontStyle38"/>
          <w:sz w:val="24"/>
          <w:szCs w:val="24"/>
          <w:lang w:val="ru" w:eastAsia="en-US"/>
        </w:rPr>
        <w:t>данной</w:t>
      </w:r>
      <w:r w:rsidRPr="009041C6">
        <w:rPr>
          <w:rStyle w:val="FontStyle38"/>
          <w:sz w:val="24"/>
          <w:szCs w:val="24"/>
          <w:lang w:val="ru" w:eastAsia="en-US"/>
        </w:rPr>
        <w:t xml:space="preserve"> процедуре представляют значительн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ую потенциальную опасность. На </w:t>
      </w:r>
      <w:r w:rsidRPr="009041C6">
        <w:rPr>
          <w:rStyle w:val="FontStyle38"/>
          <w:sz w:val="24"/>
          <w:szCs w:val="24"/>
          <w:lang w:val="ru" w:eastAsia="en-US"/>
        </w:rPr>
        <w:t>протяжении всей этой процедуры, следует применять надлежащие методы лабораторной безопасности и оборудование.</w:t>
      </w:r>
    </w:p>
    <w:p w14:paraId="732603D7" w14:textId="77777777" w:rsidR="00CA47D3" w:rsidRPr="009041C6" w:rsidRDefault="00CA47D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35CD22D6" w14:textId="062D809D" w:rsidR="0065397E" w:rsidRPr="000264D2" w:rsidRDefault="00EF55C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>
        <w:rPr>
          <w:rStyle w:val="FontStyle37"/>
          <w:sz w:val="24"/>
          <w:szCs w:val="24"/>
          <w:lang w:val="ru" w:eastAsia="en-US"/>
        </w:rPr>
        <w:t>10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Отбор проб</w:t>
      </w:r>
    </w:p>
    <w:p w14:paraId="240C64E5" w14:textId="77777777" w:rsidR="00EF55C3" w:rsidRPr="000264D2" w:rsidRDefault="00EF55C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19BE40CA" w14:textId="66E55B72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10.1 Продукты RDF часто неоднородны. По этой причине, следует проявлять особую осторожность, ч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тобы получить репрезентативный </w:t>
      </w:r>
      <w:r w:rsidRPr="009041C6">
        <w:rPr>
          <w:rStyle w:val="FontStyle38"/>
          <w:sz w:val="24"/>
          <w:szCs w:val="24"/>
          <w:lang w:val="ru" w:eastAsia="en-US"/>
        </w:rPr>
        <w:t>образец из партии RDF, подлежащей определению.</w:t>
      </w:r>
    </w:p>
    <w:p w14:paraId="32C83F14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10.2 Метод отбора проб для этой процедуры должен основываться на соглашении между участвующими сторонами.</w:t>
      </w:r>
    </w:p>
    <w:p w14:paraId="4728B6DC" w14:textId="10F5AA4C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10.3 Образец должен быть высушен на воздухе и уменьшен размер частиц, что</w:t>
      </w:r>
      <w:r w:rsidR="003B026C">
        <w:rPr>
          <w:rStyle w:val="FontStyle38"/>
          <w:sz w:val="24"/>
          <w:szCs w:val="24"/>
          <w:lang w:val="ru" w:eastAsia="en-US"/>
        </w:rPr>
        <w:t>бы пройти через сито толщиной 0,</w:t>
      </w:r>
      <w:r w:rsidRPr="009041C6">
        <w:rPr>
          <w:rStyle w:val="FontStyle38"/>
          <w:sz w:val="24"/>
          <w:szCs w:val="24"/>
          <w:lang w:val="ru" w:eastAsia="en-US"/>
        </w:rPr>
        <w:t xml:space="preserve">5 мм, как описано в </w:t>
      </w:r>
      <w:r w:rsidR="00EF55C3" w:rsidRPr="00EF55C3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E829. </w:t>
      </w:r>
      <w:r w:rsidR="003B026C">
        <w:rPr>
          <w:rStyle w:val="FontStyle38"/>
          <w:sz w:val="24"/>
          <w:szCs w:val="24"/>
          <w:lang w:val="ru" w:eastAsia="en-US"/>
        </w:rPr>
        <w:t>Данная</w:t>
      </w:r>
      <w:r w:rsidRPr="009041C6">
        <w:rPr>
          <w:rStyle w:val="FontStyle38"/>
          <w:sz w:val="24"/>
          <w:szCs w:val="24"/>
          <w:lang w:val="ru" w:eastAsia="en-US"/>
        </w:rPr>
        <w:t xml:space="preserve"> процедура должна выполнят</w:t>
      </w:r>
      <w:r w:rsidR="003B026C">
        <w:rPr>
          <w:rStyle w:val="FontStyle38"/>
          <w:sz w:val="24"/>
          <w:szCs w:val="24"/>
          <w:lang w:val="ru" w:eastAsia="en-US"/>
        </w:rPr>
        <w:t>ься тщательно, чтобы сохранить</w:t>
      </w:r>
      <w:r w:rsidRPr="009041C6">
        <w:rPr>
          <w:rStyle w:val="FontStyle38"/>
          <w:sz w:val="24"/>
          <w:szCs w:val="24"/>
          <w:lang w:val="ru" w:eastAsia="en-US"/>
        </w:rPr>
        <w:t xml:space="preserve"> репрезентативность образца за пределами размера частиц при подготовке образца для анализа в соответствии с этими процедурами.</w:t>
      </w:r>
    </w:p>
    <w:p w14:paraId="07F204C7" w14:textId="77777777" w:rsidR="00CA47D3" w:rsidRPr="009041C6" w:rsidRDefault="00CA47D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7FFBF288" w14:textId="76FC3A80" w:rsidR="0065397E" w:rsidRPr="000264D2" w:rsidRDefault="00EF55C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>
        <w:rPr>
          <w:rStyle w:val="FontStyle37"/>
          <w:sz w:val="24"/>
          <w:szCs w:val="24"/>
          <w:lang w:val="ru" w:eastAsia="en-US"/>
        </w:rPr>
        <w:t>11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Процедура испытания методом </w:t>
      </w:r>
      <w:proofErr w:type="spellStart"/>
      <w:r w:rsidR="00ED650E" w:rsidRPr="009041C6">
        <w:rPr>
          <w:rStyle w:val="FontStyle37"/>
          <w:sz w:val="24"/>
          <w:szCs w:val="24"/>
          <w:lang w:val="ru" w:eastAsia="en-US"/>
        </w:rPr>
        <w:t>Кьельдаля-Ганнинга</w:t>
      </w:r>
      <w:proofErr w:type="spellEnd"/>
    </w:p>
    <w:p w14:paraId="1AABC860" w14:textId="77777777" w:rsidR="00EF55C3" w:rsidRPr="000264D2" w:rsidRDefault="00EF55C3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7F9438B9" w14:textId="77777777" w:rsidR="0065397E" w:rsidRPr="009041C6" w:rsidRDefault="00ED650E" w:rsidP="009041C6">
      <w:pPr>
        <w:pStyle w:val="Style11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</w:t>
      </w:r>
      <w:r w:rsidRPr="009041C6">
        <w:rPr>
          <w:rStyle w:val="FontStyle40"/>
          <w:sz w:val="24"/>
          <w:szCs w:val="24"/>
          <w:lang w:val="ru" w:eastAsia="en-US"/>
        </w:rPr>
        <w:t xml:space="preserve"> </w:t>
      </w:r>
      <w:proofErr w:type="spellStart"/>
      <w:r w:rsidRPr="009041C6">
        <w:rPr>
          <w:rStyle w:val="FontStyle40"/>
          <w:sz w:val="24"/>
          <w:szCs w:val="24"/>
          <w:lang w:val="ru" w:eastAsia="en-US"/>
        </w:rPr>
        <w:t>Озоление</w:t>
      </w:r>
      <w:proofErr w:type="spellEnd"/>
      <w:r w:rsidRPr="009041C6">
        <w:rPr>
          <w:rStyle w:val="FontStyle40"/>
          <w:sz w:val="24"/>
          <w:szCs w:val="24"/>
          <w:lang w:val="ru" w:eastAsia="en-US"/>
        </w:rPr>
        <w:t xml:space="preserve"> образца:</w:t>
      </w:r>
    </w:p>
    <w:p w14:paraId="74511202" w14:textId="5EA8A53D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11.1.1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П</w:t>
      </w:r>
      <w:proofErr w:type="gramEnd"/>
      <w:r w:rsidRPr="009041C6">
        <w:rPr>
          <w:rStyle w:val="FontStyle38"/>
          <w:sz w:val="24"/>
          <w:szCs w:val="24"/>
          <w:lang w:val="ru" w:eastAsia="en-US"/>
        </w:rPr>
        <w:t xml:space="preserve">осле тщательного перемешивания образца для анализа RDF, чтобы обеспечить наилучшее сочетание тяжелых частиц </w:t>
      </w:r>
      <w:r w:rsidR="005A1256">
        <w:rPr>
          <w:rStyle w:val="FontStyle38"/>
          <w:sz w:val="24"/>
          <w:szCs w:val="24"/>
          <w:lang w:val="ru" w:eastAsia="en-US"/>
        </w:rPr>
        <w:t>с размолотыми хлопьями, следует взвесить</w:t>
      </w:r>
      <w:r w:rsidRPr="009041C6">
        <w:rPr>
          <w:rStyle w:val="FontStyle38"/>
          <w:sz w:val="24"/>
          <w:szCs w:val="24"/>
          <w:lang w:val="ru" w:eastAsia="en-US"/>
        </w:rPr>
        <w:t xml:space="preserve"> примерно 1 г образца с точностью до 1 мг в мерной ложке.</w:t>
      </w:r>
    </w:p>
    <w:p w14:paraId="652CB9DB" w14:textId="3CD4379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11.1.2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5A1256">
        <w:rPr>
          <w:rStyle w:val="FontStyle38"/>
          <w:sz w:val="24"/>
          <w:szCs w:val="24"/>
          <w:lang w:val="ru" w:eastAsia="en-US"/>
        </w:rPr>
        <w:t>С</w:t>
      </w:r>
      <w:proofErr w:type="gramEnd"/>
      <w:r w:rsidR="005A1256">
        <w:rPr>
          <w:rStyle w:val="FontStyle38"/>
          <w:sz w:val="24"/>
          <w:szCs w:val="24"/>
          <w:lang w:val="ru" w:eastAsia="en-US"/>
        </w:rPr>
        <w:t>ледует осторожно перенести</w:t>
      </w:r>
      <w:r w:rsidRPr="009041C6">
        <w:rPr>
          <w:rStyle w:val="FontStyle38"/>
          <w:sz w:val="24"/>
          <w:szCs w:val="24"/>
          <w:lang w:val="ru" w:eastAsia="en-US"/>
        </w:rPr>
        <w:t xml:space="preserve"> пробу в колбу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Кьельдаля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объемом 500 или 800 мл, содержащую от 7 до 10 г K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0264D2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="005A1256">
        <w:rPr>
          <w:rStyle w:val="FontStyle38"/>
          <w:sz w:val="24"/>
          <w:szCs w:val="24"/>
          <w:lang w:val="ru" w:eastAsia="en-US"/>
        </w:rPr>
        <w:t xml:space="preserve"> и от 0,6 до 0,</w:t>
      </w:r>
      <w:r w:rsidRPr="009041C6">
        <w:rPr>
          <w:rStyle w:val="FontStyle38"/>
          <w:sz w:val="24"/>
          <w:szCs w:val="24"/>
          <w:lang w:val="ru" w:eastAsia="en-US"/>
        </w:rPr>
        <w:t xml:space="preserve">8 г ртути </w:t>
      </w:r>
      <w:r w:rsidR="00EF55C3">
        <w:rPr>
          <w:rStyle w:val="FontStyle38"/>
          <w:sz w:val="24"/>
          <w:szCs w:val="24"/>
          <w:lang w:val="ru" w:eastAsia="en-US"/>
        </w:rPr>
        <w:t>(см. п</w:t>
      </w:r>
      <w:r w:rsidRPr="009041C6">
        <w:rPr>
          <w:rStyle w:val="FontStyle38"/>
          <w:sz w:val="24"/>
          <w:szCs w:val="24"/>
          <w:lang w:val="ru" w:eastAsia="en-US"/>
        </w:rPr>
        <w:t>римечание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2).</w:t>
      </w:r>
    </w:p>
    <w:p w14:paraId="7FE2EC62" w14:textId="32BA52CD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11.1.3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Д</w:t>
      </w:r>
      <w:proofErr w:type="gramEnd"/>
      <w:r w:rsidRPr="009041C6">
        <w:rPr>
          <w:rStyle w:val="FontStyle38"/>
          <w:sz w:val="24"/>
          <w:szCs w:val="24"/>
          <w:lang w:val="ru" w:eastAsia="en-US"/>
        </w:rPr>
        <w:t>обав</w:t>
      </w:r>
      <w:r w:rsidR="005A1256">
        <w:rPr>
          <w:rStyle w:val="FontStyle38"/>
          <w:sz w:val="24"/>
          <w:szCs w:val="24"/>
          <w:lang w:val="ru" w:eastAsia="en-US"/>
        </w:rPr>
        <w:t>ляют</w:t>
      </w:r>
      <w:r w:rsidRPr="009041C6">
        <w:rPr>
          <w:rStyle w:val="FontStyle38"/>
          <w:sz w:val="24"/>
          <w:szCs w:val="24"/>
          <w:lang w:val="ru" w:eastAsia="en-US"/>
        </w:rPr>
        <w:t xml:space="preserve"> 30 мл 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Pr="005A1256">
        <w:rPr>
          <w:rStyle w:val="FontStyle38"/>
          <w:sz w:val="24"/>
          <w:szCs w:val="24"/>
          <w:lang w:val="ru" w:eastAsia="en-US"/>
        </w:rPr>
        <w:t>(</w:t>
      </w:r>
      <w:proofErr w:type="spellStart"/>
      <w:r w:rsidRPr="005A1256">
        <w:rPr>
          <w:rStyle w:val="FontStyle38"/>
          <w:sz w:val="24"/>
          <w:szCs w:val="24"/>
          <w:lang w:val="ru" w:eastAsia="en-US"/>
        </w:rPr>
        <w:t>sp</w:t>
      </w:r>
      <w:proofErr w:type="spellEnd"/>
      <w:r w:rsidRPr="005A1256">
        <w:rPr>
          <w:rStyle w:val="FontStyle38"/>
          <w:sz w:val="24"/>
          <w:szCs w:val="24"/>
          <w:lang w:val="ru" w:eastAsia="en-US"/>
        </w:rPr>
        <w:t xml:space="preserve"> </w:t>
      </w:r>
      <w:proofErr w:type="spellStart"/>
      <w:r w:rsidRPr="005A1256">
        <w:rPr>
          <w:rStyle w:val="FontStyle38"/>
          <w:sz w:val="24"/>
          <w:szCs w:val="24"/>
          <w:lang w:val="ru" w:eastAsia="en-US"/>
        </w:rPr>
        <w:t>gr</w:t>
      </w:r>
      <w:proofErr w:type="spellEnd"/>
      <w:r w:rsidR="005A1256" w:rsidRPr="005A1256">
        <w:rPr>
          <w:rStyle w:val="FontStyle38"/>
          <w:sz w:val="24"/>
          <w:szCs w:val="24"/>
          <w:lang w:val="ru" w:eastAsia="en-US"/>
        </w:rPr>
        <w:t xml:space="preserve"> (относительная плотность)</w:t>
      </w:r>
      <w:r w:rsidRPr="005A1256">
        <w:rPr>
          <w:rStyle w:val="FontStyle38"/>
          <w:sz w:val="24"/>
          <w:szCs w:val="24"/>
          <w:lang w:val="ru" w:eastAsia="en-US"/>
        </w:rPr>
        <w:t xml:space="preserve"> 1.84)</w:t>
      </w:r>
      <w:r w:rsidRPr="009041C6">
        <w:rPr>
          <w:rStyle w:val="FontStyle38"/>
          <w:sz w:val="24"/>
          <w:szCs w:val="24"/>
          <w:lang w:val="ru" w:eastAsia="en-US"/>
        </w:rPr>
        <w:t xml:space="preserve"> в смесь, выливая ее через горлышко колбы, при этом вращая колбу, чтобы смыть любой образец, прилипший</w:t>
      </w:r>
      <w:r w:rsidR="005A1256">
        <w:rPr>
          <w:rStyle w:val="FontStyle38"/>
          <w:sz w:val="24"/>
          <w:szCs w:val="24"/>
          <w:lang w:val="ru" w:eastAsia="en-US"/>
        </w:rPr>
        <w:t xml:space="preserve"> к стенкам, в смесь. Перемешивают</w:t>
      </w:r>
      <w:r w:rsidRPr="009041C6">
        <w:rPr>
          <w:rStyle w:val="FontStyle38"/>
          <w:sz w:val="24"/>
          <w:szCs w:val="24"/>
          <w:lang w:val="ru" w:eastAsia="en-US"/>
        </w:rPr>
        <w:t xml:space="preserve"> содержимое колбы несколько раз, чтобы обеспечить тщательное перемешивание и увлажнение образца.</w:t>
      </w:r>
    </w:p>
    <w:p w14:paraId="3F936609" w14:textId="1B69137F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11.1.4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5A1256">
        <w:rPr>
          <w:rStyle w:val="FontStyle38"/>
          <w:color w:val="auto"/>
          <w:sz w:val="24"/>
          <w:szCs w:val="24"/>
          <w:lang w:val="ru" w:eastAsia="en-US"/>
        </w:rPr>
        <w:t>С</w:t>
      </w:r>
      <w:proofErr w:type="gramEnd"/>
      <w:r w:rsidR="005A1256">
        <w:rPr>
          <w:rStyle w:val="FontStyle38"/>
          <w:color w:val="auto"/>
          <w:sz w:val="24"/>
          <w:szCs w:val="24"/>
          <w:lang w:val="ru" w:eastAsia="en-US"/>
        </w:rPr>
        <w:t>ледует наклонить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колбу под углом от 45</w:t>
      </w:r>
      <w:r w:rsidR="000264D2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="000264D2" w:rsidRPr="00EF55C3">
        <w:rPr>
          <w:rStyle w:val="FontStyle38"/>
          <w:color w:val="auto"/>
          <w:sz w:val="24"/>
          <w:szCs w:val="24"/>
          <w:lang w:val="ru" w:eastAsia="en-US"/>
        </w:rPr>
        <w:t>°C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до 60</w:t>
      </w:r>
      <w:r w:rsidR="000264D2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°C на нагревателе для </w:t>
      </w:r>
      <w:proofErr w:type="spellStart"/>
      <w:r w:rsidRPr="00EF55C3">
        <w:rPr>
          <w:rStyle w:val="FontStyle38"/>
          <w:color w:val="auto"/>
          <w:sz w:val="24"/>
          <w:szCs w:val="24"/>
          <w:lang w:val="ru" w:eastAsia="en-US"/>
        </w:rPr>
        <w:t>озоления</w:t>
      </w:r>
      <w:proofErr w:type="spellEnd"/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в вытяжном шкафу (</w:t>
      </w:r>
      <w:r w:rsidR="00EF55C3">
        <w:rPr>
          <w:rStyle w:val="FontStyle38"/>
          <w:color w:val="auto"/>
          <w:sz w:val="24"/>
          <w:szCs w:val="24"/>
          <w:lang w:val="ru" w:eastAsia="en-US"/>
        </w:rPr>
        <w:t xml:space="preserve">см. </w:t>
      </w:r>
      <w:r w:rsidR="00EF55C3" w:rsidRPr="00EF55C3">
        <w:rPr>
          <w:rStyle w:val="FontStyle38"/>
          <w:color w:val="auto"/>
          <w:sz w:val="24"/>
          <w:szCs w:val="24"/>
          <w:lang w:eastAsia="en-US"/>
        </w:rPr>
        <w:t>п</w:t>
      </w:r>
      <w:proofErr w:type="spellStart"/>
      <w:r w:rsidRPr="00EF55C3">
        <w:rPr>
          <w:rStyle w:val="FontStyle38"/>
          <w:color w:val="auto"/>
          <w:sz w:val="24"/>
          <w:szCs w:val="24"/>
          <w:lang w:val="ru" w:eastAsia="en-US"/>
        </w:rPr>
        <w:t>римечание</w:t>
      </w:r>
      <w:proofErr w:type="spellEnd"/>
      <w:r w:rsidRPr="00EF55C3">
        <w:rPr>
          <w:rStyle w:val="FontStyle38"/>
          <w:color w:val="auto"/>
          <w:sz w:val="24"/>
          <w:szCs w:val="24"/>
          <w:lang w:val="ru" w:eastAsia="en-US"/>
        </w:rPr>
        <w:t xml:space="preserve"> 3). Постепенно </w:t>
      </w:r>
      <w:r w:rsidR="005A1256">
        <w:rPr>
          <w:rStyle w:val="FontStyle38"/>
          <w:sz w:val="24"/>
          <w:szCs w:val="24"/>
          <w:lang w:val="ru" w:eastAsia="en-US"/>
        </w:rPr>
        <w:t>нагревают</w:t>
      </w:r>
      <w:r w:rsidRPr="009041C6">
        <w:rPr>
          <w:rStyle w:val="FontStyle38"/>
          <w:sz w:val="24"/>
          <w:szCs w:val="24"/>
          <w:lang w:val="ru" w:eastAsia="en-US"/>
        </w:rPr>
        <w:t xml:space="preserve"> содержимое. Если происходит вспучивание или вспенивани</w:t>
      </w:r>
      <w:r w:rsidR="005A1256">
        <w:rPr>
          <w:rStyle w:val="FontStyle38"/>
          <w:sz w:val="24"/>
          <w:szCs w:val="24"/>
          <w:lang w:val="ru" w:eastAsia="en-US"/>
        </w:rPr>
        <w:t xml:space="preserve">е, или и то, и другое, следует уменьшить огонь и </w:t>
      </w:r>
      <w:r w:rsidR="005A1256">
        <w:rPr>
          <w:rStyle w:val="FontStyle38"/>
          <w:sz w:val="24"/>
          <w:szCs w:val="24"/>
          <w:lang w:val="ru" w:eastAsia="en-US"/>
        </w:rPr>
        <w:lastRenderedPageBreak/>
        <w:t>расщепить</w:t>
      </w:r>
      <w:r w:rsidRPr="009041C6">
        <w:rPr>
          <w:rStyle w:val="FontStyle38"/>
          <w:sz w:val="24"/>
          <w:szCs w:val="24"/>
          <w:lang w:val="ru" w:eastAsia="en-US"/>
        </w:rPr>
        <w:t xml:space="preserve"> при более низкой температуре до тех пор, пока вспучивание или вспенивание не прекратятся.</w:t>
      </w:r>
      <w:r w:rsidR="000264D2">
        <w:rPr>
          <w:rStyle w:val="FontStyle38"/>
          <w:sz w:val="24"/>
          <w:szCs w:val="24"/>
          <w:lang w:val="ru" w:eastAsia="en-US"/>
        </w:rPr>
        <w:t xml:space="preserve"> </w:t>
      </w:r>
    </w:p>
    <w:p w14:paraId="2CF82766" w14:textId="77777777" w:rsidR="00CA47D3" w:rsidRPr="009041C6" w:rsidRDefault="00CA47D3" w:rsidP="009041C6">
      <w:pPr>
        <w:pStyle w:val="Style3"/>
        <w:widowControl/>
        <w:ind w:firstLine="567"/>
        <w:jc w:val="both"/>
        <w:rPr>
          <w:rStyle w:val="FontStyle35"/>
          <w:sz w:val="24"/>
          <w:szCs w:val="24"/>
          <w:lang w:val="ru" w:eastAsia="en-US"/>
        </w:rPr>
      </w:pPr>
    </w:p>
    <w:p w14:paraId="14BE399E" w14:textId="12C9EB2D" w:rsidR="0065397E" w:rsidRPr="00EF55C3" w:rsidRDefault="00ED650E" w:rsidP="009041C6">
      <w:pPr>
        <w:pStyle w:val="Style3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EF55C3">
        <w:rPr>
          <w:rStyle w:val="FontStyle35"/>
          <w:sz w:val="20"/>
          <w:szCs w:val="20"/>
          <w:lang w:val="ru" w:eastAsia="en-US"/>
        </w:rPr>
        <w:t>П</w:t>
      </w:r>
      <w:r w:rsidR="00EF55C3" w:rsidRPr="00EF55C3">
        <w:rPr>
          <w:rStyle w:val="FontStyle35"/>
          <w:sz w:val="20"/>
          <w:szCs w:val="20"/>
          <w:lang w:val="ru" w:eastAsia="en-US"/>
        </w:rPr>
        <w:t>римечание</w:t>
      </w:r>
      <w:r w:rsidRPr="00EF55C3">
        <w:rPr>
          <w:rStyle w:val="FontStyle35"/>
          <w:sz w:val="20"/>
          <w:szCs w:val="20"/>
          <w:lang w:val="ru" w:eastAsia="en-US"/>
        </w:rPr>
        <w:t xml:space="preserve"> 3</w:t>
      </w:r>
      <w:r w:rsidR="00EF55C3" w:rsidRPr="00EF55C3">
        <w:rPr>
          <w:rStyle w:val="FontStyle35"/>
          <w:sz w:val="20"/>
          <w:szCs w:val="20"/>
          <w:lang w:eastAsia="en-US"/>
        </w:rPr>
        <w:t xml:space="preserve"> -</w:t>
      </w:r>
      <w:r w:rsidR="00CA47D3" w:rsidRPr="00EF55C3">
        <w:rPr>
          <w:rStyle w:val="FontStyle35"/>
          <w:sz w:val="20"/>
          <w:szCs w:val="20"/>
          <w:lang w:eastAsia="en-US"/>
        </w:rPr>
        <w:t xml:space="preserve"> </w:t>
      </w:r>
      <w:r w:rsidRPr="00EF55C3">
        <w:rPr>
          <w:rStyle w:val="FontStyle35"/>
          <w:sz w:val="20"/>
          <w:szCs w:val="20"/>
          <w:lang w:val="ru" w:eastAsia="en-US"/>
        </w:rPr>
        <w:t>При отсутствии вытяжных каналов или шкафов для удаления паров из колбы, необходимо использовать другой метод, например аспирацию.</w:t>
      </w:r>
    </w:p>
    <w:p w14:paraId="470C3C83" w14:textId="77777777" w:rsidR="00CA47D3" w:rsidRPr="009041C6" w:rsidRDefault="00CA47D3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60B52DC6" w14:textId="53884533" w:rsidR="0065397E" w:rsidRPr="009041C6" w:rsidRDefault="005A125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11.1.5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Н</w:t>
      </w:r>
      <w:proofErr w:type="gramEnd"/>
      <w:r>
        <w:rPr>
          <w:rStyle w:val="FontStyle38"/>
          <w:sz w:val="24"/>
          <w:szCs w:val="24"/>
          <w:lang w:val="ru" w:eastAsia="en-US"/>
        </w:rPr>
        <w:t>агревают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содержимое до кипения, регулируя подачу тепла таким образом, чтобы пары H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CA47D3" w:rsidRPr="009041C6">
        <w:rPr>
          <w:rStyle w:val="FontStyle38"/>
          <w:sz w:val="24"/>
          <w:szCs w:val="24"/>
          <w:lang w:val="ru" w:eastAsia="en-US"/>
        </w:rPr>
        <w:t>SO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конденсировались не выше половины горловины колбы (</w:t>
      </w:r>
      <w:r w:rsidR="00ED650E" w:rsidRPr="00EF55C3">
        <w:rPr>
          <w:rStyle w:val="FontStyle38"/>
          <w:color w:val="auto"/>
          <w:sz w:val="24"/>
          <w:szCs w:val="24"/>
          <w:lang w:val="ru" w:eastAsia="en-US"/>
        </w:rPr>
        <w:t xml:space="preserve">см. </w:t>
      </w:r>
      <w:r w:rsidR="00EF55C3" w:rsidRPr="00EF55C3">
        <w:rPr>
          <w:rStyle w:val="FontStyle38"/>
          <w:color w:val="auto"/>
          <w:sz w:val="24"/>
          <w:szCs w:val="24"/>
          <w:lang w:val="ru" w:eastAsia="en-US"/>
        </w:rPr>
        <w:t>п</w:t>
      </w:r>
      <w:r w:rsidR="00ED650E" w:rsidRPr="00EF55C3">
        <w:rPr>
          <w:rStyle w:val="FontStyle38"/>
          <w:color w:val="auto"/>
          <w:sz w:val="24"/>
          <w:szCs w:val="24"/>
          <w:lang w:val="ru" w:eastAsia="en-US"/>
        </w:rPr>
        <w:t xml:space="preserve">римечание 4). </w:t>
      </w:r>
      <w:r>
        <w:rPr>
          <w:rStyle w:val="FontStyle38"/>
          <w:sz w:val="24"/>
          <w:szCs w:val="24"/>
          <w:lang w:val="ru" w:eastAsia="en-US"/>
        </w:rPr>
        <w:t>Продолжают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озоление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до тех пор, пока все частицы образца не окислятся, о чем будет свидетельствовать почти бесцветный раствор, или, по крайней мере, в течение 2 ч после того, как раствор приобретет соломенный цвет. Общее время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займет от 3 до 6 часов.</w:t>
      </w:r>
    </w:p>
    <w:p w14:paraId="21A9FACB" w14:textId="55B4C028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11.1.6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К</w:t>
      </w:r>
      <w:proofErr w:type="gramEnd"/>
      <w:r w:rsidRPr="009041C6">
        <w:rPr>
          <w:rStyle w:val="FontStyle38"/>
          <w:sz w:val="24"/>
          <w:szCs w:val="24"/>
          <w:lang w:val="ru" w:eastAsia="en-US"/>
        </w:rPr>
        <w:t xml:space="preserve">огда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озоление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завершено и раствор остыл, можно добавить несколько кристаллов KMnO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 xml:space="preserve"> для обеспечения полного окисления; может потребоваться дальнейшее нагревание для разрушения избытка перманганата и обесцвечивания раствора.</w:t>
      </w:r>
    </w:p>
    <w:p w14:paraId="11070CE0" w14:textId="39376024" w:rsidR="0065397E" w:rsidRPr="009041C6" w:rsidRDefault="00ED650E" w:rsidP="009041C6">
      <w:pPr>
        <w:pStyle w:val="Style11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11.2</w:t>
      </w:r>
      <w:r w:rsidRPr="009041C6">
        <w:rPr>
          <w:rStyle w:val="FontStyle40"/>
          <w:sz w:val="24"/>
          <w:szCs w:val="24"/>
          <w:lang w:val="ru" w:eastAsia="en-US"/>
        </w:rPr>
        <w:t xml:space="preserve"> Перегонка дистиллята </w:t>
      </w:r>
      <w:r w:rsidRPr="009041C6">
        <w:rPr>
          <w:rStyle w:val="FontStyle38"/>
          <w:sz w:val="24"/>
          <w:szCs w:val="24"/>
          <w:lang w:val="ru" w:eastAsia="en-US"/>
        </w:rPr>
        <w:t>(см.</w:t>
      </w:r>
      <w:r w:rsidRPr="009041C6">
        <w:rPr>
          <w:rStyle w:val="FontStyle38"/>
          <w:color w:val="C2151B"/>
          <w:sz w:val="24"/>
          <w:szCs w:val="24"/>
          <w:lang w:val="ru" w:eastAsia="en-US"/>
        </w:rPr>
        <w:t xml:space="preserve"> </w:t>
      </w:r>
      <w:r w:rsidRPr="000264D2">
        <w:rPr>
          <w:rStyle w:val="FontStyle38"/>
          <w:color w:val="auto"/>
          <w:sz w:val="24"/>
          <w:szCs w:val="24"/>
          <w:lang w:val="ru" w:eastAsia="en-US"/>
        </w:rPr>
        <w:t>рис. 1):</w:t>
      </w:r>
    </w:p>
    <w:p w14:paraId="568599A8" w14:textId="0EED7FA4" w:rsidR="0065397E" w:rsidRPr="009041C6" w:rsidRDefault="005A125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11.2.1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Р</w:t>
      </w:r>
      <w:proofErr w:type="gramEnd"/>
      <w:r>
        <w:rPr>
          <w:rStyle w:val="FontStyle38"/>
          <w:sz w:val="24"/>
          <w:szCs w:val="24"/>
          <w:lang w:val="ru" w:eastAsia="en-US"/>
        </w:rPr>
        <w:t>азбавляют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охлажденную смесь для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пр</w:t>
      </w:r>
      <w:r>
        <w:rPr>
          <w:rStyle w:val="FontStyle38"/>
          <w:sz w:val="24"/>
          <w:szCs w:val="24"/>
          <w:lang w:val="ru" w:eastAsia="en-US"/>
        </w:rPr>
        <w:t>имерно до 300 мл водой и удаляют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тепло разведения, охладив смесь под проточной водой или дав ей отстояться до охлаждения.</w:t>
      </w:r>
    </w:p>
    <w:p w14:paraId="73C6C605" w14:textId="5540690E" w:rsidR="00AC782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11.2.2 </w:t>
      </w:r>
      <w:r w:rsidR="00AC7826" w:rsidRPr="00AC7826">
        <w:rPr>
          <w:rStyle w:val="FontStyle38"/>
          <w:sz w:val="24"/>
          <w:szCs w:val="24"/>
          <w:lang w:val="ru" w:eastAsia="en-US"/>
        </w:rPr>
        <w:t xml:space="preserve">Аккуратно </w:t>
      </w:r>
      <w:r w:rsidR="00AC7826">
        <w:rPr>
          <w:rStyle w:val="FontStyle38"/>
          <w:sz w:val="24"/>
          <w:szCs w:val="24"/>
          <w:lang w:val="ru" w:eastAsia="en-US"/>
        </w:rPr>
        <w:t>переливают</w:t>
      </w:r>
      <w:r w:rsidR="00AC7826" w:rsidRPr="00AC7826">
        <w:rPr>
          <w:rStyle w:val="FontStyle38"/>
          <w:sz w:val="24"/>
          <w:szCs w:val="24"/>
          <w:lang w:val="ru" w:eastAsia="en-US"/>
        </w:rPr>
        <w:t xml:space="preserve"> пипеткой 20,0 мл </w:t>
      </w:r>
      <w:r w:rsidR="00AC7826" w:rsidRPr="009041C6">
        <w:rPr>
          <w:rStyle w:val="FontStyle38"/>
          <w:sz w:val="24"/>
          <w:szCs w:val="24"/>
          <w:lang w:val="ru" w:eastAsia="en-US"/>
        </w:rPr>
        <w:t xml:space="preserve">0,2 </w:t>
      </w:r>
      <w:r w:rsidR="00AC7826" w:rsidRPr="009041C6">
        <w:rPr>
          <w:rStyle w:val="FontStyle40"/>
          <w:sz w:val="24"/>
          <w:szCs w:val="24"/>
          <w:lang w:val="ru" w:eastAsia="en-US"/>
        </w:rPr>
        <w:t>N</w:t>
      </w:r>
      <w:r w:rsidR="00AC7826" w:rsidRPr="009041C6">
        <w:rPr>
          <w:rStyle w:val="FontStyle38"/>
          <w:sz w:val="24"/>
          <w:szCs w:val="24"/>
          <w:lang w:val="ru" w:eastAsia="en-US"/>
        </w:rPr>
        <w:t xml:space="preserve"> H</w:t>
      </w:r>
      <w:r w:rsidR="00AC7826"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AC7826" w:rsidRPr="009041C6">
        <w:rPr>
          <w:rStyle w:val="FontStyle38"/>
          <w:sz w:val="24"/>
          <w:szCs w:val="24"/>
          <w:lang w:val="ru" w:eastAsia="en-US"/>
        </w:rPr>
        <w:t>SO</w:t>
      </w:r>
      <w:r w:rsidR="00AC7826"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="00AC7826" w:rsidRPr="00AC7826">
        <w:rPr>
          <w:rStyle w:val="FontStyle38"/>
          <w:sz w:val="24"/>
          <w:szCs w:val="24"/>
          <w:lang w:val="ru" w:eastAsia="en-US"/>
        </w:rPr>
        <w:t xml:space="preserve"> в колбу </w:t>
      </w:r>
      <w:proofErr w:type="spellStart"/>
      <w:r w:rsidR="00AC7826" w:rsidRPr="00AC782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="00AC7826" w:rsidRPr="00AC7826">
        <w:rPr>
          <w:rStyle w:val="FontStyle38"/>
          <w:sz w:val="24"/>
          <w:szCs w:val="24"/>
          <w:lang w:val="ru" w:eastAsia="en-US"/>
        </w:rPr>
        <w:t xml:space="preserve"> </w:t>
      </w:r>
      <w:r w:rsidR="00AC7826">
        <w:rPr>
          <w:rStyle w:val="FontStyle38"/>
          <w:sz w:val="24"/>
          <w:szCs w:val="24"/>
          <w:lang w:val="ru" w:eastAsia="en-US"/>
        </w:rPr>
        <w:t>объемом 250 или 300 мл. Добавляют</w:t>
      </w:r>
      <w:r w:rsidR="00AC7826" w:rsidRPr="00AC7826">
        <w:rPr>
          <w:rStyle w:val="FontStyle38"/>
          <w:sz w:val="24"/>
          <w:szCs w:val="24"/>
          <w:lang w:val="ru" w:eastAsia="en-US"/>
        </w:rPr>
        <w:t xml:space="preserve"> шесть капель метилового красного или </w:t>
      </w:r>
      <w:proofErr w:type="spellStart"/>
      <w:r w:rsidR="00AC7826" w:rsidRPr="00AC7826">
        <w:rPr>
          <w:rStyle w:val="FontStyle38"/>
          <w:sz w:val="24"/>
          <w:szCs w:val="24"/>
          <w:lang w:val="ru" w:eastAsia="en-US"/>
        </w:rPr>
        <w:t>бромкрезолово</w:t>
      </w:r>
      <w:proofErr w:type="spellEnd"/>
      <w:r w:rsidR="00AC7826" w:rsidRPr="00AC7826">
        <w:rPr>
          <w:rStyle w:val="FontStyle38"/>
          <w:sz w:val="24"/>
          <w:szCs w:val="24"/>
          <w:lang w:val="ru" w:eastAsia="en-US"/>
        </w:rPr>
        <w:t>-зеленого индикаторного раствора.</w:t>
      </w:r>
      <w:r w:rsidR="00AC7826">
        <w:rPr>
          <w:rStyle w:val="FontStyle38"/>
          <w:sz w:val="24"/>
          <w:szCs w:val="24"/>
          <w:lang w:val="ru" w:eastAsia="en-US"/>
        </w:rPr>
        <w:t xml:space="preserve"> </w:t>
      </w:r>
    </w:p>
    <w:p w14:paraId="56BF1488" w14:textId="1E60D97E" w:rsidR="0065397E" w:rsidRPr="009041C6" w:rsidRDefault="00AC782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11.2.3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П</w:t>
      </w:r>
      <w:proofErr w:type="gramEnd"/>
      <w:r>
        <w:rPr>
          <w:rStyle w:val="FontStyle38"/>
          <w:sz w:val="24"/>
          <w:szCs w:val="24"/>
          <w:lang w:val="ru" w:eastAsia="en-US"/>
        </w:rPr>
        <w:t>рисоединяют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стеклянную соединительную трубку к выпускному концу конденсатора, используя короткий отрезок резиновой трубки в качестве уплотнения.</w:t>
      </w:r>
    </w:p>
    <w:p w14:paraId="7B839C64" w14:textId="4BE584DE" w:rsidR="0065397E" w:rsidRPr="009041C6" w:rsidRDefault="00AC782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11.2.4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Н</w:t>
      </w:r>
      <w:proofErr w:type="gramEnd"/>
      <w:r>
        <w:rPr>
          <w:rStyle w:val="FontStyle38"/>
          <w:sz w:val="24"/>
          <w:szCs w:val="24"/>
          <w:lang w:val="ru" w:eastAsia="en-US"/>
        </w:rPr>
        <w:t>аклоняют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колбу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под подходящим углом и </w:t>
      </w:r>
      <w:r>
        <w:rPr>
          <w:rStyle w:val="FontStyle38"/>
          <w:sz w:val="24"/>
          <w:szCs w:val="24"/>
          <w:lang w:val="ru" w:eastAsia="en-US"/>
        </w:rPr>
        <w:t>вставляют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эту трубку так, чтобы конец был погружен значительно ниже поверхности раствора кислоты (см. </w:t>
      </w:r>
      <w:r>
        <w:rPr>
          <w:rStyle w:val="FontStyle38"/>
          <w:sz w:val="24"/>
          <w:szCs w:val="24"/>
          <w:lang w:val="ru" w:eastAsia="en-US"/>
        </w:rPr>
        <w:br/>
      </w:r>
      <w:r w:rsidR="00ED650E" w:rsidRPr="000264D2">
        <w:rPr>
          <w:rStyle w:val="FontStyle38"/>
          <w:color w:val="auto"/>
          <w:sz w:val="24"/>
          <w:szCs w:val="24"/>
          <w:lang w:val="ru" w:eastAsia="en-US"/>
        </w:rPr>
        <w:t>рис. 1</w:t>
      </w:r>
      <w:r w:rsidR="00ED650E" w:rsidRPr="009041C6">
        <w:rPr>
          <w:rStyle w:val="FontStyle38"/>
          <w:sz w:val="24"/>
          <w:szCs w:val="24"/>
          <w:lang w:val="ru" w:eastAsia="en-US"/>
        </w:rPr>
        <w:t>).</w:t>
      </w:r>
    </w:p>
    <w:p w14:paraId="03139341" w14:textId="2424387E" w:rsidR="0065397E" w:rsidRPr="009041C6" w:rsidRDefault="00AC782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11.2.5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Д</w:t>
      </w:r>
      <w:proofErr w:type="gramEnd"/>
      <w:r>
        <w:rPr>
          <w:rStyle w:val="FontStyle38"/>
          <w:sz w:val="24"/>
          <w:szCs w:val="24"/>
          <w:lang w:val="ru" w:eastAsia="en-US"/>
        </w:rPr>
        <w:t>обавляют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1</w:t>
      </w:r>
      <w:r>
        <w:rPr>
          <w:rStyle w:val="FontStyle38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>-</w:t>
      </w:r>
      <w:r>
        <w:rPr>
          <w:rStyle w:val="FontStyle38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2 грамма гранулированного цинка в смесь для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озоления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в колбе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Кьельдаля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(два или три небольших кусочка, если используется гранулиро</w:t>
      </w:r>
      <w:r>
        <w:rPr>
          <w:rStyle w:val="FontStyle38"/>
          <w:sz w:val="24"/>
          <w:szCs w:val="24"/>
          <w:lang w:val="ru" w:eastAsia="en-US"/>
        </w:rPr>
        <w:t>ванный цинк) и медленно добавляют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100 мл щелочного раствора, чтобы он образовал отчетливый слой под раствором кислоты. Это может быть достигнуто путем наклона колбы под углом от 45</w:t>
      </w:r>
      <w:r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°C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до 60</w:t>
      </w:r>
      <w:r>
        <w:rPr>
          <w:rStyle w:val="FontStyle38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>°C и медленного вливания щелочного раствора в горловину колбы. Неспособность поддерживать отдельные слои во время операции может привести к довольно быстрой экзотермической реакции и потере аммиака.</w:t>
      </w:r>
    </w:p>
    <w:p w14:paraId="2104DFE2" w14:textId="2ACD6CDB" w:rsidR="0065397E" w:rsidRPr="009041C6" w:rsidRDefault="00AC7826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11.2.6 Быстро подсоединяют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колбу к дистилляционному конденсатору через соединительную колбу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Кьель</w:t>
      </w:r>
      <w:r>
        <w:rPr>
          <w:rStyle w:val="FontStyle38"/>
          <w:sz w:val="24"/>
          <w:szCs w:val="24"/>
          <w:lang w:val="ru" w:eastAsia="en-US"/>
        </w:rPr>
        <w:t>даля</w:t>
      </w:r>
      <w:proofErr w:type="spellEnd"/>
      <w:r>
        <w:rPr>
          <w:rStyle w:val="FontStyle38"/>
          <w:sz w:val="24"/>
          <w:szCs w:val="24"/>
          <w:lang w:val="ru" w:eastAsia="en-US"/>
        </w:rPr>
        <w:t xml:space="preserve"> и перемешивают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содержимое, чтобы обеспечить тщательное перемешивание.</w:t>
      </w:r>
    </w:p>
    <w:p w14:paraId="0DDDBDAB" w14:textId="77777777" w:rsidR="00CA47D3" w:rsidRPr="009041C6" w:rsidRDefault="00CA47D3" w:rsidP="009041C6">
      <w:pPr>
        <w:pStyle w:val="Style3"/>
        <w:widowControl/>
        <w:ind w:firstLine="567"/>
        <w:jc w:val="both"/>
        <w:rPr>
          <w:rStyle w:val="FontStyle35"/>
          <w:sz w:val="24"/>
          <w:szCs w:val="24"/>
          <w:lang w:val="ru" w:eastAsia="en-US"/>
        </w:rPr>
      </w:pPr>
    </w:p>
    <w:p w14:paraId="530DAE94" w14:textId="1A27A587" w:rsidR="0065397E" w:rsidRPr="000264D2" w:rsidRDefault="00ED650E" w:rsidP="009041C6">
      <w:pPr>
        <w:pStyle w:val="Style3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0264D2">
        <w:rPr>
          <w:rStyle w:val="FontStyle35"/>
          <w:sz w:val="20"/>
          <w:szCs w:val="20"/>
          <w:lang w:val="ru" w:eastAsia="en-US"/>
        </w:rPr>
        <w:t>П</w:t>
      </w:r>
      <w:r w:rsidR="000264D2" w:rsidRPr="000264D2">
        <w:rPr>
          <w:rStyle w:val="FontStyle35"/>
          <w:sz w:val="20"/>
          <w:szCs w:val="20"/>
          <w:lang w:val="ru" w:eastAsia="en-US"/>
        </w:rPr>
        <w:t>римечание</w:t>
      </w:r>
      <w:r w:rsidRPr="000264D2">
        <w:rPr>
          <w:rStyle w:val="FontStyle35"/>
          <w:sz w:val="20"/>
          <w:szCs w:val="20"/>
          <w:lang w:val="ru" w:eastAsia="en-US"/>
        </w:rPr>
        <w:t xml:space="preserve"> 4</w:t>
      </w:r>
      <w:r w:rsidR="000264D2" w:rsidRPr="000264D2">
        <w:rPr>
          <w:rStyle w:val="FontStyle35"/>
          <w:sz w:val="20"/>
          <w:szCs w:val="20"/>
          <w:lang w:val="ru" w:eastAsia="en-US"/>
        </w:rPr>
        <w:t xml:space="preserve"> -</w:t>
      </w:r>
      <w:r w:rsidR="00CA47D3" w:rsidRPr="000264D2">
        <w:rPr>
          <w:rStyle w:val="FontStyle35"/>
          <w:sz w:val="20"/>
          <w:szCs w:val="20"/>
          <w:lang w:val="ru" w:eastAsia="en-US"/>
        </w:rPr>
        <w:t xml:space="preserve"> </w:t>
      </w:r>
      <w:r w:rsidRPr="000264D2">
        <w:rPr>
          <w:rStyle w:val="FontStyle35"/>
          <w:sz w:val="20"/>
          <w:szCs w:val="20"/>
          <w:lang w:val="ru" w:eastAsia="en-US"/>
        </w:rPr>
        <w:t>Все соединения должны быть герметичными, чтобы избежать потери аммиака.</w:t>
      </w:r>
    </w:p>
    <w:p w14:paraId="45A7CCDD" w14:textId="77777777" w:rsidR="00CA47D3" w:rsidRPr="009041C6" w:rsidRDefault="00CA47D3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bookmarkStart w:id="3" w:name="bookmark3"/>
    </w:p>
    <w:p w14:paraId="4EEF4D90" w14:textId="589AC1F9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</w:t>
      </w:r>
      <w:bookmarkEnd w:id="3"/>
      <w:r w:rsidR="00AC7826">
        <w:rPr>
          <w:rStyle w:val="FontStyle38"/>
          <w:sz w:val="24"/>
          <w:szCs w:val="24"/>
          <w:lang w:val="ru" w:eastAsia="en-US"/>
        </w:rPr>
        <w:t>1.2.7 Осторожно доводят</w:t>
      </w:r>
      <w:r w:rsidRPr="009041C6">
        <w:rPr>
          <w:rStyle w:val="FontStyle38"/>
          <w:sz w:val="24"/>
          <w:szCs w:val="24"/>
          <w:lang w:val="ru" w:eastAsia="en-US"/>
        </w:rPr>
        <w:t xml:space="preserve"> содержимое колбы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Кьельдаля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до кипения, чтобы избежать бурления или вспенивания, или и того, и другого, и перегон</w:t>
      </w:r>
      <w:r w:rsidR="0099371D">
        <w:rPr>
          <w:rStyle w:val="FontStyle38"/>
          <w:sz w:val="24"/>
          <w:szCs w:val="24"/>
          <w:lang w:val="ru" w:eastAsia="en-US"/>
        </w:rPr>
        <w:t>яют</w:t>
      </w:r>
      <w:r w:rsidRPr="009041C6">
        <w:rPr>
          <w:rStyle w:val="FontStyle38"/>
          <w:sz w:val="24"/>
          <w:szCs w:val="24"/>
          <w:lang w:val="ru" w:eastAsia="en-US"/>
        </w:rPr>
        <w:t xml:space="preserve"> аммиак в раствор кислоты в колбу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.</w:t>
      </w:r>
    </w:p>
    <w:p w14:paraId="4D7F796F" w14:textId="120E1B25" w:rsidR="0065397E" w:rsidRPr="009041C6" w:rsidRDefault="0099371D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11.2.8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П</w:t>
      </w:r>
      <w:proofErr w:type="gramEnd"/>
      <w:r>
        <w:rPr>
          <w:rStyle w:val="FontStyle38"/>
          <w:sz w:val="24"/>
          <w:szCs w:val="24"/>
          <w:lang w:val="ru" w:eastAsia="en-US"/>
        </w:rPr>
        <w:t>родолжают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дистилляцию с максимальной скоростью примерно 350 мл/ч до тех пор, пока не будет собрано от 100 до 150 мл дистиллята.</w:t>
      </w:r>
    </w:p>
    <w:p w14:paraId="123A42D2" w14:textId="7D90962C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11.2.9</w:t>
      </w:r>
      <w:proofErr w:type="gramStart"/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99371D">
        <w:rPr>
          <w:rStyle w:val="FontStyle38"/>
          <w:sz w:val="24"/>
          <w:szCs w:val="24"/>
          <w:lang w:val="ru" w:eastAsia="en-US"/>
        </w:rPr>
        <w:t>П</w:t>
      </w:r>
      <w:proofErr w:type="gramEnd"/>
      <w:r w:rsidR="0099371D">
        <w:rPr>
          <w:rStyle w:val="FontStyle38"/>
          <w:sz w:val="24"/>
          <w:szCs w:val="24"/>
          <w:lang w:val="ru" w:eastAsia="en-US"/>
        </w:rPr>
        <w:t>о окончании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99371D">
        <w:rPr>
          <w:rStyle w:val="FontStyle38"/>
          <w:sz w:val="24"/>
          <w:szCs w:val="24"/>
          <w:lang w:val="ru" w:eastAsia="en-US"/>
        </w:rPr>
        <w:t>кипячения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ED6C2E">
        <w:rPr>
          <w:rStyle w:val="FontStyle38"/>
          <w:sz w:val="24"/>
          <w:szCs w:val="24"/>
          <w:lang w:val="ru" w:eastAsia="en-US"/>
        </w:rPr>
        <w:t>снимают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 стеклянную </w:t>
      </w:r>
      <w:r w:rsidRPr="009041C6">
        <w:rPr>
          <w:rStyle w:val="FontStyle38"/>
          <w:sz w:val="24"/>
          <w:szCs w:val="24"/>
          <w:lang w:val="ru" w:eastAsia="en-US"/>
        </w:rPr>
        <w:t>соединительную трубку с конденсат</w:t>
      </w:r>
      <w:r w:rsidR="007D66FC">
        <w:rPr>
          <w:rStyle w:val="FontStyle38"/>
          <w:sz w:val="24"/>
          <w:szCs w:val="24"/>
          <w:lang w:val="ru" w:eastAsia="en-US"/>
        </w:rPr>
        <w:t xml:space="preserve">ора и колбы </w:t>
      </w:r>
      <w:proofErr w:type="spellStart"/>
      <w:r w:rsidR="007D66FC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="007D66FC">
        <w:rPr>
          <w:rStyle w:val="FontStyle38"/>
          <w:sz w:val="24"/>
          <w:szCs w:val="24"/>
          <w:lang w:val="ru" w:eastAsia="en-US"/>
        </w:rPr>
        <w:t>. Промывают</w:t>
      </w:r>
      <w:r w:rsidRPr="009041C6">
        <w:rPr>
          <w:rStyle w:val="FontStyle38"/>
          <w:sz w:val="24"/>
          <w:szCs w:val="24"/>
          <w:lang w:val="ru" w:eastAsia="en-US"/>
        </w:rPr>
        <w:t xml:space="preserve"> трубку водой, собирая промывки в колбе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.</w:t>
      </w:r>
    </w:p>
    <w:p w14:paraId="602228D6" w14:textId="6DE831EB" w:rsidR="0065397E" w:rsidRPr="009041C6" w:rsidRDefault="007D66FC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lastRenderedPageBreak/>
        <w:t>11.2.10</w:t>
      </w:r>
      <w:proofErr w:type="gramStart"/>
      <w:r>
        <w:rPr>
          <w:rStyle w:val="FontStyle38"/>
          <w:sz w:val="24"/>
          <w:szCs w:val="24"/>
          <w:lang w:val="ru" w:eastAsia="en-US"/>
        </w:rPr>
        <w:t xml:space="preserve"> Т</w:t>
      </w:r>
      <w:proofErr w:type="gramEnd"/>
      <w:r>
        <w:rPr>
          <w:rStyle w:val="FontStyle38"/>
          <w:sz w:val="24"/>
          <w:szCs w:val="24"/>
          <w:lang w:val="ru" w:eastAsia="en-US"/>
        </w:rPr>
        <w:t>итруют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избыток кислоты в колбе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Эрленмейера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до конечной точки метилового красного или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бромкрезола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зеленого, используя 0,1-0,2 </w:t>
      </w:r>
      <w:r w:rsidR="00ED650E" w:rsidRPr="009041C6">
        <w:rPr>
          <w:rStyle w:val="FontStyle40"/>
          <w:sz w:val="24"/>
          <w:szCs w:val="24"/>
          <w:lang w:val="ru" w:eastAsia="en-US"/>
        </w:rPr>
        <w:t>N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раствора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NaOH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 xml:space="preserve"> в качестве </w:t>
      </w:r>
      <w:proofErr w:type="spellStart"/>
      <w:r w:rsidR="00ED650E" w:rsidRPr="009041C6">
        <w:rPr>
          <w:rStyle w:val="FontStyle38"/>
          <w:sz w:val="24"/>
          <w:szCs w:val="24"/>
          <w:lang w:val="ru" w:eastAsia="en-US"/>
        </w:rPr>
        <w:t>титранта</w:t>
      </w:r>
      <w:proofErr w:type="spellEnd"/>
      <w:r w:rsidR="00ED650E" w:rsidRPr="009041C6">
        <w:rPr>
          <w:rStyle w:val="FontStyle38"/>
          <w:sz w:val="24"/>
          <w:szCs w:val="24"/>
          <w:lang w:val="ru" w:eastAsia="en-US"/>
        </w:rPr>
        <w:t>.</w:t>
      </w:r>
    </w:p>
    <w:p w14:paraId="19857C93" w14:textId="521198B6" w:rsidR="0065397E" w:rsidRPr="009041C6" w:rsidRDefault="00ED650E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11.3 </w:t>
      </w:r>
      <w:r w:rsidRPr="009041C6">
        <w:rPr>
          <w:rStyle w:val="FontStyle40"/>
          <w:sz w:val="24"/>
          <w:szCs w:val="24"/>
          <w:lang w:val="ru" w:eastAsia="en-US"/>
        </w:rPr>
        <w:t>Холостое определение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. </w:t>
      </w:r>
      <w:r w:rsidR="00F51693">
        <w:rPr>
          <w:rStyle w:val="FontStyle38"/>
          <w:sz w:val="24"/>
          <w:szCs w:val="24"/>
          <w:lang w:val="ru" w:eastAsia="en-US"/>
        </w:rPr>
        <w:t>Проводят</w:t>
      </w:r>
      <w:r w:rsidRPr="009041C6">
        <w:rPr>
          <w:rStyle w:val="FontStyle38"/>
          <w:sz w:val="24"/>
          <w:szCs w:val="24"/>
          <w:lang w:val="ru" w:eastAsia="en-US"/>
        </w:rPr>
        <w:t xml:space="preserve"> холостое определение таким же образом, как </w:t>
      </w:r>
      <w:r w:rsidRPr="000264D2">
        <w:rPr>
          <w:rStyle w:val="FontStyle38"/>
          <w:color w:val="auto"/>
          <w:sz w:val="24"/>
          <w:szCs w:val="24"/>
          <w:lang w:val="ru" w:eastAsia="en-US"/>
        </w:rPr>
        <w:t xml:space="preserve">описано в 11.1 и 11.2, используя </w:t>
      </w:r>
      <w:r w:rsidRPr="009041C6">
        <w:rPr>
          <w:rStyle w:val="FontStyle38"/>
          <w:sz w:val="24"/>
          <w:szCs w:val="24"/>
          <w:lang w:val="ru" w:eastAsia="en-US"/>
        </w:rPr>
        <w:t xml:space="preserve">приблизительно 1 г сахарозы (взвешенной с точностью до 1 мг) в качестве материала для пробы (см. </w:t>
      </w:r>
      <w:r w:rsidR="000264D2" w:rsidRPr="000264D2">
        <w:rPr>
          <w:rStyle w:val="FontStyle38"/>
          <w:color w:val="auto"/>
          <w:sz w:val="24"/>
          <w:szCs w:val="24"/>
          <w:lang w:val="ru" w:eastAsia="en-US"/>
        </w:rPr>
        <w:t>п</w:t>
      </w:r>
      <w:r w:rsidRPr="000264D2">
        <w:rPr>
          <w:rStyle w:val="FontStyle38"/>
          <w:color w:val="auto"/>
          <w:sz w:val="24"/>
          <w:szCs w:val="24"/>
          <w:lang w:val="ru" w:eastAsia="en-US"/>
        </w:rPr>
        <w:t>римечание 5</w:t>
      </w:r>
      <w:r w:rsidRPr="009041C6">
        <w:rPr>
          <w:rStyle w:val="FontStyle38"/>
          <w:sz w:val="24"/>
          <w:szCs w:val="24"/>
          <w:lang w:val="ru" w:eastAsia="en-US"/>
        </w:rPr>
        <w:t>).</w:t>
      </w:r>
    </w:p>
    <w:p w14:paraId="29626029" w14:textId="77777777" w:rsidR="00CA47D3" w:rsidRPr="009041C6" w:rsidRDefault="00CA47D3" w:rsidP="009041C6">
      <w:pPr>
        <w:pStyle w:val="Style3"/>
        <w:widowControl/>
        <w:ind w:firstLine="567"/>
        <w:jc w:val="both"/>
        <w:rPr>
          <w:rStyle w:val="FontStyle35"/>
          <w:sz w:val="24"/>
          <w:szCs w:val="24"/>
          <w:lang w:val="ru" w:eastAsia="en-US"/>
        </w:rPr>
      </w:pPr>
    </w:p>
    <w:p w14:paraId="3108DD48" w14:textId="398BD2A0" w:rsidR="0065397E" w:rsidRPr="004C4EF8" w:rsidRDefault="00ED650E" w:rsidP="009041C6">
      <w:pPr>
        <w:pStyle w:val="Style3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4C4EF8">
        <w:rPr>
          <w:rStyle w:val="FontStyle35"/>
          <w:sz w:val="20"/>
          <w:szCs w:val="20"/>
          <w:lang w:val="ru" w:eastAsia="en-US"/>
        </w:rPr>
        <w:t>П</w:t>
      </w:r>
      <w:r w:rsidR="004C4EF8" w:rsidRPr="004C4EF8">
        <w:rPr>
          <w:rStyle w:val="FontStyle35"/>
          <w:sz w:val="20"/>
          <w:szCs w:val="20"/>
          <w:lang w:val="ru" w:eastAsia="en-US"/>
        </w:rPr>
        <w:t>римечание</w:t>
      </w:r>
      <w:r w:rsidRPr="004C4EF8">
        <w:rPr>
          <w:rStyle w:val="FontStyle35"/>
          <w:sz w:val="20"/>
          <w:szCs w:val="20"/>
          <w:lang w:val="ru" w:eastAsia="en-US"/>
        </w:rPr>
        <w:t xml:space="preserve"> 5</w:t>
      </w:r>
      <w:r w:rsidR="004C4EF8" w:rsidRPr="004C4EF8">
        <w:rPr>
          <w:rStyle w:val="FontStyle35"/>
          <w:sz w:val="20"/>
          <w:szCs w:val="20"/>
          <w:lang w:val="ru" w:eastAsia="en-US"/>
        </w:rPr>
        <w:t xml:space="preserve"> -</w:t>
      </w:r>
      <w:r w:rsidR="00CA47D3" w:rsidRPr="004C4EF8">
        <w:rPr>
          <w:rStyle w:val="FontStyle35"/>
          <w:sz w:val="20"/>
          <w:szCs w:val="20"/>
          <w:lang w:val="ru" w:eastAsia="en-US"/>
        </w:rPr>
        <w:t xml:space="preserve"> </w:t>
      </w:r>
      <w:r w:rsidRPr="004C4EF8">
        <w:rPr>
          <w:rStyle w:val="FontStyle35"/>
          <w:sz w:val="20"/>
          <w:szCs w:val="20"/>
          <w:lang w:val="ru" w:eastAsia="en-US"/>
        </w:rPr>
        <w:t>При каждой серии выполненных анализов необходимо проводить холостое определение. Холостое оп</w:t>
      </w:r>
      <w:r w:rsidR="004C4EF8" w:rsidRPr="004C4EF8">
        <w:rPr>
          <w:rStyle w:val="FontStyle35"/>
          <w:sz w:val="20"/>
          <w:szCs w:val="20"/>
          <w:lang w:val="ru" w:eastAsia="en-US"/>
        </w:rPr>
        <w:t xml:space="preserve">ределение служит двум основным </w:t>
      </w:r>
      <w:r w:rsidRPr="004C4EF8">
        <w:rPr>
          <w:rStyle w:val="FontStyle35"/>
          <w:sz w:val="20"/>
          <w:szCs w:val="20"/>
          <w:lang w:val="ru" w:eastAsia="en-US"/>
        </w:rPr>
        <w:t>функциям:</w:t>
      </w:r>
    </w:p>
    <w:p w14:paraId="3C1DF0BE" w14:textId="77777777" w:rsidR="0065397E" w:rsidRPr="004C4EF8" w:rsidRDefault="00ED650E" w:rsidP="009041C6">
      <w:pPr>
        <w:pStyle w:val="Style22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4C4EF8">
        <w:rPr>
          <w:rStyle w:val="FontStyle34"/>
          <w:sz w:val="20"/>
          <w:szCs w:val="20"/>
          <w:lang w:val="ru" w:eastAsia="en-US"/>
        </w:rPr>
        <w:t>(1)</w:t>
      </w:r>
      <w:r w:rsidRPr="004C4EF8">
        <w:rPr>
          <w:rStyle w:val="FontStyle35"/>
          <w:sz w:val="20"/>
          <w:szCs w:val="20"/>
          <w:lang w:val="ru" w:eastAsia="en-US"/>
        </w:rPr>
        <w:t xml:space="preserve"> Поскольку принцип метода заключается в установлении количества стандартной кислоты, израсходованной в ходе реакции, и необходимо обратное титрование, холостой определение является проверкой концентрации стандартных растворов.</w:t>
      </w:r>
    </w:p>
    <w:p w14:paraId="63A97DD7" w14:textId="77777777" w:rsidR="0065397E" w:rsidRPr="004C4EF8" w:rsidRDefault="00ED650E" w:rsidP="009041C6">
      <w:pPr>
        <w:pStyle w:val="Style22"/>
        <w:widowControl/>
        <w:ind w:firstLine="567"/>
        <w:jc w:val="both"/>
        <w:rPr>
          <w:rStyle w:val="FontStyle35"/>
          <w:sz w:val="20"/>
          <w:szCs w:val="20"/>
          <w:lang w:eastAsia="en-US"/>
        </w:rPr>
      </w:pPr>
      <w:r w:rsidRPr="004C4EF8">
        <w:rPr>
          <w:rStyle w:val="FontStyle34"/>
          <w:sz w:val="20"/>
          <w:szCs w:val="20"/>
          <w:lang w:val="ru" w:eastAsia="en-US"/>
        </w:rPr>
        <w:t>(2)</w:t>
      </w:r>
      <w:r w:rsidRPr="004C4EF8">
        <w:rPr>
          <w:rStyle w:val="FontStyle35"/>
          <w:sz w:val="20"/>
          <w:szCs w:val="20"/>
          <w:lang w:val="ru" w:eastAsia="en-US"/>
        </w:rPr>
        <w:t xml:space="preserve"> Холостая проба служит поправкой на азот из источников, отличных от образца.</w:t>
      </w:r>
    </w:p>
    <w:p w14:paraId="74D88096" w14:textId="77777777" w:rsidR="00CA47D3" w:rsidRPr="009041C6" w:rsidRDefault="00CA47D3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784D929E" w14:textId="6BE8014F" w:rsidR="0065397E" w:rsidRDefault="004C4EF8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12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Расчет</w:t>
      </w:r>
    </w:p>
    <w:p w14:paraId="081C59E8" w14:textId="77777777" w:rsidR="00F51693" w:rsidRPr="009041C6" w:rsidRDefault="00F51693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52FEBEB8" w14:textId="44519050" w:rsidR="0065397E" w:rsidRDefault="00ED650E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12.1 </w:t>
      </w:r>
      <w:r w:rsidR="00F51693">
        <w:rPr>
          <w:rStyle w:val="FontStyle38"/>
          <w:sz w:val="24"/>
          <w:szCs w:val="24"/>
          <w:lang w:val="ru" w:eastAsia="en-US"/>
        </w:rPr>
        <w:t>П</w:t>
      </w:r>
      <w:r w:rsidRPr="009041C6">
        <w:rPr>
          <w:rStyle w:val="FontStyle38"/>
          <w:sz w:val="24"/>
          <w:szCs w:val="24"/>
          <w:lang w:val="ru" w:eastAsia="en-US"/>
        </w:rPr>
        <w:t xml:space="preserve">роцентное содержание азота в анализируемом образце </w:t>
      </w:r>
      <w:r w:rsidR="00F51693">
        <w:rPr>
          <w:rStyle w:val="FontStyle38"/>
          <w:sz w:val="24"/>
          <w:szCs w:val="24"/>
          <w:lang w:val="ru" w:eastAsia="en-US"/>
        </w:rPr>
        <w:t xml:space="preserve">рассчитывают </w:t>
      </w:r>
      <w:r w:rsidRPr="009041C6">
        <w:rPr>
          <w:rStyle w:val="FontStyle38"/>
          <w:sz w:val="24"/>
          <w:szCs w:val="24"/>
          <w:lang w:val="ru" w:eastAsia="en-US"/>
        </w:rPr>
        <w:t>следующим образом:</w:t>
      </w:r>
    </w:p>
    <w:p w14:paraId="294250B6" w14:textId="77777777" w:rsidR="004C4EF8" w:rsidRDefault="004C4EF8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11E7747C" w14:textId="311E5A94" w:rsidR="0065397E" w:rsidRPr="004C4EF8" w:rsidRDefault="004C4EF8" w:rsidP="004C4EF8">
      <w:pPr>
        <w:pStyle w:val="Style12"/>
        <w:widowControl/>
        <w:ind w:firstLine="567"/>
        <w:jc w:val="right"/>
        <w:rPr>
          <w:rStyle w:val="FontStyle35"/>
          <w:sz w:val="24"/>
          <w:szCs w:val="24"/>
          <w:lang w:val="ru" w:eastAsia="en-US"/>
        </w:rPr>
      </w:pPr>
      <w:r w:rsidRPr="004C4EF8">
        <w:rPr>
          <w:rStyle w:val="FontStyle38"/>
          <w:sz w:val="24"/>
          <w:szCs w:val="24"/>
          <w:lang w:val="ru" w:eastAsia="en-US"/>
        </w:rPr>
        <w:object w:dxaOrig="3360" w:dyaOrig="620" w14:anchorId="42D9C8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2pt;height:30.65pt" o:ole="">
            <v:imagedata r:id="rId14" o:title=""/>
          </v:shape>
          <o:OLEObject Type="Embed" ProgID="Equation.3" ShapeID="_x0000_i1025" DrawAspect="Content" ObjectID="_1714295082" r:id="rId15"/>
        </w:object>
      </w:r>
      <w:r>
        <w:rPr>
          <w:rStyle w:val="FontStyle38"/>
          <w:sz w:val="24"/>
          <w:szCs w:val="24"/>
          <w:lang w:val="ru" w:eastAsia="en-US"/>
        </w:rPr>
        <w:tab/>
      </w:r>
      <w:r>
        <w:rPr>
          <w:rStyle w:val="FontStyle35"/>
          <w:sz w:val="24"/>
          <w:szCs w:val="24"/>
          <w:lang w:val="ru" w:eastAsia="en-US"/>
        </w:rPr>
        <w:tab/>
      </w:r>
      <w:r w:rsidR="00CA47D3" w:rsidRPr="009041C6">
        <w:rPr>
          <w:rStyle w:val="FontStyle35"/>
          <w:sz w:val="24"/>
          <w:szCs w:val="24"/>
          <w:lang w:val="ru" w:eastAsia="en-US"/>
        </w:rPr>
        <w:tab/>
      </w:r>
      <w:r w:rsidR="00CA47D3" w:rsidRPr="009041C6">
        <w:rPr>
          <w:rStyle w:val="FontStyle35"/>
          <w:sz w:val="24"/>
          <w:szCs w:val="24"/>
          <w:lang w:val="ru" w:eastAsia="en-US"/>
        </w:rPr>
        <w:tab/>
        <w:t>(1)</w:t>
      </w:r>
    </w:p>
    <w:p w14:paraId="776C7224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где:</w:t>
      </w:r>
    </w:p>
    <w:p w14:paraId="1663B8A8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A</w:t>
      </w:r>
      <w:r w:rsidRPr="009041C6">
        <w:rPr>
          <w:rStyle w:val="FontStyle38"/>
          <w:sz w:val="24"/>
          <w:szCs w:val="24"/>
          <w:lang w:val="ru" w:eastAsia="en-US"/>
        </w:rPr>
        <w:t xml:space="preserve"> = миллилитры раствора NaOH, необходимые для титрования образца,</w:t>
      </w:r>
    </w:p>
    <w:p w14:paraId="0AAFB5F7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B</w:t>
      </w:r>
      <w:r w:rsidRPr="009041C6">
        <w:rPr>
          <w:rStyle w:val="FontStyle38"/>
          <w:sz w:val="24"/>
          <w:szCs w:val="24"/>
          <w:lang w:val="ru" w:eastAsia="en-US"/>
        </w:rPr>
        <w:t xml:space="preserve"> = миллилитры раствора NaOH, необходимые для титрования холостой пробы,</w:t>
      </w:r>
    </w:p>
    <w:p w14:paraId="11E4694C" w14:textId="77777777" w:rsidR="00117389" w:rsidRPr="009041C6" w:rsidRDefault="00ED650E" w:rsidP="009041C6">
      <w:pPr>
        <w:pStyle w:val="Style18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N</w:t>
      </w:r>
      <w:r w:rsidR="0065397E" w:rsidRPr="009041C6">
        <w:rPr>
          <w:rStyle w:val="FontStyle38"/>
          <w:sz w:val="24"/>
          <w:szCs w:val="24"/>
          <w:lang w:val="ru" w:eastAsia="en-US"/>
        </w:rPr>
        <w:t xml:space="preserve"> = нормальная концентрация раствора NaOH, </w:t>
      </w:r>
    </w:p>
    <w:p w14:paraId="00A951EF" w14:textId="77777777" w:rsidR="00CA47D3" w:rsidRPr="009041C6" w:rsidRDefault="00ED650E" w:rsidP="009041C6">
      <w:pPr>
        <w:pStyle w:val="Style18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C</w:t>
      </w:r>
      <w:r w:rsidRPr="009041C6">
        <w:rPr>
          <w:rStyle w:val="FontStyle38"/>
          <w:sz w:val="24"/>
          <w:szCs w:val="24"/>
          <w:lang w:val="ru" w:eastAsia="en-US"/>
        </w:rPr>
        <w:t xml:space="preserve"> = грамм использованного образца и </w:t>
      </w:r>
    </w:p>
    <w:p w14:paraId="02A854AA" w14:textId="2FCDC484" w:rsidR="0065397E" w:rsidRPr="009041C6" w:rsidRDefault="004C4EF8" w:rsidP="009041C6">
      <w:pPr>
        <w:pStyle w:val="Style18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0,</w:t>
      </w:r>
      <w:r w:rsidR="00ED650E" w:rsidRPr="009041C6">
        <w:rPr>
          <w:rStyle w:val="FontStyle38"/>
          <w:sz w:val="24"/>
          <w:szCs w:val="24"/>
          <w:lang w:val="ru" w:eastAsia="en-US"/>
        </w:rPr>
        <w:t>014 = миллиэквивалентный вес азота.</w:t>
      </w:r>
    </w:p>
    <w:p w14:paraId="23F409D0" w14:textId="77777777" w:rsidR="00CA47D3" w:rsidRPr="009041C6" w:rsidRDefault="00CA47D3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0EC4BF40" w14:textId="7890A8E4" w:rsidR="0065397E" w:rsidRDefault="004C4EF8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13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Порядок проведения испытания методом кислотного титрования</w:t>
      </w:r>
    </w:p>
    <w:p w14:paraId="03F8C649" w14:textId="77777777" w:rsidR="004C4EF8" w:rsidRPr="009041C6" w:rsidRDefault="004C4EF8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2CE9A44A" w14:textId="77777777" w:rsidR="0065397E" w:rsidRPr="009041C6" w:rsidRDefault="00ED650E" w:rsidP="009041C6">
      <w:pPr>
        <w:pStyle w:val="Style17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13.1</w:t>
      </w:r>
      <w:r w:rsidRPr="009041C6">
        <w:rPr>
          <w:rStyle w:val="FontStyle40"/>
          <w:sz w:val="24"/>
          <w:szCs w:val="24"/>
          <w:lang w:val="ru" w:eastAsia="en-US"/>
        </w:rPr>
        <w:t xml:space="preserve"> Озоление образца:</w:t>
      </w:r>
    </w:p>
    <w:p w14:paraId="1A50718B" w14:textId="133FF58F" w:rsidR="0065397E" w:rsidRPr="004C4EF8" w:rsidRDefault="00ED650E" w:rsidP="009041C6">
      <w:pPr>
        <w:pStyle w:val="Style12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13.1.1 </w:t>
      </w:r>
      <w:r w:rsidR="00F51693">
        <w:rPr>
          <w:rStyle w:val="FontStyle38"/>
          <w:sz w:val="24"/>
          <w:szCs w:val="24"/>
          <w:lang w:val="ru" w:eastAsia="en-US"/>
        </w:rPr>
        <w:t>Производят</w:t>
      </w:r>
      <w:r w:rsidR="00C51AA1" w:rsidRPr="009041C6">
        <w:rPr>
          <w:rStyle w:val="FontStyle38"/>
          <w:sz w:val="24"/>
          <w:szCs w:val="24"/>
          <w:lang w:val="ru" w:eastAsia="en-US"/>
        </w:rPr>
        <w:t xml:space="preserve"> озоление </w:t>
      </w:r>
      <w:r w:rsidRPr="009041C6">
        <w:rPr>
          <w:rStyle w:val="FontStyle38"/>
          <w:sz w:val="24"/>
          <w:szCs w:val="24"/>
          <w:lang w:val="ru" w:eastAsia="en-US"/>
        </w:rPr>
        <w:t>образц</w:t>
      </w:r>
      <w:r w:rsidR="00C51AA1" w:rsidRPr="009041C6">
        <w:rPr>
          <w:rStyle w:val="FontStyle38"/>
          <w:sz w:val="24"/>
          <w:szCs w:val="24"/>
          <w:lang w:val="ru" w:eastAsia="en-US"/>
        </w:rPr>
        <w:t>а</w:t>
      </w:r>
      <w:r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="00F51693">
        <w:rPr>
          <w:rStyle w:val="FontStyle38"/>
          <w:sz w:val="24"/>
          <w:szCs w:val="24"/>
          <w:lang w:val="ru" w:eastAsia="en-US"/>
        </w:rPr>
        <w:t>по</w:t>
      </w:r>
      <w:r w:rsidRPr="004C4EF8">
        <w:rPr>
          <w:rStyle w:val="FontStyle38"/>
          <w:color w:val="auto"/>
          <w:sz w:val="24"/>
          <w:szCs w:val="24"/>
          <w:lang w:val="ru" w:eastAsia="en-US"/>
        </w:rPr>
        <w:t xml:space="preserve"> 11.1.</w:t>
      </w:r>
    </w:p>
    <w:p w14:paraId="1B209FFD" w14:textId="7BCAE2FC" w:rsidR="0065397E" w:rsidRPr="004C4EF8" w:rsidRDefault="00ED650E" w:rsidP="009041C6">
      <w:pPr>
        <w:pStyle w:val="Style1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13.2</w:t>
      </w:r>
      <w:r w:rsidRPr="009041C6">
        <w:rPr>
          <w:rStyle w:val="FontStyle40"/>
          <w:sz w:val="24"/>
          <w:szCs w:val="24"/>
          <w:lang w:val="ru" w:eastAsia="en-US"/>
        </w:rPr>
        <w:t xml:space="preserve"> Перегонка </w:t>
      </w:r>
      <w:r w:rsidRPr="004C4EF8">
        <w:rPr>
          <w:rStyle w:val="FontStyle40"/>
          <w:color w:val="auto"/>
          <w:sz w:val="24"/>
          <w:szCs w:val="24"/>
          <w:lang w:val="ru" w:eastAsia="en-US"/>
        </w:rPr>
        <w:t xml:space="preserve">дистиллята </w:t>
      </w:r>
      <w:r w:rsidRPr="004C4EF8">
        <w:rPr>
          <w:rStyle w:val="FontStyle38"/>
          <w:color w:val="auto"/>
          <w:sz w:val="24"/>
          <w:szCs w:val="24"/>
          <w:lang w:val="ru" w:eastAsia="en-US"/>
        </w:rPr>
        <w:t>(см. рис. 1):</w:t>
      </w:r>
    </w:p>
    <w:p w14:paraId="4DA6731E" w14:textId="6F6C1C52" w:rsidR="0065397E" w:rsidRPr="009041C6" w:rsidRDefault="00F51693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13.2.1 Разбавляют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охлажденную смесь для озоления пр</w:t>
      </w:r>
      <w:r>
        <w:rPr>
          <w:rStyle w:val="FontStyle38"/>
          <w:sz w:val="24"/>
          <w:szCs w:val="24"/>
          <w:lang w:val="ru" w:eastAsia="en-US"/>
        </w:rPr>
        <w:t>имерно до 300 мл водой и удаляют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тепло разведения, охладив смесь под проточной водой или дав ей отстояться до охлаждения.</w:t>
      </w:r>
    </w:p>
    <w:p w14:paraId="2C3FBA46" w14:textId="071BAEC1" w:rsidR="0065397E" w:rsidRPr="009041C6" w:rsidRDefault="00F51693" w:rsidP="00F51693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13.2.2 Добавляют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20 мл раствора H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="00ED650E" w:rsidRPr="009041C6">
        <w:rPr>
          <w:rStyle w:val="FontStyle38"/>
          <w:sz w:val="24"/>
          <w:szCs w:val="24"/>
          <w:lang w:val="ru" w:eastAsia="en-US"/>
        </w:rPr>
        <w:t>BO</w:t>
      </w:r>
      <w:r w:rsidR="00ED650E" w:rsidRPr="009041C6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в 250 или 300 мл</w:t>
      </w:r>
      <w:r>
        <w:rPr>
          <w:rStyle w:val="FontStyle38"/>
          <w:sz w:val="24"/>
          <w:szCs w:val="24"/>
          <w:lang w:val="ru" w:eastAsia="en-US"/>
        </w:rPr>
        <w:t xml:space="preserve"> 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колбы Эрленмейера, </w:t>
      </w:r>
      <w:r>
        <w:rPr>
          <w:rStyle w:val="FontStyle38"/>
          <w:sz w:val="24"/>
          <w:szCs w:val="24"/>
          <w:lang w:val="ru" w:eastAsia="en-US"/>
        </w:rPr>
        <w:t>затем добавляют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шесть капель смешанного индикаторного раствора.</w:t>
      </w:r>
    </w:p>
    <w:p w14:paraId="23D9C83A" w14:textId="4FAA4BB9" w:rsidR="0065397E" w:rsidRPr="009041C6" w:rsidRDefault="00F51693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13.2.3 Устанавливают</w:t>
      </w:r>
      <w:r w:rsidR="00ED650E" w:rsidRPr="009041C6">
        <w:rPr>
          <w:rStyle w:val="FontStyle38"/>
          <w:sz w:val="24"/>
          <w:szCs w:val="24"/>
          <w:lang w:val="ru" w:eastAsia="en-US"/>
        </w:rPr>
        <w:t xml:space="preserve"> дистилляционный аппарат </w:t>
      </w:r>
      <w:r>
        <w:rPr>
          <w:rStyle w:val="FontStyle38"/>
          <w:sz w:val="24"/>
          <w:szCs w:val="24"/>
          <w:lang w:val="ru" w:eastAsia="en-US"/>
        </w:rPr>
        <w:t>и производят</w:t>
      </w:r>
      <w:r w:rsidR="00CA47D3" w:rsidRPr="009041C6">
        <w:rPr>
          <w:rStyle w:val="FontStyle38"/>
          <w:sz w:val="24"/>
          <w:szCs w:val="24"/>
          <w:lang w:val="ru" w:eastAsia="en-US"/>
        </w:rPr>
        <w:t xml:space="preserve"> дистилляцию, как </w:t>
      </w:r>
      <w:r w:rsidR="00ED650E" w:rsidRPr="004C4EF8">
        <w:rPr>
          <w:rStyle w:val="FontStyle38"/>
          <w:color w:val="auto"/>
          <w:sz w:val="24"/>
          <w:szCs w:val="24"/>
          <w:lang w:val="ru" w:eastAsia="en-US"/>
        </w:rPr>
        <w:t>описано в 11.2.3 - 11.2.9.</w:t>
      </w:r>
    </w:p>
    <w:p w14:paraId="74E326C5" w14:textId="2573C7C6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13.2.4 </w:t>
      </w:r>
      <w:r w:rsidR="00F51693">
        <w:rPr>
          <w:rStyle w:val="FontStyle38"/>
          <w:sz w:val="24"/>
          <w:szCs w:val="24"/>
          <w:lang w:val="ru" w:eastAsia="en-US"/>
        </w:rPr>
        <w:t>Титруют</w:t>
      </w:r>
      <w:r w:rsidRPr="009041C6">
        <w:rPr>
          <w:rStyle w:val="FontStyle38"/>
          <w:sz w:val="24"/>
          <w:szCs w:val="24"/>
          <w:lang w:val="ru" w:eastAsia="en-US"/>
        </w:rPr>
        <w:t xml:space="preserve"> аммиак, собранный в колбе Эрленмейера, содержащей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Pr="009041C6">
        <w:rPr>
          <w:rStyle w:val="FontStyle38"/>
          <w:sz w:val="24"/>
          <w:szCs w:val="24"/>
          <w:lang w:val="ru" w:eastAsia="en-US"/>
        </w:rPr>
        <w:t>BO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3</w:t>
      </w:r>
      <w:r w:rsidRPr="009041C6">
        <w:rPr>
          <w:rStyle w:val="FontStyle38"/>
          <w:sz w:val="24"/>
          <w:szCs w:val="24"/>
          <w:lang w:val="ru" w:eastAsia="en-US"/>
        </w:rPr>
        <w:t>, до конечной точки сме</w:t>
      </w:r>
      <w:r w:rsidR="00F51693">
        <w:rPr>
          <w:rStyle w:val="FontStyle38"/>
          <w:sz w:val="24"/>
          <w:szCs w:val="24"/>
          <w:lang w:val="ru" w:eastAsia="en-US"/>
        </w:rPr>
        <w:t>шанного индикатора, используя 0,</w:t>
      </w:r>
      <w:r w:rsidRPr="009041C6">
        <w:rPr>
          <w:rStyle w:val="FontStyle38"/>
          <w:sz w:val="24"/>
          <w:szCs w:val="24"/>
          <w:lang w:val="ru" w:eastAsia="en-US"/>
        </w:rPr>
        <w:t xml:space="preserve">2 </w:t>
      </w:r>
      <w:r w:rsidRPr="009041C6">
        <w:rPr>
          <w:rStyle w:val="FontStyle40"/>
          <w:sz w:val="24"/>
          <w:szCs w:val="24"/>
          <w:lang w:val="ru" w:eastAsia="en-US"/>
        </w:rPr>
        <w:t>N</w:t>
      </w:r>
      <w:r w:rsidRPr="009041C6">
        <w:rPr>
          <w:rStyle w:val="FontStyle38"/>
          <w:sz w:val="24"/>
          <w:szCs w:val="24"/>
          <w:lang w:val="ru" w:eastAsia="en-US"/>
        </w:rPr>
        <w:t xml:space="preserve"> 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 xml:space="preserve"> в качестве титранта.</w:t>
      </w:r>
    </w:p>
    <w:p w14:paraId="19158888" w14:textId="44F43632" w:rsidR="0065397E" w:rsidRPr="004C4EF8" w:rsidRDefault="00ED650E" w:rsidP="009041C6">
      <w:pPr>
        <w:pStyle w:val="Style12"/>
        <w:widowControl/>
        <w:ind w:firstLine="567"/>
        <w:jc w:val="both"/>
        <w:rPr>
          <w:rStyle w:val="FontStyle40"/>
          <w:i w:val="0"/>
          <w:iCs w:val="0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13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 xml:space="preserve">.3 </w:t>
      </w:r>
      <w:r w:rsidRPr="00C74FD4">
        <w:rPr>
          <w:rStyle w:val="FontStyle40"/>
          <w:color w:val="auto"/>
          <w:sz w:val="24"/>
          <w:szCs w:val="24"/>
          <w:lang w:val="ru" w:eastAsia="en-US"/>
        </w:rPr>
        <w:t>Холостая проба</w:t>
      </w:r>
      <w:r w:rsidR="00CA47D3" w:rsidRPr="00C74FD4">
        <w:rPr>
          <w:rStyle w:val="FontStyle38"/>
          <w:color w:val="auto"/>
          <w:sz w:val="24"/>
          <w:szCs w:val="24"/>
          <w:lang w:val="ru" w:eastAsia="en-US"/>
        </w:rPr>
        <w:t xml:space="preserve">. </w:t>
      </w:r>
      <w:r w:rsidR="00F51693">
        <w:rPr>
          <w:rStyle w:val="FontStyle38"/>
          <w:color w:val="auto"/>
          <w:sz w:val="24"/>
          <w:szCs w:val="24"/>
          <w:lang w:val="ru" w:eastAsia="en-US"/>
        </w:rPr>
        <w:t>Проводят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 xml:space="preserve"> определение холостой пробы таким же образом, как описано в 11.1 и 11.2, </w:t>
      </w:r>
      <w:r w:rsidRPr="009041C6">
        <w:rPr>
          <w:rStyle w:val="FontStyle38"/>
          <w:sz w:val="24"/>
          <w:szCs w:val="24"/>
          <w:lang w:val="ru" w:eastAsia="en-US"/>
        </w:rPr>
        <w:t xml:space="preserve">используя </w:t>
      </w:r>
      <w:r w:rsidRPr="004C4EF8">
        <w:rPr>
          <w:rStyle w:val="FontStyle38"/>
          <w:color w:val="auto"/>
          <w:sz w:val="24"/>
          <w:szCs w:val="24"/>
          <w:lang w:val="ru" w:eastAsia="en-US"/>
        </w:rPr>
        <w:t>приблизительно 1 г (взвешенный с точностью до 1 мг) сахаро</w:t>
      </w:r>
      <w:r w:rsidR="00BC01AF" w:rsidRPr="004C4EF8">
        <w:rPr>
          <w:rStyle w:val="FontStyle38"/>
          <w:color w:val="auto"/>
          <w:sz w:val="24"/>
          <w:szCs w:val="24"/>
          <w:lang w:val="ru" w:eastAsia="en-US"/>
        </w:rPr>
        <w:t xml:space="preserve">зы в качестве образца материала </w:t>
      </w:r>
      <w:r w:rsidRPr="004C4EF8">
        <w:rPr>
          <w:rStyle w:val="FontStyle38"/>
          <w:color w:val="auto"/>
          <w:sz w:val="24"/>
          <w:szCs w:val="24"/>
          <w:lang w:val="ru" w:eastAsia="en-US"/>
        </w:rPr>
        <w:t>(</w:t>
      </w:r>
      <w:r w:rsidR="004C4EF8" w:rsidRPr="004C4EF8">
        <w:rPr>
          <w:rStyle w:val="FontStyle38"/>
          <w:color w:val="auto"/>
          <w:sz w:val="24"/>
          <w:szCs w:val="24"/>
          <w:lang w:val="ru" w:eastAsia="en-US"/>
        </w:rPr>
        <w:t>см. п</w:t>
      </w:r>
      <w:r w:rsidRPr="004C4EF8">
        <w:rPr>
          <w:rStyle w:val="FontStyle38"/>
          <w:color w:val="auto"/>
          <w:sz w:val="24"/>
          <w:szCs w:val="24"/>
          <w:lang w:val="ru" w:eastAsia="en-US"/>
        </w:rPr>
        <w:t>римечание 5</w:t>
      </w:r>
      <w:r w:rsidRPr="004C4EF8">
        <w:rPr>
          <w:rStyle w:val="FontStyle40"/>
          <w:i w:val="0"/>
          <w:color w:val="auto"/>
          <w:sz w:val="24"/>
          <w:szCs w:val="24"/>
          <w:lang w:val="ru" w:eastAsia="en-US"/>
        </w:rPr>
        <w:t>(2)).</w:t>
      </w:r>
    </w:p>
    <w:p w14:paraId="2B7029EA" w14:textId="77777777" w:rsidR="00CA47D3" w:rsidRPr="009041C6" w:rsidRDefault="00CA47D3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6A23814D" w14:textId="12BEE26E" w:rsidR="0065397E" w:rsidRDefault="004C4EF8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14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Расчет</w:t>
      </w:r>
    </w:p>
    <w:p w14:paraId="180E69D9" w14:textId="77777777" w:rsidR="004C4EF8" w:rsidRPr="009041C6" w:rsidRDefault="004C4EF8" w:rsidP="009041C6">
      <w:pPr>
        <w:pStyle w:val="Style6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6F245424" w14:textId="73938F26" w:rsidR="0065397E" w:rsidRDefault="00ED650E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14.1 </w:t>
      </w:r>
      <w:r w:rsidR="00F51693">
        <w:rPr>
          <w:rStyle w:val="FontStyle38"/>
          <w:sz w:val="24"/>
          <w:szCs w:val="24"/>
          <w:lang w:val="ru" w:eastAsia="en-US"/>
        </w:rPr>
        <w:t>П</w:t>
      </w:r>
      <w:r w:rsidRPr="009041C6">
        <w:rPr>
          <w:rStyle w:val="FontStyle38"/>
          <w:sz w:val="24"/>
          <w:szCs w:val="24"/>
          <w:lang w:val="ru" w:eastAsia="en-US"/>
        </w:rPr>
        <w:t xml:space="preserve">роцентное содержание азота в анализируемом образце </w:t>
      </w:r>
      <w:r w:rsidR="00F51693">
        <w:rPr>
          <w:rStyle w:val="FontStyle38"/>
          <w:sz w:val="24"/>
          <w:szCs w:val="24"/>
          <w:lang w:val="ru" w:eastAsia="en-US"/>
        </w:rPr>
        <w:t xml:space="preserve">рассчитывают </w:t>
      </w:r>
      <w:r w:rsidRPr="009041C6">
        <w:rPr>
          <w:rStyle w:val="FontStyle38"/>
          <w:sz w:val="24"/>
          <w:szCs w:val="24"/>
          <w:lang w:val="ru" w:eastAsia="en-US"/>
        </w:rPr>
        <w:t>следующим образом:</w:t>
      </w:r>
    </w:p>
    <w:p w14:paraId="4001494A" w14:textId="77777777" w:rsidR="004C4EF8" w:rsidRDefault="004C4EF8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0C655F9F" w14:textId="3FD83FE7" w:rsidR="004C4EF8" w:rsidRDefault="004C4EF8" w:rsidP="004C4EF8">
      <w:pPr>
        <w:pStyle w:val="Style12"/>
        <w:widowControl/>
        <w:ind w:firstLine="567"/>
        <w:jc w:val="right"/>
        <w:rPr>
          <w:rStyle w:val="FontStyle38"/>
          <w:sz w:val="24"/>
          <w:szCs w:val="24"/>
          <w:lang w:val="ru" w:eastAsia="en-US"/>
        </w:rPr>
      </w:pPr>
      <w:r w:rsidRPr="004C4EF8">
        <w:rPr>
          <w:rStyle w:val="FontStyle38"/>
          <w:sz w:val="24"/>
          <w:szCs w:val="24"/>
          <w:lang w:val="ru" w:eastAsia="en-US"/>
        </w:rPr>
        <w:object w:dxaOrig="3360" w:dyaOrig="620" w14:anchorId="328391DC">
          <v:shape id="_x0000_i1026" type="#_x0000_t75" style="width:168.2pt;height:30.65pt" o:ole="">
            <v:imagedata r:id="rId16" o:title=""/>
          </v:shape>
          <o:OLEObject Type="Embed" ProgID="Equation.3" ShapeID="_x0000_i1026" DrawAspect="Content" ObjectID="_1714295083" r:id="rId17"/>
        </w:object>
      </w:r>
      <w:r>
        <w:rPr>
          <w:rStyle w:val="FontStyle38"/>
          <w:sz w:val="24"/>
          <w:szCs w:val="24"/>
          <w:lang w:val="ru" w:eastAsia="en-US"/>
        </w:rPr>
        <w:tab/>
      </w:r>
      <w:r>
        <w:rPr>
          <w:rStyle w:val="FontStyle38"/>
          <w:sz w:val="24"/>
          <w:szCs w:val="24"/>
          <w:lang w:val="ru" w:eastAsia="en-US"/>
        </w:rPr>
        <w:tab/>
      </w:r>
      <w:r>
        <w:rPr>
          <w:rStyle w:val="FontStyle38"/>
          <w:sz w:val="24"/>
          <w:szCs w:val="24"/>
          <w:lang w:val="ru" w:eastAsia="en-US"/>
        </w:rPr>
        <w:tab/>
      </w:r>
      <w:r>
        <w:rPr>
          <w:rStyle w:val="FontStyle38"/>
          <w:sz w:val="24"/>
          <w:szCs w:val="24"/>
          <w:lang w:val="ru" w:eastAsia="en-US"/>
        </w:rPr>
        <w:tab/>
        <w:t>(2)</w:t>
      </w:r>
    </w:p>
    <w:p w14:paraId="28121208" w14:textId="77777777" w:rsidR="004C4EF8" w:rsidRPr="009041C6" w:rsidRDefault="004C4EF8" w:rsidP="009041C6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6B4BB7FA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где:</w:t>
      </w:r>
    </w:p>
    <w:p w14:paraId="52DDD3FA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A</w:t>
      </w:r>
      <w:r w:rsidRPr="009041C6">
        <w:rPr>
          <w:rStyle w:val="FontStyle38"/>
          <w:sz w:val="24"/>
          <w:szCs w:val="24"/>
          <w:lang w:val="ru" w:eastAsia="en-US"/>
        </w:rPr>
        <w:t xml:space="preserve"> = миллилитры 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, необходимые для титрования образца,</w:t>
      </w:r>
    </w:p>
    <w:p w14:paraId="2319F5DD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B</w:t>
      </w:r>
      <w:r w:rsidRPr="009041C6">
        <w:rPr>
          <w:rStyle w:val="FontStyle38"/>
          <w:sz w:val="24"/>
          <w:szCs w:val="24"/>
          <w:lang w:val="ru" w:eastAsia="en-US"/>
        </w:rPr>
        <w:t xml:space="preserve"> = миллилитры 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, необходимые для титрования холостой пробы,</w:t>
      </w:r>
    </w:p>
    <w:p w14:paraId="35F9E32C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N</w:t>
      </w:r>
      <w:r w:rsidRPr="009041C6">
        <w:rPr>
          <w:rStyle w:val="FontStyle38"/>
          <w:sz w:val="24"/>
          <w:szCs w:val="24"/>
          <w:lang w:val="ru" w:eastAsia="en-US"/>
        </w:rPr>
        <w:t xml:space="preserve"> = нормальная концентрация H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9041C6">
        <w:rPr>
          <w:rStyle w:val="FontStyle38"/>
          <w:sz w:val="24"/>
          <w:szCs w:val="24"/>
          <w:lang w:val="ru" w:eastAsia="en-US"/>
        </w:rPr>
        <w:t>SO</w:t>
      </w:r>
      <w:r w:rsidRPr="009041C6">
        <w:rPr>
          <w:rStyle w:val="FontStyle38"/>
          <w:sz w:val="24"/>
          <w:szCs w:val="24"/>
          <w:vertAlign w:val="subscript"/>
          <w:lang w:val="ru" w:eastAsia="en-US"/>
        </w:rPr>
        <w:t>4</w:t>
      </w:r>
      <w:r w:rsidRPr="009041C6">
        <w:rPr>
          <w:rStyle w:val="FontStyle38"/>
          <w:sz w:val="24"/>
          <w:szCs w:val="24"/>
          <w:lang w:val="ru" w:eastAsia="en-US"/>
        </w:rPr>
        <w:t>,</w:t>
      </w:r>
    </w:p>
    <w:p w14:paraId="4E8CD830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40"/>
          <w:sz w:val="24"/>
          <w:szCs w:val="24"/>
          <w:lang w:val="ru" w:eastAsia="en-US"/>
        </w:rPr>
        <w:t>C</w:t>
      </w:r>
      <w:r w:rsidRPr="009041C6">
        <w:rPr>
          <w:rStyle w:val="FontStyle38"/>
          <w:sz w:val="24"/>
          <w:szCs w:val="24"/>
          <w:lang w:val="ru" w:eastAsia="en-US"/>
        </w:rPr>
        <w:t xml:space="preserve"> = граммы использованного образца, и</w:t>
      </w:r>
    </w:p>
    <w:p w14:paraId="0C4E950A" w14:textId="77777777" w:rsidR="0065397E" w:rsidRPr="009041C6" w:rsidRDefault="00ED650E" w:rsidP="009041C6">
      <w:pPr>
        <w:pStyle w:val="Style23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0,014 = миллиэквивалентная масса азота.</w:t>
      </w:r>
    </w:p>
    <w:p w14:paraId="5358DD5F" w14:textId="77777777" w:rsidR="00034432" w:rsidRPr="009041C6" w:rsidRDefault="00034432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3DB84DD1" w14:textId="53329238" w:rsidR="0065397E" w:rsidRDefault="004C4EF8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15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Отчет</w:t>
      </w:r>
    </w:p>
    <w:p w14:paraId="504D2B6A" w14:textId="77777777" w:rsidR="004C4EF8" w:rsidRPr="009041C6" w:rsidRDefault="004C4EF8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628E12B5" w14:textId="77777777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15.1 Результаты анализа азота могут быть представлены на любом количестве оснований, отличающихся друг от друга способом обработки влаги.</w:t>
      </w:r>
    </w:p>
    <w:p w14:paraId="1A866F1E" w14:textId="7A0934AA" w:rsidR="0065397E" w:rsidRPr="00C74FD4" w:rsidRDefault="00ED650E" w:rsidP="009041C6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15.2 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 xml:space="preserve">Численное значение влажности, установленное </w:t>
      </w:r>
      <w:r w:rsidR="00C74FD4" w:rsidRPr="00C74FD4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 xml:space="preserve"> E790, должно использоваться для преобразования данных по азоту из определенной основы в сухую основу, как в </w:t>
      </w:r>
      <w:r w:rsidR="00C74FD4" w:rsidRPr="00C74FD4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="00034432" w:rsidRPr="00C74FD4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>Е791.</w:t>
      </w:r>
    </w:p>
    <w:p w14:paraId="42EBA37F" w14:textId="77777777" w:rsidR="00034432" w:rsidRPr="009041C6" w:rsidRDefault="00034432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32619290" w14:textId="67A699AC" w:rsidR="0065397E" w:rsidRPr="00ED6C2E" w:rsidRDefault="00C74FD4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>
        <w:rPr>
          <w:rStyle w:val="FontStyle37"/>
          <w:sz w:val="24"/>
          <w:szCs w:val="24"/>
          <w:lang w:val="ru" w:eastAsia="en-US"/>
        </w:rPr>
        <w:t>16</w:t>
      </w:r>
      <w:r w:rsidR="00ED650E" w:rsidRPr="009041C6">
        <w:rPr>
          <w:rStyle w:val="FontStyle37"/>
          <w:sz w:val="24"/>
          <w:szCs w:val="24"/>
          <w:lang w:val="ru" w:eastAsia="en-US"/>
        </w:rPr>
        <w:t xml:space="preserve"> Точность и погрешность</w:t>
      </w:r>
      <w:r w:rsidR="00ED650E" w:rsidRPr="009041C6">
        <w:rPr>
          <w:rStyle w:val="FontStyle37"/>
          <w:sz w:val="24"/>
          <w:szCs w:val="24"/>
          <w:vertAlign w:val="superscript"/>
          <w:lang w:val="en-US" w:eastAsia="en-US"/>
        </w:rPr>
        <w:footnoteReference w:id="4"/>
      </w:r>
    </w:p>
    <w:p w14:paraId="4E365A70" w14:textId="77777777" w:rsidR="00C74FD4" w:rsidRPr="00F51693" w:rsidRDefault="00C74FD4" w:rsidP="009041C6">
      <w:pPr>
        <w:pStyle w:val="Style1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64406EC9" w14:textId="77777777" w:rsidR="0065397E" w:rsidRPr="009041C6" w:rsidRDefault="00ED650E" w:rsidP="009041C6">
      <w:pPr>
        <w:pStyle w:val="Style17"/>
        <w:widowControl/>
        <w:ind w:firstLine="567"/>
        <w:jc w:val="both"/>
        <w:rPr>
          <w:rStyle w:val="FontStyle40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16.1</w:t>
      </w:r>
      <w:r w:rsidRPr="009041C6">
        <w:rPr>
          <w:rStyle w:val="FontStyle40"/>
          <w:sz w:val="24"/>
          <w:szCs w:val="24"/>
          <w:lang w:val="ru" w:eastAsia="en-US"/>
        </w:rPr>
        <w:t xml:space="preserve"> Точность:</w:t>
      </w:r>
    </w:p>
    <w:p w14:paraId="16E6F202" w14:textId="709D1616" w:rsidR="0065397E" w:rsidRPr="00ED6C2E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>16.1.1 Стандартные отклонения индивидуальных определений в</w:t>
      </w:r>
      <w:r w:rsidR="00C51AA1" w:rsidRPr="009041C6">
        <w:rPr>
          <w:rStyle w:val="FontStyle38"/>
          <w:sz w:val="24"/>
          <w:szCs w:val="24"/>
          <w:lang w:val="ru" w:eastAsia="en-US"/>
        </w:rPr>
        <w:t xml:space="preserve"> </w:t>
      </w:r>
      <w:r w:rsidRPr="009041C6">
        <w:rPr>
          <w:rStyle w:val="FontStyle38"/>
          <w:sz w:val="24"/>
          <w:szCs w:val="24"/>
          <w:lang w:val="ru" w:eastAsia="en-US"/>
        </w:rPr>
        <w:t>абсолютных процентах следующие:</w:t>
      </w:r>
    </w:p>
    <w:p w14:paraId="7D6252FE" w14:textId="77777777" w:rsidR="00C74FD4" w:rsidRPr="00ED6C2E" w:rsidRDefault="00C74FD4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72"/>
        <w:gridCol w:w="3191"/>
      </w:tblGrid>
      <w:tr w:rsidR="00E178B2" w:rsidRPr="009041C6" w14:paraId="3CDB29CE" w14:textId="77777777" w:rsidTr="00C74FD4">
        <w:tc>
          <w:tcPr>
            <w:tcW w:w="3510" w:type="dxa"/>
          </w:tcPr>
          <w:p w14:paraId="34DEFA2A" w14:textId="77777777" w:rsidR="00117389" w:rsidRPr="009041C6" w:rsidRDefault="00ED650E" w:rsidP="00C74FD4">
            <w:pPr>
              <w:pStyle w:val="Style20"/>
              <w:widowControl/>
              <w:jc w:val="center"/>
              <w:rPr>
                <w:rStyle w:val="FontStyle38"/>
                <w:rFonts w:eastAsia="Times New Roman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Типичное Среднее Значение, %</w:t>
            </w:r>
          </w:p>
        </w:tc>
        <w:tc>
          <w:tcPr>
            <w:tcW w:w="2872" w:type="dxa"/>
          </w:tcPr>
          <w:p w14:paraId="692FE304" w14:textId="77777777" w:rsidR="00117389" w:rsidRPr="009041C6" w:rsidRDefault="00ED650E" w:rsidP="00C74FD4">
            <w:pPr>
              <w:pStyle w:val="Style7"/>
              <w:widowControl/>
              <w:jc w:val="center"/>
              <w:rPr>
                <w:rStyle w:val="FontStyle38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Внутри лаборатории, %</w:t>
            </w:r>
          </w:p>
        </w:tc>
        <w:tc>
          <w:tcPr>
            <w:tcW w:w="3191" w:type="dxa"/>
          </w:tcPr>
          <w:p w14:paraId="6D24EE69" w14:textId="77777777" w:rsidR="00117389" w:rsidRPr="009041C6" w:rsidRDefault="00ED650E" w:rsidP="00C74FD4">
            <w:pPr>
              <w:pStyle w:val="Style7"/>
              <w:widowControl/>
              <w:ind w:hanging="3"/>
              <w:jc w:val="center"/>
              <w:rPr>
                <w:rStyle w:val="FontStyle38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Между лабораториями, %</w:t>
            </w:r>
          </w:p>
        </w:tc>
      </w:tr>
      <w:tr w:rsidR="00E178B2" w:rsidRPr="009041C6" w14:paraId="5FD6A07E" w14:textId="77777777" w:rsidTr="00C74FD4">
        <w:tc>
          <w:tcPr>
            <w:tcW w:w="3510" w:type="dxa"/>
          </w:tcPr>
          <w:p w14:paraId="3EDFA0D3" w14:textId="77777777" w:rsidR="00117389" w:rsidRPr="009041C6" w:rsidRDefault="00ED650E" w:rsidP="009041C6">
            <w:pPr>
              <w:pStyle w:val="Style20"/>
              <w:widowControl/>
              <w:ind w:firstLine="567"/>
              <w:jc w:val="center"/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0.6</w:t>
            </w:r>
          </w:p>
        </w:tc>
        <w:tc>
          <w:tcPr>
            <w:tcW w:w="2872" w:type="dxa"/>
          </w:tcPr>
          <w:p w14:paraId="24298217" w14:textId="77777777" w:rsidR="00117389" w:rsidRPr="009041C6" w:rsidRDefault="00ED650E" w:rsidP="009041C6">
            <w:pPr>
              <w:pStyle w:val="Style7"/>
              <w:widowControl/>
              <w:ind w:firstLine="567"/>
              <w:jc w:val="center"/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0.04</w:t>
            </w:r>
          </w:p>
        </w:tc>
        <w:tc>
          <w:tcPr>
            <w:tcW w:w="3191" w:type="dxa"/>
          </w:tcPr>
          <w:p w14:paraId="6770721D" w14:textId="77777777" w:rsidR="00117389" w:rsidRPr="009041C6" w:rsidRDefault="00ED650E" w:rsidP="009041C6">
            <w:pPr>
              <w:pStyle w:val="Style20"/>
              <w:widowControl/>
              <w:ind w:firstLine="567"/>
              <w:jc w:val="center"/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en-US" w:eastAsia="en-US"/>
              </w:rPr>
            </w:pPr>
            <w:r w:rsidRPr="009041C6">
              <w:rPr>
                <w:rStyle w:val="FontStyle39"/>
                <w:rFonts w:ascii="Times New Roman" w:eastAsiaTheme="minorEastAsia" w:cs="Times New Roman"/>
                <w:sz w:val="24"/>
                <w:szCs w:val="24"/>
                <w:lang w:val="ru" w:eastAsia="en-US"/>
              </w:rPr>
              <w:t>0.05</w:t>
            </w:r>
          </w:p>
        </w:tc>
      </w:tr>
    </w:tbl>
    <w:p w14:paraId="4016CF9D" w14:textId="77777777" w:rsidR="00C74FD4" w:rsidRDefault="00C74FD4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en-US" w:eastAsia="en-US"/>
        </w:rPr>
      </w:pPr>
    </w:p>
    <w:p w14:paraId="47D7F96F" w14:textId="71F8CA62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16.1.2 Эти оценки точности основаны на межлабораторном исследовании, проведенном в соответствии с </w:t>
      </w:r>
      <w:r w:rsidR="00C74FD4" w:rsidRPr="00C74FD4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Pr="00C74FD4">
        <w:rPr>
          <w:rStyle w:val="FontStyle38"/>
          <w:color w:val="auto"/>
          <w:sz w:val="24"/>
          <w:szCs w:val="24"/>
          <w:lang w:val="ru" w:eastAsia="en-US"/>
        </w:rPr>
        <w:t xml:space="preserve"> E180.</w:t>
      </w:r>
    </w:p>
    <w:p w14:paraId="4388F43C" w14:textId="65F8237A" w:rsidR="0065397E" w:rsidRPr="009041C6" w:rsidRDefault="00ED650E" w:rsidP="009041C6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041C6">
        <w:rPr>
          <w:rStyle w:val="FontStyle38"/>
          <w:sz w:val="24"/>
          <w:szCs w:val="24"/>
          <w:lang w:val="ru" w:eastAsia="en-US"/>
        </w:rPr>
        <w:t xml:space="preserve">16.2 </w:t>
      </w:r>
      <w:r w:rsidRPr="009041C6">
        <w:rPr>
          <w:rStyle w:val="FontStyle40"/>
          <w:sz w:val="24"/>
          <w:szCs w:val="24"/>
          <w:lang w:val="ru" w:eastAsia="en-US"/>
        </w:rPr>
        <w:t>Погрешность</w:t>
      </w:r>
      <w:r w:rsidR="00034432" w:rsidRPr="009041C6">
        <w:rPr>
          <w:rStyle w:val="FontStyle38"/>
          <w:sz w:val="24"/>
          <w:szCs w:val="24"/>
          <w:lang w:val="ru" w:eastAsia="en-US"/>
        </w:rPr>
        <w:t xml:space="preserve">. </w:t>
      </w:r>
      <w:r w:rsidRPr="009041C6">
        <w:rPr>
          <w:rStyle w:val="FontStyle38"/>
          <w:sz w:val="24"/>
          <w:szCs w:val="24"/>
          <w:lang w:val="ru" w:eastAsia="en-US"/>
        </w:rPr>
        <w:t>Погрешность данного метода испытан</w:t>
      </w:r>
      <w:r w:rsidR="00034432" w:rsidRPr="009041C6">
        <w:rPr>
          <w:rStyle w:val="FontStyle38"/>
          <w:sz w:val="24"/>
          <w:szCs w:val="24"/>
          <w:lang w:val="ru" w:eastAsia="en-US"/>
        </w:rPr>
        <w:t>ий не может быть определена из-</w:t>
      </w:r>
      <w:r w:rsidRPr="009041C6">
        <w:rPr>
          <w:rStyle w:val="FontStyle38"/>
          <w:sz w:val="24"/>
          <w:szCs w:val="24"/>
          <w:lang w:val="ru" w:eastAsia="en-US"/>
        </w:rPr>
        <w:t>за отсутствия признанного стандартного материала.</w:t>
      </w:r>
    </w:p>
    <w:p w14:paraId="780E84A0" w14:textId="77777777" w:rsidR="00117389" w:rsidRPr="009041C6" w:rsidRDefault="00117389" w:rsidP="009041C6">
      <w:pPr>
        <w:pStyle w:val="Style15"/>
        <w:widowControl/>
        <w:ind w:firstLine="567"/>
        <w:jc w:val="both"/>
        <w:rPr>
          <w:rStyle w:val="FontStyle42"/>
          <w:rFonts w:ascii="Times New Roman" w:eastAsiaTheme="minorEastAsia" w:cs="Times New Roman"/>
          <w:sz w:val="24"/>
          <w:szCs w:val="24"/>
          <w:lang w:eastAsia="en-US"/>
        </w:rPr>
      </w:pPr>
    </w:p>
    <w:p w14:paraId="6002DE5E" w14:textId="7B75E79E" w:rsidR="00F51693" w:rsidRDefault="00F51693">
      <w:pPr>
        <w:widowControl/>
        <w:autoSpaceDE/>
        <w:autoSpaceDN/>
        <w:adjustRightInd/>
        <w:spacing w:after="200" w:line="276" w:lineRule="auto"/>
        <w:rPr>
          <w:rStyle w:val="FontStyle42"/>
          <w:rFonts w:ascii="Times New Roman" w:eastAsiaTheme="minorEastAsia" w:cs="Times New Roman"/>
          <w:sz w:val="24"/>
          <w:szCs w:val="24"/>
          <w:lang w:eastAsia="en-US"/>
        </w:rPr>
      </w:pPr>
      <w:r>
        <w:rPr>
          <w:rStyle w:val="FontStyle42"/>
          <w:rFonts w:ascii="Times New Roman" w:eastAsiaTheme="minorEastAsia" w:cs="Times New Roman"/>
          <w:sz w:val="24"/>
          <w:szCs w:val="24"/>
          <w:lang w:eastAsia="en-US"/>
        </w:rPr>
        <w:br w:type="page"/>
      </w:r>
    </w:p>
    <w:p w14:paraId="19A6755F" w14:textId="77777777" w:rsidR="001834D0" w:rsidRPr="009E2293" w:rsidRDefault="001834D0" w:rsidP="001834D0">
      <w:pPr>
        <w:ind w:firstLine="567"/>
        <w:jc w:val="center"/>
        <w:rPr>
          <w:rFonts w:eastAsia="Times New Roman"/>
          <w:b/>
          <w:color w:val="000000"/>
        </w:rPr>
      </w:pPr>
      <w:r w:rsidRPr="009E2293">
        <w:rPr>
          <w:rFonts w:eastAsia="Times New Roman"/>
          <w:b/>
          <w:color w:val="000000"/>
        </w:rPr>
        <w:lastRenderedPageBreak/>
        <w:t>Приложение В.А</w:t>
      </w:r>
    </w:p>
    <w:p w14:paraId="21F18525" w14:textId="77777777" w:rsidR="001834D0" w:rsidRPr="009E2293" w:rsidRDefault="001834D0" w:rsidP="001834D0">
      <w:pPr>
        <w:ind w:firstLine="567"/>
        <w:jc w:val="center"/>
        <w:rPr>
          <w:rFonts w:eastAsia="Times New Roman"/>
          <w:i/>
          <w:color w:val="000000"/>
        </w:rPr>
      </w:pPr>
      <w:r w:rsidRPr="009E2293">
        <w:rPr>
          <w:rFonts w:eastAsia="Times New Roman"/>
          <w:i/>
          <w:color w:val="000000"/>
        </w:rPr>
        <w:t>(информационное)</w:t>
      </w:r>
    </w:p>
    <w:p w14:paraId="498DA8CB" w14:textId="77777777" w:rsidR="001834D0" w:rsidRDefault="001834D0" w:rsidP="001834D0">
      <w:pPr>
        <w:ind w:firstLine="567"/>
        <w:jc w:val="both"/>
        <w:rPr>
          <w:rFonts w:eastAsia="Times New Roman"/>
          <w:color w:val="000000"/>
        </w:rPr>
      </w:pPr>
    </w:p>
    <w:p w14:paraId="5A91511B" w14:textId="77777777" w:rsidR="001834D0" w:rsidRPr="009E2293" w:rsidRDefault="001834D0" w:rsidP="001834D0">
      <w:pPr>
        <w:jc w:val="center"/>
        <w:rPr>
          <w:b/>
        </w:rPr>
      </w:pPr>
      <w:r w:rsidRPr="009E2293">
        <w:rPr>
          <w:b/>
        </w:rPr>
        <w:t xml:space="preserve">Сведения о соответствии национальных стандартов </w:t>
      </w:r>
    </w:p>
    <w:p w14:paraId="13E15F17" w14:textId="77777777" w:rsidR="001834D0" w:rsidRPr="009E2293" w:rsidRDefault="001834D0" w:rsidP="001834D0">
      <w:pPr>
        <w:jc w:val="center"/>
        <w:rPr>
          <w:b/>
        </w:rPr>
      </w:pPr>
      <w:r w:rsidRPr="009E2293">
        <w:rPr>
          <w:b/>
        </w:rPr>
        <w:t>ссылочным стандартам</w:t>
      </w:r>
    </w:p>
    <w:p w14:paraId="4809A682" w14:textId="77777777" w:rsidR="001834D0" w:rsidRPr="009E2293" w:rsidRDefault="001834D0" w:rsidP="001834D0">
      <w:pPr>
        <w:ind w:firstLine="567"/>
        <w:jc w:val="center"/>
        <w:rPr>
          <w:rFonts w:eastAsia="Times New Roman"/>
          <w:color w:val="000000"/>
        </w:rPr>
      </w:pPr>
    </w:p>
    <w:p w14:paraId="3545A910" w14:textId="77777777" w:rsidR="001834D0" w:rsidRPr="009E2293" w:rsidRDefault="001834D0" w:rsidP="001834D0">
      <w:pPr>
        <w:pStyle w:val="Default"/>
      </w:pPr>
      <w:r w:rsidRPr="009E2293">
        <w:rPr>
          <w:b/>
        </w:rPr>
        <w:t xml:space="preserve">Таблица В.А.1 – </w:t>
      </w:r>
      <w:r w:rsidRPr="009E2293">
        <w:rPr>
          <w:b/>
          <w:bCs/>
        </w:rPr>
        <w:t xml:space="preserve">Сведения о соответствии стандартов ссылочным международным, </w:t>
      </w:r>
    </w:p>
    <w:p w14:paraId="4C738A80" w14:textId="77777777" w:rsidR="001834D0" w:rsidRDefault="001834D0" w:rsidP="001834D0">
      <w:pPr>
        <w:jc w:val="center"/>
        <w:rPr>
          <w:b/>
          <w:bCs/>
          <w:color w:val="000000"/>
        </w:rPr>
      </w:pPr>
      <w:r w:rsidRPr="009E2293">
        <w:rPr>
          <w:b/>
          <w:bCs/>
          <w:color w:val="000000"/>
        </w:rPr>
        <w:t>региональным стандартам, стандартам иностранных государств</w:t>
      </w:r>
    </w:p>
    <w:p w14:paraId="0E1E1198" w14:textId="77777777" w:rsidR="00F51693" w:rsidRPr="004C1286" w:rsidRDefault="00F51693" w:rsidP="00F51693">
      <w:pPr>
        <w:shd w:val="clear" w:color="auto" w:fill="FFFFFF"/>
        <w:ind w:firstLine="567"/>
        <w:jc w:val="both"/>
        <w:textAlignment w:val="baseline"/>
        <w:rPr>
          <w:rFonts w:eastAsia="Times New Roman"/>
          <w:lang w:val="en-US"/>
        </w:rPr>
      </w:pPr>
    </w:p>
    <w:p w14:paraId="3382BB80" w14:textId="77777777" w:rsidR="00F51693" w:rsidRPr="001834D0" w:rsidRDefault="00F51693" w:rsidP="001834D0">
      <w:pPr>
        <w:shd w:val="clear" w:color="auto" w:fill="FFFFFF"/>
        <w:jc w:val="both"/>
        <w:textAlignment w:val="baseline"/>
        <w:rPr>
          <w:rFonts w:eastAsia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088"/>
        <w:gridCol w:w="2098"/>
        <w:gridCol w:w="3387"/>
      </w:tblGrid>
      <w:tr w:rsidR="00186E72" w:rsidRPr="001834D0" w14:paraId="3C6F907C" w14:textId="77777777" w:rsidTr="00186E72">
        <w:tc>
          <w:tcPr>
            <w:tcW w:w="2135" w:type="pct"/>
            <w:tcBorders>
              <w:bottom w:val="double" w:sz="4" w:space="0" w:color="auto"/>
            </w:tcBorders>
            <w:vAlign w:val="center"/>
          </w:tcPr>
          <w:p w14:paraId="29E79997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Обозначение и наименование ссылочного международного, регионального</w:t>
            </w:r>
          </w:p>
          <w:p w14:paraId="34FC04E8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стандартов, стандарта иностранного государства</w:t>
            </w:r>
          </w:p>
        </w:tc>
        <w:tc>
          <w:tcPr>
            <w:tcW w:w="1096" w:type="pct"/>
            <w:tcBorders>
              <w:bottom w:val="double" w:sz="4" w:space="0" w:color="auto"/>
            </w:tcBorders>
            <w:vAlign w:val="center"/>
          </w:tcPr>
          <w:p w14:paraId="113497E3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Степень соответствия</w:t>
            </w:r>
          </w:p>
        </w:tc>
        <w:tc>
          <w:tcPr>
            <w:tcW w:w="1769" w:type="pct"/>
            <w:tcBorders>
              <w:bottom w:val="double" w:sz="4" w:space="0" w:color="auto"/>
            </w:tcBorders>
            <w:vAlign w:val="center"/>
          </w:tcPr>
          <w:p w14:paraId="29B39245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Обозначение и наименование</w:t>
            </w:r>
          </w:p>
          <w:p w14:paraId="68FF1A62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национального стандарта,</w:t>
            </w:r>
          </w:p>
          <w:p w14:paraId="1DA42015" w14:textId="77777777" w:rsidR="00186E72" w:rsidRPr="001834D0" w:rsidRDefault="00186E72" w:rsidP="006F0625">
            <w:pPr>
              <w:pStyle w:val="Default"/>
              <w:jc w:val="center"/>
            </w:pPr>
            <w:r w:rsidRPr="001834D0">
              <w:t>межгосударственного стандарта</w:t>
            </w:r>
          </w:p>
        </w:tc>
      </w:tr>
      <w:tr w:rsidR="00186E72" w:rsidRPr="001834D0" w14:paraId="0EEFC755" w14:textId="77777777" w:rsidTr="00186E72">
        <w:trPr>
          <w:trHeight w:val="1459"/>
        </w:trPr>
        <w:tc>
          <w:tcPr>
            <w:tcW w:w="213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B99FF5" w14:textId="301E734C" w:rsidR="00186E72" w:rsidRPr="001834D0" w:rsidRDefault="00186E72" w:rsidP="00186E72">
            <w:pPr>
              <w:jc w:val="center"/>
              <w:rPr>
                <w:b/>
                <w:lang w:val="en-US"/>
              </w:rPr>
            </w:pPr>
            <w:r w:rsidRPr="001834D0">
              <w:rPr>
                <w:lang w:val="en-US"/>
              </w:rPr>
              <w:t xml:space="preserve">ASTM D1193-06 (2018) </w:t>
            </w:r>
            <w:r w:rsidRPr="001834D0">
              <w:rPr>
                <w:shd w:val="clear" w:color="auto" w:fill="FFFFFF"/>
                <w:lang w:val="en-US"/>
              </w:rPr>
              <w:t>Standard Specification for Reagent Water</w:t>
            </w:r>
          </w:p>
        </w:tc>
        <w:tc>
          <w:tcPr>
            <w:tcW w:w="109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6CFC13" w14:textId="77777777" w:rsidR="00186E72" w:rsidRPr="001834D0" w:rsidRDefault="00186E72" w:rsidP="00186E72">
            <w:pPr>
              <w:jc w:val="center"/>
              <w:rPr>
                <w:lang w:val="en-US"/>
              </w:rPr>
            </w:pPr>
            <w:r w:rsidRPr="001834D0">
              <w:rPr>
                <w:lang w:val="en-US"/>
              </w:rPr>
              <w:t>IDT</w:t>
            </w:r>
          </w:p>
        </w:tc>
        <w:tc>
          <w:tcPr>
            <w:tcW w:w="176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10F31A2" w14:textId="67599693" w:rsidR="00186E72" w:rsidRPr="00186E72" w:rsidRDefault="00186E72" w:rsidP="00186E72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1834D0">
              <w:rPr>
                <w:rFonts w:eastAsia="Times New Roman"/>
              </w:rPr>
              <w:t>СТ РК АСТМ Д 1193 – 2010 Спецификация на воду - реактив</w:t>
            </w:r>
          </w:p>
        </w:tc>
      </w:tr>
    </w:tbl>
    <w:p w14:paraId="395FE3EF" w14:textId="77777777" w:rsidR="00F51693" w:rsidRPr="001834D0" w:rsidRDefault="00F51693" w:rsidP="00F51693">
      <w:pPr>
        <w:shd w:val="clear" w:color="auto" w:fill="FFFFFF"/>
        <w:ind w:firstLine="567"/>
        <w:jc w:val="both"/>
        <w:textAlignment w:val="baseline"/>
        <w:rPr>
          <w:rFonts w:eastAsia="Times New Roman"/>
        </w:rPr>
      </w:pPr>
    </w:p>
    <w:p w14:paraId="2EB817C6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54539AA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BC1FF4F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C6C374B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E91F78F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0D31572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CEA90DA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DC3DE40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BAE47FA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380C0661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05D98CC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1BB909D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73A7D450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888F5E1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94D731C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7A3A808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DDC0F6D" w14:textId="77777777" w:rsid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72F26801" w14:textId="77777777" w:rsidR="00186E72" w:rsidRDefault="00186E72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88CF010" w14:textId="77777777" w:rsidR="00186E72" w:rsidRDefault="00186E72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94F0F67" w14:textId="77777777" w:rsidR="00186E72" w:rsidRDefault="00186E72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02E1B28" w14:textId="77777777" w:rsidR="00F51693" w:rsidRPr="00F51693" w:rsidRDefault="00F51693" w:rsidP="00F51693">
      <w:pPr>
        <w:shd w:val="clear" w:color="auto" w:fill="FFFFFF"/>
        <w:jc w:val="both"/>
        <w:textAlignment w:val="baseline"/>
        <w:rPr>
          <w:rFonts w:eastAsia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4839"/>
      </w:tblGrid>
      <w:tr w:rsidR="00F51693" w:rsidRPr="001834D0" w14:paraId="1DD75928" w14:textId="77777777" w:rsidTr="006F0625">
        <w:trPr>
          <w:trHeight w:val="1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4D980" w14:textId="77777777" w:rsidR="00F51693" w:rsidRPr="001834D0" w:rsidRDefault="00F51693" w:rsidP="006F0625">
            <w:pPr>
              <w:ind w:firstLine="567"/>
              <w:jc w:val="both"/>
              <w:rPr>
                <w:rFonts w:eastAsia="Times New Roman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8E3C9" w14:textId="77777777" w:rsidR="00F51693" w:rsidRPr="001834D0" w:rsidRDefault="00F51693" w:rsidP="006F0625">
            <w:pPr>
              <w:ind w:firstLine="567"/>
              <w:jc w:val="both"/>
              <w:rPr>
                <w:rFonts w:eastAsia="Times New Roman"/>
              </w:rPr>
            </w:pPr>
          </w:p>
        </w:tc>
      </w:tr>
      <w:tr w:rsidR="00F51693" w:rsidRPr="00D53D4F" w14:paraId="55C75D75" w14:textId="77777777" w:rsidTr="006F0625">
        <w:tc>
          <w:tcPr>
            <w:tcW w:w="5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8423C7" w14:textId="77777777" w:rsidR="00F51693" w:rsidRPr="001834D0" w:rsidRDefault="00F51693" w:rsidP="006F0625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5D77BE" w14:textId="7161EAF4" w:rsidR="00F51693" w:rsidRPr="00D25F56" w:rsidRDefault="00F51693" w:rsidP="006F0625">
            <w:pPr>
              <w:ind w:firstLine="567"/>
              <w:jc w:val="right"/>
              <w:textAlignment w:val="baseline"/>
              <w:rPr>
                <w:rFonts w:eastAsia="Times New Roman"/>
                <w:b/>
              </w:rPr>
            </w:pPr>
            <w:r w:rsidRPr="008F261B">
              <w:rPr>
                <w:rFonts w:eastAsia="Times New Roman"/>
                <w:b/>
              </w:rPr>
              <w:t>МКС 75.160.</w:t>
            </w:r>
            <w:r>
              <w:rPr>
                <w:rFonts w:eastAsia="Times New Roman"/>
                <w:b/>
              </w:rPr>
              <w:t>10</w:t>
            </w:r>
          </w:p>
        </w:tc>
      </w:tr>
      <w:tr w:rsidR="00F51693" w:rsidRPr="00D53D4F" w14:paraId="6672E306" w14:textId="77777777" w:rsidTr="006F0625">
        <w:tc>
          <w:tcPr>
            <w:tcW w:w="1127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F3F8C9" w14:textId="77777777" w:rsidR="00F51693" w:rsidRDefault="00F51693" w:rsidP="006F0625">
            <w:pPr>
              <w:ind w:firstLine="567"/>
              <w:jc w:val="both"/>
              <w:textAlignment w:val="baseline"/>
              <w:rPr>
                <w:rStyle w:val="FontStyle38"/>
                <w:sz w:val="24"/>
                <w:szCs w:val="24"/>
                <w:lang w:val="ru" w:eastAsia="en-US"/>
              </w:rPr>
            </w:pPr>
            <w:r w:rsidRPr="00D25F56">
              <w:rPr>
                <w:rFonts w:eastAsia="Times New Roman"/>
                <w:b/>
              </w:rPr>
              <w:t>Ключевые слова:</w:t>
            </w:r>
            <w:r w:rsidRPr="00D53D4F">
              <w:rPr>
                <w:rFonts w:eastAsia="Times New Roman"/>
              </w:rPr>
              <w:t xml:space="preserve"> </w:t>
            </w:r>
            <w:r w:rsidR="001834D0">
              <w:rPr>
                <w:rFonts w:eastAsia="Times New Roman"/>
              </w:rPr>
              <w:t xml:space="preserve">азот; твердые формы отработанного топлива; </w:t>
            </w:r>
            <w:r w:rsidR="001834D0" w:rsidRPr="009041C6">
              <w:rPr>
                <w:rStyle w:val="FontStyle38"/>
                <w:sz w:val="24"/>
                <w:szCs w:val="24"/>
                <w:lang w:val="ru" w:eastAsia="en-US"/>
              </w:rPr>
              <w:t>метод испытания Кьельдаля-Ганнинга</w:t>
            </w:r>
            <w:r w:rsidR="001834D0">
              <w:rPr>
                <w:rStyle w:val="FontStyle38"/>
                <w:sz w:val="24"/>
                <w:szCs w:val="24"/>
                <w:lang w:val="ru" w:eastAsia="en-US"/>
              </w:rPr>
              <w:t>;</w:t>
            </w:r>
            <w:r w:rsidR="001834D0" w:rsidRPr="009041C6">
              <w:rPr>
                <w:rStyle w:val="FontStyle38"/>
                <w:sz w:val="24"/>
                <w:szCs w:val="24"/>
                <w:lang w:val="ru" w:eastAsia="en-US"/>
              </w:rPr>
              <w:t xml:space="preserve"> метод испытания кислотным титрованием</w:t>
            </w:r>
          </w:p>
          <w:p w14:paraId="5C593C80" w14:textId="570BF647" w:rsidR="001834D0" w:rsidRPr="00D53D4F" w:rsidRDefault="001834D0" w:rsidP="006F0625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</w:tr>
    </w:tbl>
    <w:p w14:paraId="607C45EE" w14:textId="77777777" w:rsidR="00F51693" w:rsidRPr="00D53D4F" w:rsidRDefault="00F51693" w:rsidP="00F51693">
      <w:pPr>
        <w:shd w:val="clear" w:color="auto" w:fill="FFFFFF"/>
        <w:ind w:firstLine="567"/>
        <w:jc w:val="both"/>
        <w:textAlignment w:val="baseline"/>
        <w:rPr>
          <w:rFonts w:eastAsia="Times New Roman"/>
        </w:rPr>
      </w:pPr>
    </w:p>
    <w:p w14:paraId="1A9392C1" w14:textId="77777777" w:rsidR="00F51693" w:rsidRDefault="00F51693" w:rsidP="00F51693">
      <w:r>
        <w:br w:type="page"/>
      </w:r>
    </w:p>
    <w:tbl>
      <w:tblPr>
        <w:tblpPr w:leftFromText="180" w:rightFromText="180" w:vertAnchor="text" w:horzAnchor="margin" w:tblpY="22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6"/>
        <w:gridCol w:w="4839"/>
      </w:tblGrid>
      <w:tr w:rsidR="00F51693" w:rsidRPr="00D53D4F" w14:paraId="6207A735" w14:textId="77777777" w:rsidTr="006F0625">
        <w:trPr>
          <w:trHeight w:val="12"/>
        </w:trPr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1C10B" w14:textId="77777777" w:rsidR="00F51693" w:rsidRPr="00D53D4F" w:rsidRDefault="00F51693" w:rsidP="006F0625">
            <w:pPr>
              <w:ind w:firstLine="567"/>
              <w:jc w:val="both"/>
              <w:rPr>
                <w:rFonts w:eastAsia="Times New Roman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78F0C" w14:textId="77777777" w:rsidR="00F51693" w:rsidRPr="00D53D4F" w:rsidRDefault="00F51693" w:rsidP="006F0625">
            <w:pPr>
              <w:ind w:firstLine="567"/>
              <w:jc w:val="both"/>
              <w:rPr>
                <w:rFonts w:eastAsia="Times New Roman"/>
              </w:rPr>
            </w:pPr>
          </w:p>
        </w:tc>
      </w:tr>
      <w:tr w:rsidR="00F51693" w:rsidRPr="00D53D4F" w14:paraId="41CAA784" w14:textId="77777777" w:rsidTr="006F0625">
        <w:tc>
          <w:tcPr>
            <w:tcW w:w="451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A69304" w14:textId="77777777" w:rsidR="00F51693" w:rsidRPr="00D53D4F" w:rsidRDefault="00F51693" w:rsidP="006F0625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  <w:tc>
          <w:tcPr>
            <w:tcW w:w="48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62D679" w14:textId="3E2E2ED6" w:rsidR="00F51693" w:rsidRPr="00D25F56" w:rsidRDefault="00F51693" w:rsidP="006F0625">
            <w:pPr>
              <w:ind w:firstLine="567"/>
              <w:jc w:val="right"/>
              <w:textAlignment w:val="baseline"/>
              <w:rPr>
                <w:rFonts w:eastAsia="Times New Roman"/>
                <w:b/>
              </w:rPr>
            </w:pPr>
            <w:r w:rsidRPr="008F261B">
              <w:rPr>
                <w:rFonts w:eastAsia="Times New Roman"/>
                <w:b/>
              </w:rPr>
              <w:t>МКС 75.160.</w:t>
            </w:r>
            <w:r>
              <w:rPr>
                <w:rFonts w:eastAsia="Times New Roman"/>
                <w:b/>
              </w:rPr>
              <w:t>10</w:t>
            </w:r>
          </w:p>
        </w:tc>
      </w:tr>
      <w:tr w:rsidR="00F51693" w:rsidRPr="00D53D4F" w14:paraId="29431CBA" w14:textId="77777777" w:rsidTr="006F0625">
        <w:tc>
          <w:tcPr>
            <w:tcW w:w="935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9BD538" w14:textId="77777777" w:rsidR="00F51693" w:rsidRDefault="00F51693" w:rsidP="006F0625">
            <w:pPr>
              <w:ind w:firstLine="567"/>
              <w:jc w:val="both"/>
              <w:textAlignment w:val="baseline"/>
              <w:rPr>
                <w:rStyle w:val="FontStyle38"/>
                <w:sz w:val="24"/>
                <w:szCs w:val="24"/>
                <w:lang w:val="ru" w:eastAsia="en-US"/>
              </w:rPr>
            </w:pPr>
            <w:r w:rsidRPr="00D25F56">
              <w:rPr>
                <w:rFonts w:eastAsia="Times New Roman"/>
                <w:b/>
              </w:rPr>
              <w:t>Ключевые слова:</w:t>
            </w:r>
            <w:r w:rsidRPr="008E6E92">
              <w:rPr>
                <w:rFonts w:eastAsia="Times New Roman"/>
              </w:rPr>
              <w:t xml:space="preserve"> </w:t>
            </w:r>
            <w:r w:rsidR="001834D0">
              <w:rPr>
                <w:rFonts w:eastAsia="Times New Roman"/>
              </w:rPr>
              <w:t xml:space="preserve">азот; твердые формы отработанного топлива; </w:t>
            </w:r>
            <w:r w:rsidR="001834D0" w:rsidRPr="009041C6">
              <w:rPr>
                <w:rStyle w:val="FontStyle38"/>
                <w:sz w:val="24"/>
                <w:szCs w:val="24"/>
                <w:lang w:val="ru" w:eastAsia="en-US"/>
              </w:rPr>
              <w:t>метод испытания Кьельдаля-Ганнинга</w:t>
            </w:r>
            <w:r w:rsidR="001834D0">
              <w:rPr>
                <w:rStyle w:val="FontStyle38"/>
                <w:sz w:val="24"/>
                <w:szCs w:val="24"/>
                <w:lang w:val="ru" w:eastAsia="en-US"/>
              </w:rPr>
              <w:t>;</w:t>
            </w:r>
            <w:r w:rsidR="001834D0" w:rsidRPr="009041C6">
              <w:rPr>
                <w:rStyle w:val="FontStyle38"/>
                <w:sz w:val="24"/>
                <w:szCs w:val="24"/>
                <w:lang w:val="ru" w:eastAsia="en-US"/>
              </w:rPr>
              <w:t xml:space="preserve"> метод испытания кислотным титрованием</w:t>
            </w:r>
          </w:p>
          <w:p w14:paraId="16893857" w14:textId="49F0222B" w:rsidR="001834D0" w:rsidRPr="00D53D4F" w:rsidRDefault="001834D0" w:rsidP="006F0625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</w:tr>
    </w:tbl>
    <w:p w14:paraId="0EB1CB1D" w14:textId="77777777" w:rsidR="00F51693" w:rsidRDefault="00F51693" w:rsidP="00F51693">
      <w:pPr>
        <w:ind w:firstLine="567"/>
        <w:jc w:val="both"/>
      </w:pPr>
    </w:p>
    <w:p w14:paraId="55C9CC35" w14:textId="77777777" w:rsidR="00F51693" w:rsidRDefault="00F51693" w:rsidP="00F51693">
      <w:pPr>
        <w:ind w:firstLine="567"/>
        <w:jc w:val="both"/>
      </w:pPr>
    </w:p>
    <w:p w14:paraId="39AC01B1" w14:textId="77777777" w:rsidR="00F51693" w:rsidRPr="008F0CE3" w:rsidRDefault="00F51693" w:rsidP="00F51693">
      <w:pPr>
        <w:suppressAutoHyphens/>
        <w:ind w:firstLine="567"/>
        <w:jc w:val="both"/>
        <w:rPr>
          <w:rFonts w:eastAsia="Times New Roman"/>
          <w:b/>
        </w:rPr>
      </w:pPr>
      <w:r w:rsidRPr="008F0CE3">
        <w:rPr>
          <w:rFonts w:eastAsia="Times New Roman"/>
          <w:b/>
        </w:rPr>
        <w:t xml:space="preserve">РАЗРАБОТЧИК </w:t>
      </w:r>
    </w:p>
    <w:p w14:paraId="16C9C77C" w14:textId="77777777" w:rsidR="00F51693" w:rsidRPr="008F0CE3" w:rsidRDefault="00F51693" w:rsidP="00F51693">
      <w:pPr>
        <w:suppressAutoHyphens/>
        <w:ind w:firstLine="567"/>
        <w:jc w:val="both"/>
        <w:rPr>
          <w:rFonts w:eastAsia="Times New Roman"/>
        </w:rPr>
      </w:pPr>
    </w:p>
    <w:p w14:paraId="55F68DE7" w14:textId="77777777" w:rsidR="00F51693" w:rsidRPr="008F0CE3" w:rsidRDefault="00F51693" w:rsidP="00F51693">
      <w:pPr>
        <w:tabs>
          <w:tab w:val="num" w:pos="-993"/>
        </w:tabs>
        <w:ind w:firstLine="567"/>
        <w:jc w:val="both"/>
        <w:rPr>
          <w:rFonts w:eastAsia="Times New Roman"/>
        </w:rPr>
      </w:pPr>
      <w:r w:rsidRPr="008F0CE3">
        <w:rPr>
          <w:rFonts w:eastAsia="Times New Roman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EAEB70C" w14:textId="77777777" w:rsidR="00F51693" w:rsidRPr="008F0CE3" w:rsidRDefault="00F51693" w:rsidP="00F51693">
      <w:pPr>
        <w:tabs>
          <w:tab w:val="num" w:pos="-993"/>
        </w:tabs>
        <w:ind w:firstLine="567"/>
        <w:jc w:val="both"/>
        <w:rPr>
          <w:rFonts w:eastAsia="Times New Roman"/>
          <w:lang w:val="kk-KZ"/>
        </w:rPr>
      </w:pPr>
    </w:p>
    <w:p w14:paraId="3FB14949" w14:textId="77777777" w:rsidR="00F51693" w:rsidRPr="008F0CE3" w:rsidRDefault="00F51693" w:rsidP="00F51693">
      <w:pPr>
        <w:tabs>
          <w:tab w:val="num" w:pos="-993"/>
        </w:tabs>
        <w:ind w:firstLine="567"/>
        <w:jc w:val="both"/>
        <w:rPr>
          <w:rFonts w:eastAsia="Times New Roman"/>
          <w:lang w:val="kk-KZ"/>
        </w:rPr>
      </w:pPr>
    </w:p>
    <w:p w14:paraId="0F554E03" w14:textId="77777777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 xml:space="preserve">Заместитель </w:t>
      </w:r>
    </w:p>
    <w:p w14:paraId="569E906C" w14:textId="4D549DE2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>Генерального директора</w:t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 xml:space="preserve">      </w:t>
      </w:r>
      <w:r>
        <w:rPr>
          <w:rFonts w:eastAsia="Times New Roman"/>
          <w:b/>
          <w:bCs/>
          <w:color w:val="000000"/>
        </w:rPr>
        <w:t xml:space="preserve">    </w:t>
      </w:r>
      <w:r w:rsidRPr="008F0CE3">
        <w:rPr>
          <w:rFonts w:eastAsia="Times New Roman"/>
          <w:b/>
          <w:bCs/>
          <w:color w:val="000000"/>
        </w:rPr>
        <w:t>С. Радаев</w:t>
      </w:r>
    </w:p>
    <w:p w14:paraId="1C175614" w14:textId="77777777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</w:p>
    <w:p w14:paraId="464E04BF" w14:textId="77777777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 xml:space="preserve">Руководитель </w:t>
      </w:r>
    </w:p>
    <w:p w14:paraId="3A18F82A" w14:textId="77777777" w:rsidR="00F51693" w:rsidRPr="00215886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Департамента стандартизации</w:t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  <w:lang w:val="kk-KZ"/>
        </w:rPr>
        <w:t>А. Сопбеков</w:t>
      </w:r>
    </w:p>
    <w:p w14:paraId="6AF548DC" w14:textId="77777777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</w:p>
    <w:p w14:paraId="5EF90573" w14:textId="77777777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Ведущий с</w:t>
      </w:r>
      <w:r w:rsidRPr="008F0CE3">
        <w:rPr>
          <w:rFonts w:eastAsia="Times New Roman"/>
          <w:b/>
          <w:bCs/>
          <w:color w:val="000000"/>
        </w:rPr>
        <w:t xml:space="preserve">пециалист </w:t>
      </w:r>
    </w:p>
    <w:p w14:paraId="1252EB6A" w14:textId="5847960F" w:rsidR="00F51693" w:rsidRPr="008F0CE3" w:rsidRDefault="00F51693" w:rsidP="00F51693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>Департамента стандартизации</w:t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  <w:t xml:space="preserve"> </w:t>
      </w:r>
      <w:r>
        <w:rPr>
          <w:rFonts w:eastAsia="Times New Roman"/>
          <w:b/>
          <w:bCs/>
          <w:color w:val="000000"/>
        </w:rPr>
        <w:t xml:space="preserve">  </w:t>
      </w:r>
      <w:r w:rsidRPr="008F0CE3">
        <w:rPr>
          <w:rFonts w:eastAsia="Times New Roman"/>
          <w:b/>
          <w:bCs/>
          <w:color w:val="000000"/>
        </w:rPr>
        <w:t xml:space="preserve">   </w:t>
      </w:r>
      <w:r>
        <w:rPr>
          <w:rFonts w:eastAsia="Times New Roman"/>
          <w:b/>
          <w:bCs/>
          <w:color w:val="000000"/>
        </w:rPr>
        <w:t>Б. Убиштаева</w:t>
      </w:r>
    </w:p>
    <w:p w14:paraId="121E04CC" w14:textId="77777777" w:rsidR="00F51693" w:rsidRDefault="00F51693" w:rsidP="00F51693">
      <w:pPr>
        <w:jc w:val="both"/>
        <w:rPr>
          <w:rFonts w:ascii="Arial" w:hAnsi="Arial" w:cs="Arial"/>
          <w:bCs/>
          <w:kern w:val="20"/>
        </w:rPr>
      </w:pPr>
    </w:p>
    <w:p w14:paraId="24AABDEF" w14:textId="77777777" w:rsidR="00F51693" w:rsidRPr="00D53D4F" w:rsidRDefault="00F51693" w:rsidP="00F51693">
      <w:pPr>
        <w:ind w:firstLine="567"/>
        <w:jc w:val="both"/>
      </w:pPr>
    </w:p>
    <w:p w14:paraId="7543929B" w14:textId="77777777" w:rsidR="00117389" w:rsidRPr="009041C6" w:rsidRDefault="00117389" w:rsidP="009041C6">
      <w:pPr>
        <w:pStyle w:val="Style15"/>
        <w:widowControl/>
        <w:ind w:firstLine="567"/>
        <w:jc w:val="both"/>
        <w:rPr>
          <w:rStyle w:val="FontStyle42"/>
          <w:rFonts w:ascii="Times New Roman" w:eastAsiaTheme="minorEastAsia" w:cs="Times New Roman"/>
          <w:sz w:val="24"/>
          <w:szCs w:val="24"/>
          <w:lang w:eastAsia="en-US"/>
        </w:rPr>
      </w:pPr>
    </w:p>
    <w:sectPr w:rsidR="00117389" w:rsidRPr="009041C6" w:rsidSect="001D59CA">
      <w:headerReference w:type="even" r:id="rId18"/>
      <w:headerReference w:type="default" r:id="rId19"/>
      <w:footerReference w:type="even" r:id="rId20"/>
      <w:footerReference w:type="default" r:id="rId21"/>
      <w:pgSz w:w="11909" w:h="16834"/>
      <w:pgMar w:top="1418" w:right="1418" w:bottom="1418" w:left="1134" w:header="1021" w:footer="1021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BEC8C" w14:textId="77777777" w:rsidR="003036CF" w:rsidRDefault="003036CF">
      <w:r>
        <w:separator/>
      </w:r>
    </w:p>
  </w:endnote>
  <w:endnote w:type="continuationSeparator" w:id="0">
    <w:p w14:paraId="30ADEA69" w14:textId="77777777" w:rsidR="003036CF" w:rsidRDefault="0030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972328"/>
      <w:docPartObj>
        <w:docPartGallery w:val="Page Numbers (Bottom of Page)"/>
        <w:docPartUnique/>
      </w:docPartObj>
    </w:sdtPr>
    <w:sdtEndPr/>
    <w:sdtContent>
      <w:p w14:paraId="02BFF1AA" w14:textId="77777777" w:rsidR="003673A2" w:rsidRPr="0092094A" w:rsidRDefault="003673A2" w:rsidP="00C74FD4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CD3">
          <w:rPr>
            <w:rFonts w:ascii="Times New Roman" w:hAnsi="Times New Roman" w:cs="Times New Roman"/>
            <w:noProof/>
            <w:sz w:val="24"/>
            <w:szCs w:val="24"/>
          </w:rPr>
          <w:t>II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117485514"/>
      <w:docPartObj>
        <w:docPartGallery w:val="Page Numbers (Bottom of Page)"/>
        <w:docPartUnique/>
      </w:docPartObj>
    </w:sdtPr>
    <w:sdtEndPr/>
    <w:sdtContent>
      <w:p w14:paraId="4C860107" w14:textId="77777777" w:rsidR="003673A2" w:rsidRPr="0075276F" w:rsidRDefault="003673A2" w:rsidP="00C74FD4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CD3">
          <w:rPr>
            <w:rFonts w:ascii="Times New Roman" w:hAnsi="Times New Roman" w:cs="Times New Roman"/>
            <w:noProof/>
            <w:sz w:val="24"/>
            <w:szCs w:val="24"/>
          </w:rPr>
          <w:t>III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D7A1" w14:textId="77777777" w:rsidR="003673A2" w:rsidRDefault="003673A2" w:rsidP="00CE11B8">
    <w:pPr>
      <w:pStyle w:val="a9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52332176"/>
      <w:docPartObj>
        <w:docPartGallery w:val="Page Numbers (Bottom of Page)"/>
        <w:docPartUnique/>
      </w:docPartObj>
    </w:sdtPr>
    <w:sdtEndPr/>
    <w:sdtContent>
      <w:p w14:paraId="3DCFCD88" w14:textId="77777777" w:rsidR="00C74FD4" w:rsidRPr="0092094A" w:rsidRDefault="00C74FD4" w:rsidP="00C74FD4">
        <w:pPr>
          <w:pStyle w:val="a9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CD3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48624760"/>
      <w:docPartObj>
        <w:docPartGallery w:val="Page Numbers (Bottom of Page)"/>
        <w:docPartUnique/>
      </w:docPartObj>
    </w:sdtPr>
    <w:sdtEndPr/>
    <w:sdtContent>
      <w:p w14:paraId="3AD8B796" w14:textId="77777777" w:rsidR="00C74FD4" w:rsidRPr="0075276F" w:rsidRDefault="00C74FD4" w:rsidP="00C74FD4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CD3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530B9" w14:textId="77777777" w:rsidR="003036CF" w:rsidRDefault="003036CF">
      <w:r>
        <w:separator/>
      </w:r>
    </w:p>
  </w:footnote>
  <w:footnote w:type="continuationSeparator" w:id="0">
    <w:p w14:paraId="55C720E9" w14:textId="77777777" w:rsidR="003036CF" w:rsidRDefault="003036CF">
      <w:r>
        <w:continuationSeparator/>
      </w:r>
    </w:p>
  </w:footnote>
  <w:footnote w:id="1">
    <w:p w14:paraId="5DDA910D" w14:textId="27F0712B" w:rsidR="00E178B2" w:rsidRPr="001D59CA" w:rsidRDefault="00ED650E" w:rsidP="00034432">
      <w:pPr>
        <w:pStyle w:val="Style10"/>
        <w:widowControl/>
        <w:ind w:firstLine="720"/>
        <w:jc w:val="both"/>
        <w:rPr>
          <w:sz w:val="20"/>
          <w:szCs w:val="20"/>
        </w:rPr>
      </w:pPr>
      <w:r w:rsidRPr="001D59CA">
        <w:rPr>
          <w:rStyle w:val="FontStyle41"/>
          <w:sz w:val="20"/>
          <w:szCs w:val="20"/>
          <w:vertAlign w:val="superscript"/>
          <w:lang w:val="en-US" w:eastAsia="en-US"/>
        </w:rPr>
        <w:footnoteRef/>
      </w:r>
      <w:r w:rsidRPr="001D59CA">
        <w:rPr>
          <w:rStyle w:val="FontStyle41"/>
          <w:sz w:val="20"/>
          <w:szCs w:val="20"/>
          <w:lang w:val="ru" w:eastAsia="en-US"/>
        </w:rPr>
        <w:t xml:space="preserve"> Последняя утвержденная версия недействующего стандарта приведена на </w:t>
      </w:r>
      <w:hyperlink r:id="rId1" w:history="1">
        <w:r w:rsidRPr="001D59CA">
          <w:rPr>
            <w:rStyle w:val="a3"/>
            <w:sz w:val="20"/>
            <w:szCs w:val="20"/>
            <w:lang w:val="ru" w:eastAsia="en-US"/>
          </w:rPr>
          <w:t>www.astm.org</w:t>
        </w:r>
      </w:hyperlink>
      <w:r w:rsidRPr="001D59CA">
        <w:rPr>
          <w:rStyle w:val="FontStyle41"/>
          <w:sz w:val="20"/>
          <w:szCs w:val="20"/>
          <w:lang w:val="ru" w:eastAsia="en-US"/>
        </w:rPr>
        <w:t xml:space="preserve"> .</w:t>
      </w:r>
    </w:p>
  </w:footnote>
  <w:footnote w:id="2">
    <w:p w14:paraId="24FB97AF" w14:textId="77777777" w:rsidR="00E178B2" w:rsidRPr="000264D2" w:rsidRDefault="00ED650E" w:rsidP="00034432">
      <w:pPr>
        <w:pStyle w:val="Style9"/>
        <w:widowControl/>
        <w:ind w:firstLine="720"/>
        <w:jc w:val="both"/>
        <w:rPr>
          <w:sz w:val="20"/>
          <w:szCs w:val="20"/>
        </w:rPr>
      </w:pPr>
      <w:r w:rsidRPr="00117389">
        <w:rPr>
          <w:rStyle w:val="FontStyle41"/>
          <w:sz w:val="24"/>
          <w:szCs w:val="24"/>
          <w:vertAlign w:val="superscript"/>
          <w:lang w:val="en-US" w:eastAsia="en-US"/>
        </w:rPr>
        <w:footnoteRef/>
      </w:r>
      <w:r w:rsidRPr="00117389">
        <w:rPr>
          <w:rStyle w:val="FontStyle41"/>
          <w:sz w:val="24"/>
          <w:szCs w:val="24"/>
          <w:lang w:val="ru" w:eastAsia="en-US"/>
        </w:rPr>
        <w:t xml:space="preserve">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Колтхофф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 И. М. и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Стенгер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 В. А., </w:t>
      </w:r>
      <w:r w:rsidRPr="000264D2">
        <w:rPr>
          <w:rStyle w:val="FontStyle32"/>
          <w:sz w:val="20"/>
          <w:szCs w:val="20"/>
          <w:lang w:val="ru" w:eastAsia="en-US"/>
        </w:rPr>
        <w:t>Волюметрический анализ II,</w:t>
      </w:r>
      <w:r w:rsidRPr="000264D2">
        <w:rPr>
          <w:rStyle w:val="FontStyle41"/>
          <w:sz w:val="20"/>
          <w:szCs w:val="20"/>
          <w:lang w:val="ru" w:eastAsia="en-US"/>
        </w:rPr>
        <w:t xml:space="preserve">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Intersciences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Publishers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,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Inc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.,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New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York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>, NY, стр. 173-176.</w:t>
      </w:r>
    </w:p>
  </w:footnote>
  <w:footnote w:id="3">
    <w:p w14:paraId="350896FC" w14:textId="72C13DE3" w:rsidR="00E178B2" w:rsidRPr="000264D2" w:rsidRDefault="00ED650E" w:rsidP="00CA47D3">
      <w:pPr>
        <w:pStyle w:val="Style9"/>
        <w:widowControl/>
        <w:ind w:firstLine="720"/>
        <w:jc w:val="both"/>
        <w:rPr>
          <w:color w:val="000000"/>
          <w:sz w:val="20"/>
          <w:szCs w:val="20"/>
          <w:lang w:eastAsia="en-US"/>
        </w:rPr>
      </w:pPr>
      <w:r w:rsidRPr="000264D2">
        <w:rPr>
          <w:rStyle w:val="FontStyle41"/>
          <w:sz w:val="20"/>
          <w:szCs w:val="20"/>
          <w:vertAlign w:val="superscript"/>
          <w:lang w:val="en-US" w:eastAsia="en-US"/>
        </w:rPr>
        <w:footnoteRef/>
      </w:r>
      <w:r w:rsidRPr="000264D2">
        <w:rPr>
          <w:rStyle w:val="FontStyle41"/>
          <w:sz w:val="20"/>
          <w:szCs w:val="20"/>
          <w:lang w:val="ru" w:eastAsia="en-US"/>
        </w:rPr>
        <w:t xml:space="preserve"> Химические реагенты, Спецификации Американского химического общества, Американское химическое общество, Вашингтон, округ Колумбия. Рекомендации по тестированию реагентов, не перечисленных Американским химическим обществом, см. в </w:t>
      </w:r>
      <w:r w:rsidRPr="000264D2">
        <w:rPr>
          <w:rStyle w:val="FontStyle32"/>
          <w:sz w:val="20"/>
          <w:szCs w:val="20"/>
          <w:lang w:val="ru" w:eastAsia="en-US"/>
        </w:rPr>
        <w:t xml:space="preserve">Стандартах </w:t>
      </w:r>
      <w:proofErr w:type="spellStart"/>
      <w:r w:rsidRPr="000264D2">
        <w:rPr>
          <w:rStyle w:val="FontStyle32"/>
          <w:sz w:val="20"/>
          <w:szCs w:val="20"/>
          <w:lang w:val="ru" w:eastAsia="en-US"/>
        </w:rPr>
        <w:t>Analar</w:t>
      </w:r>
      <w:proofErr w:type="spellEnd"/>
      <w:r w:rsidRPr="000264D2">
        <w:rPr>
          <w:rStyle w:val="FontStyle32"/>
          <w:sz w:val="20"/>
          <w:szCs w:val="20"/>
          <w:lang w:val="ru" w:eastAsia="en-US"/>
        </w:rPr>
        <w:t xml:space="preserve"> для лабораторных химикатов,</w:t>
      </w:r>
      <w:r w:rsidR="00CA47D3" w:rsidRPr="000264D2">
        <w:rPr>
          <w:rStyle w:val="FontStyle41"/>
          <w:sz w:val="20"/>
          <w:szCs w:val="20"/>
          <w:lang w:val="ru" w:eastAsia="en-US"/>
        </w:rPr>
        <w:t xml:space="preserve"> BDH </w:t>
      </w:r>
      <w:proofErr w:type="spellStart"/>
      <w:r w:rsidR="00CA47D3" w:rsidRPr="000264D2">
        <w:rPr>
          <w:rStyle w:val="FontStyle41"/>
          <w:sz w:val="20"/>
          <w:szCs w:val="20"/>
          <w:lang w:val="ru" w:eastAsia="en-US"/>
        </w:rPr>
        <w:t>Ltd</w:t>
      </w:r>
      <w:proofErr w:type="spellEnd"/>
      <w:r w:rsidR="00CA47D3" w:rsidRPr="000264D2">
        <w:rPr>
          <w:rStyle w:val="FontStyle41"/>
          <w:sz w:val="20"/>
          <w:szCs w:val="20"/>
          <w:lang w:val="ru" w:eastAsia="en-US"/>
        </w:rPr>
        <w:t xml:space="preserve">., Пул, </w:t>
      </w:r>
      <w:proofErr w:type="spellStart"/>
      <w:r w:rsidR="00CA47D3" w:rsidRPr="000264D2">
        <w:rPr>
          <w:rStyle w:val="FontStyle41"/>
          <w:sz w:val="20"/>
          <w:szCs w:val="20"/>
          <w:lang w:val="ru" w:eastAsia="en-US"/>
        </w:rPr>
        <w:t>Дорсет</w:t>
      </w:r>
      <w:proofErr w:type="spellEnd"/>
      <w:r w:rsidR="00CA47D3" w:rsidRPr="000264D2">
        <w:rPr>
          <w:rStyle w:val="FontStyle41"/>
          <w:sz w:val="20"/>
          <w:szCs w:val="20"/>
          <w:lang w:val="ru" w:eastAsia="en-US"/>
        </w:rPr>
        <w:t xml:space="preserve">, </w:t>
      </w:r>
      <w:r w:rsidRPr="000264D2">
        <w:rPr>
          <w:rStyle w:val="FontStyle41"/>
          <w:sz w:val="20"/>
          <w:szCs w:val="20"/>
          <w:lang w:val="ru" w:eastAsia="en-US"/>
        </w:rPr>
        <w:t xml:space="preserve">Великобритания, и в </w:t>
      </w:r>
      <w:r w:rsidRPr="000264D2">
        <w:rPr>
          <w:rStyle w:val="FontStyle32"/>
          <w:sz w:val="20"/>
          <w:szCs w:val="20"/>
          <w:lang w:val="ru" w:eastAsia="en-US"/>
        </w:rPr>
        <w:t>Фармакопее Соединенных Штатов и Национальном формуляре,</w:t>
      </w:r>
      <w:r w:rsidRPr="000264D2">
        <w:rPr>
          <w:rStyle w:val="FontStyle41"/>
          <w:sz w:val="20"/>
          <w:szCs w:val="20"/>
          <w:lang w:val="ru" w:eastAsia="en-US"/>
        </w:rPr>
        <w:t xml:space="preserve"> Фармакопейная конвенция США,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Inc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 xml:space="preserve">. (USPC), </w:t>
      </w:r>
      <w:proofErr w:type="spellStart"/>
      <w:r w:rsidRPr="000264D2">
        <w:rPr>
          <w:rStyle w:val="FontStyle41"/>
          <w:sz w:val="20"/>
          <w:szCs w:val="20"/>
          <w:lang w:val="ru" w:eastAsia="en-US"/>
        </w:rPr>
        <w:t>Роквилл</w:t>
      </w:r>
      <w:proofErr w:type="spellEnd"/>
      <w:r w:rsidRPr="000264D2">
        <w:rPr>
          <w:rStyle w:val="FontStyle41"/>
          <w:sz w:val="20"/>
          <w:szCs w:val="20"/>
          <w:lang w:val="ru" w:eastAsia="en-US"/>
        </w:rPr>
        <w:t>,</w:t>
      </w:r>
      <w:r w:rsidR="00A03EBC" w:rsidRPr="000264D2">
        <w:rPr>
          <w:rStyle w:val="FontStyle41"/>
          <w:sz w:val="20"/>
          <w:szCs w:val="20"/>
          <w:lang w:eastAsia="en-US"/>
        </w:rPr>
        <w:t xml:space="preserve"> </w:t>
      </w:r>
      <w:r w:rsidRPr="000264D2">
        <w:rPr>
          <w:rStyle w:val="FontStyle41"/>
          <w:sz w:val="20"/>
          <w:szCs w:val="20"/>
          <w:lang w:val="ru" w:eastAsia="en-US"/>
        </w:rPr>
        <w:t>Мэриленд.</w:t>
      </w:r>
    </w:p>
  </w:footnote>
  <w:footnote w:id="4">
    <w:p w14:paraId="25950CED" w14:textId="7E69A52D" w:rsidR="00E178B2" w:rsidRPr="00C74FD4" w:rsidRDefault="00ED650E" w:rsidP="00034432">
      <w:pPr>
        <w:pStyle w:val="Style9"/>
        <w:widowControl/>
        <w:ind w:firstLine="720"/>
        <w:jc w:val="both"/>
        <w:rPr>
          <w:sz w:val="20"/>
          <w:szCs w:val="20"/>
        </w:rPr>
      </w:pPr>
      <w:r w:rsidRPr="00117389">
        <w:rPr>
          <w:rStyle w:val="FontStyle41"/>
          <w:sz w:val="24"/>
          <w:szCs w:val="24"/>
          <w:vertAlign w:val="superscript"/>
          <w:lang w:val="en-US" w:eastAsia="en-US"/>
        </w:rPr>
        <w:footnoteRef/>
      </w:r>
      <w:r w:rsidRPr="00117389">
        <w:rPr>
          <w:rStyle w:val="FontStyle41"/>
          <w:sz w:val="24"/>
          <w:szCs w:val="24"/>
          <w:lang w:val="ru" w:eastAsia="en-US"/>
        </w:rPr>
        <w:t xml:space="preserve"> </w:t>
      </w:r>
      <w:r w:rsidRPr="00C74FD4">
        <w:rPr>
          <w:rStyle w:val="FontStyle41"/>
          <w:sz w:val="20"/>
          <w:szCs w:val="20"/>
          <w:lang w:val="ru" w:eastAsia="en-US"/>
        </w:rPr>
        <w:t xml:space="preserve">Подтверждающие данные были поданы в </w:t>
      </w:r>
      <w:proofErr w:type="gramStart"/>
      <w:r w:rsidRPr="00C74FD4">
        <w:rPr>
          <w:rStyle w:val="FontStyle41"/>
          <w:sz w:val="20"/>
          <w:szCs w:val="20"/>
          <w:lang w:val="ru" w:eastAsia="en-US"/>
        </w:rPr>
        <w:t>Международную</w:t>
      </w:r>
      <w:proofErr w:type="gramEnd"/>
      <w:r w:rsidRPr="00C74FD4">
        <w:rPr>
          <w:rStyle w:val="FontStyle41"/>
          <w:sz w:val="20"/>
          <w:szCs w:val="20"/>
          <w:lang w:val="ru" w:eastAsia="en-US"/>
        </w:rPr>
        <w:t xml:space="preserve"> штаб-квартире ASTM и могут быть получены путем запроса Исследовательского отчета RR:E38-1000. Свяжитесь со службой поддержки клиентов ASTM по адресу </w:t>
      </w:r>
      <w:hyperlink r:id="rId2" w:history="1">
        <w:r w:rsidRPr="00C74FD4">
          <w:rPr>
            <w:rStyle w:val="a3"/>
            <w:sz w:val="20"/>
            <w:szCs w:val="20"/>
            <w:lang w:val="ru" w:eastAsia="en-US"/>
          </w:rPr>
          <w:t>service@astm.org</w:t>
        </w:r>
      </w:hyperlink>
      <w:r w:rsidRPr="00C74FD4">
        <w:rPr>
          <w:rStyle w:val="FontStyle41"/>
          <w:sz w:val="20"/>
          <w:szCs w:val="20"/>
          <w:lang w:val="ru"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5BEA6" w14:textId="769F663D" w:rsidR="003673A2" w:rsidRPr="00661999" w:rsidRDefault="003673A2" w:rsidP="00CE11B8">
    <w:pPr>
      <w:pStyle w:val="a7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 xml:space="preserve"> </w:t>
    </w:r>
    <w:r w:rsidR="00C74FD4"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E</w:t>
    </w:r>
    <w:r w:rsidR="00C74FD4" w:rsidRPr="00ED6C2E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>778</w:t>
    </w:r>
  </w:p>
  <w:p w14:paraId="5FEF8699" w14:textId="77777777" w:rsidR="003673A2" w:rsidRPr="00661999" w:rsidRDefault="003673A2" w:rsidP="00CE11B8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B25E5" w14:textId="162C65B2" w:rsidR="003673A2" w:rsidRPr="00661999" w:rsidRDefault="003673A2" w:rsidP="00C74FD4">
    <w:pPr>
      <w:pStyle w:val="a7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 xml:space="preserve"> </w:t>
    </w:r>
    <w:r w:rsid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E</w:t>
    </w:r>
    <w:r w:rsidR="00C74FD4" w:rsidRPr="00ED6C2E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>778</w:t>
    </w:r>
  </w:p>
  <w:p w14:paraId="3CF9C0E6" w14:textId="77777777" w:rsidR="003673A2" w:rsidRPr="00661999" w:rsidRDefault="003673A2" w:rsidP="00C74FD4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7C598" w14:textId="77777777" w:rsidR="003673A2" w:rsidRPr="00661999" w:rsidRDefault="003673A2" w:rsidP="009D5687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F6B6A" w14:textId="10334865" w:rsidR="00C74FD4" w:rsidRPr="00661999" w:rsidRDefault="00C74FD4" w:rsidP="00C74FD4">
    <w:pPr>
      <w:pStyle w:val="a7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 xml:space="preserve"> 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E</w:t>
    </w:r>
    <w:r w:rsidRPr="00ED6C2E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>778</w:t>
    </w:r>
  </w:p>
  <w:p w14:paraId="6FB864B9" w14:textId="77777777" w:rsidR="00C74FD4" w:rsidRPr="00661999" w:rsidRDefault="00C74FD4" w:rsidP="00C74FD4">
    <w:pPr>
      <w:pStyle w:val="a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2BD49" w14:textId="77777777" w:rsidR="00C74FD4" w:rsidRPr="00661999" w:rsidRDefault="00C74FD4" w:rsidP="00C74FD4">
    <w:pPr>
      <w:pStyle w:val="a7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b/>
        <w:sz w:val="24"/>
        <w:szCs w:val="24"/>
        <w:lang w:val="en-US" w:eastAsia="fr-FR"/>
      </w:rPr>
      <w:t>E</w:t>
    </w:r>
    <w:r w:rsidRPr="00ED6C2E">
      <w:rPr>
        <w:rStyle w:val="FontStyle36"/>
        <w:rFonts w:ascii="Times New Roman" w:hAnsi="Times New Roman" w:cs="Times New Roman"/>
        <w:b/>
        <w:sz w:val="24"/>
        <w:szCs w:val="24"/>
        <w:lang w:eastAsia="fr-FR"/>
      </w:rPr>
      <w:t>778</w:t>
    </w:r>
  </w:p>
  <w:p w14:paraId="5144820B" w14:textId="77777777" w:rsidR="00C74FD4" w:rsidRPr="00661999" w:rsidRDefault="00C74FD4" w:rsidP="00C74FD4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89"/>
    <w:rsid w:val="000264D2"/>
    <w:rsid w:val="00034432"/>
    <w:rsid w:val="00117389"/>
    <w:rsid w:val="001573F2"/>
    <w:rsid w:val="001834D0"/>
    <w:rsid w:val="00186E72"/>
    <w:rsid w:val="001D59CA"/>
    <w:rsid w:val="00261485"/>
    <w:rsid w:val="00274B16"/>
    <w:rsid w:val="00291CD3"/>
    <w:rsid w:val="002D58A3"/>
    <w:rsid w:val="003036CF"/>
    <w:rsid w:val="0031145C"/>
    <w:rsid w:val="003673A2"/>
    <w:rsid w:val="00380E2B"/>
    <w:rsid w:val="00383FCB"/>
    <w:rsid w:val="003B026C"/>
    <w:rsid w:val="003F0B41"/>
    <w:rsid w:val="003F25C1"/>
    <w:rsid w:val="00466275"/>
    <w:rsid w:val="004936B9"/>
    <w:rsid w:val="00493C4B"/>
    <w:rsid w:val="004B437A"/>
    <w:rsid w:val="004C4EF8"/>
    <w:rsid w:val="004E38D4"/>
    <w:rsid w:val="00533CA8"/>
    <w:rsid w:val="00550BA4"/>
    <w:rsid w:val="00551DAD"/>
    <w:rsid w:val="005667A9"/>
    <w:rsid w:val="00593B17"/>
    <w:rsid w:val="005A1256"/>
    <w:rsid w:val="005C04EA"/>
    <w:rsid w:val="006163E0"/>
    <w:rsid w:val="00620181"/>
    <w:rsid w:val="0065397E"/>
    <w:rsid w:val="006B07B0"/>
    <w:rsid w:val="006C1E44"/>
    <w:rsid w:val="00740944"/>
    <w:rsid w:val="00746ADE"/>
    <w:rsid w:val="00781158"/>
    <w:rsid w:val="007D66FC"/>
    <w:rsid w:val="00871DAF"/>
    <w:rsid w:val="008C7CA7"/>
    <w:rsid w:val="008F6677"/>
    <w:rsid w:val="009041C6"/>
    <w:rsid w:val="00933C98"/>
    <w:rsid w:val="00965E28"/>
    <w:rsid w:val="0099371D"/>
    <w:rsid w:val="009B52D9"/>
    <w:rsid w:val="00A03EBC"/>
    <w:rsid w:val="00A20073"/>
    <w:rsid w:val="00AC7826"/>
    <w:rsid w:val="00AD5B15"/>
    <w:rsid w:val="00AF497F"/>
    <w:rsid w:val="00B40F39"/>
    <w:rsid w:val="00BC01AF"/>
    <w:rsid w:val="00C51AA1"/>
    <w:rsid w:val="00C74FD4"/>
    <w:rsid w:val="00CA47D3"/>
    <w:rsid w:val="00CD6416"/>
    <w:rsid w:val="00D277BE"/>
    <w:rsid w:val="00DE3EB5"/>
    <w:rsid w:val="00E178B2"/>
    <w:rsid w:val="00E31B58"/>
    <w:rsid w:val="00E7180F"/>
    <w:rsid w:val="00E95954"/>
    <w:rsid w:val="00EA2351"/>
    <w:rsid w:val="00EB39B1"/>
    <w:rsid w:val="00ED048F"/>
    <w:rsid w:val="00ED43F0"/>
    <w:rsid w:val="00ED650E"/>
    <w:rsid w:val="00ED6C2E"/>
    <w:rsid w:val="00EF55C3"/>
    <w:rsid w:val="00F430E7"/>
    <w:rsid w:val="00F51693"/>
    <w:rsid w:val="00F9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8CA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6">
    <w:name w:val="Font Style26"/>
    <w:basedOn w:val="a0"/>
    <w:uiPriority w:val="99"/>
    <w:rPr>
      <w:rFonts w:ascii="Arial Unicode MS" w:eastAsia="Times New Roman" w:cs="Arial Unicode MS"/>
      <w:b/>
      <w:bCs/>
      <w:color w:val="000000"/>
      <w:sz w:val="22"/>
      <w:szCs w:val="22"/>
    </w:rPr>
  </w:style>
  <w:style w:type="character" w:customStyle="1" w:styleId="FontStyle27">
    <w:name w:val="Font Style27"/>
    <w:basedOn w:val="a0"/>
    <w:uiPriority w:val="99"/>
    <w:rPr>
      <w:rFonts w:ascii="Arial Unicode MS" w:eastAsia="Times New Roman" w:cs="Arial Unicode MS"/>
      <w:b/>
      <w:bCs/>
      <w:color w:val="000000"/>
      <w:sz w:val="28"/>
      <w:szCs w:val="28"/>
    </w:rPr>
  </w:style>
  <w:style w:type="character" w:customStyle="1" w:styleId="FontStyle28">
    <w:name w:val="Font Style28"/>
    <w:basedOn w:val="a0"/>
    <w:uiPriority w:val="99"/>
    <w:rPr>
      <w:rFonts w:ascii="Arial Unicode MS" w:eastAsia="Times New Roman" w:cs="Arial Unicode MS"/>
      <w:b/>
      <w:bCs/>
      <w:color w:val="000000"/>
      <w:sz w:val="16"/>
      <w:szCs w:val="16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smallCaps/>
      <w:color w:val="000000"/>
      <w:sz w:val="14"/>
      <w:szCs w:val="14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color w:val="000000"/>
      <w:w w:val="120"/>
      <w:sz w:val="10"/>
      <w:szCs w:val="10"/>
    </w:rPr>
  </w:style>
  <w:style w:type="character" w:customStyle="1" w:styleId="FontStyle31">
    <w:name w:val="Font Style31"/>
    <w:basedOn w:val="a0"/>
    <w:uiPriority w:val="99"/>
    <w:rPr>
      <w:rFonts w:ascii="Franklin Gothic Book" w:hAnsi="Franklin Gothic Book" w:cs="Franklin Gothic Book"/>
      <w:color w:val="000000"/>
      <w:sz w:val="12"/>
      <w:szCs w:val="12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6">
    <w:name w:val="Font Style36"/>
    <w:basedOn w:val="a0"/>
    <w:uiPriority w:val="99"/>
    <w:rPr>
      <w:rFonts w:ascii="Franklin Gothic Book" w:hAnsi="Franklin Gothic Book" w:cs="Franklin Gothic Book"/>
      <w:color w:val="000000"/>
      <w:sz w:val="12"/>
      <w:szCs w:val="12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Pr>
      <w:rFonts w:ascii="Arial Unicode MS" w:eastAsia="Times New Roman" w:cs="Arial Unicode MS"/>
      <w:color w:val="000000"/>
      <w:sz w:val="12"/>
      <w:szCs w:val="12"/>
    </w:rPr>
  </w:style>
  <w:style w:type="character" w:customStyle="1" w:styleId="FontStyle40">
    <w:name w:val="Font Style40"/>
    <w:basedOn w:val="a0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42">
    <w:name w:val="Font Style42"/>
    <w:basedOn w:val="a0"/>
    <w:uiPriority w:val="9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table" w:styleId="a4">
    <w:name w:val="Table Grid"/>
    <w:basedOn w:val="a1"/>
    <w:uiPriority w:val="59"/>
    <w:qFormat/>
    <w:rsid w:val="00117389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0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1AF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3673A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3673A2"/>
    <w:rPr>
      <w:rFonts w:asciiTheme="minorHAnsi" w:eastAsiaTheme="minorHAnsi" w:cstheme="minorBidi"/>
      <w:lang w:val="ru-RU"/>
    </w:rPr>
  </w:style>
  <w:style w:type="paragraph" w:styleId="a9">
    <w:name w:val="footer"/>
    <w:basedOn w:val="a"/>
    <w:link w:val="aa"/>
    <w:uiPriority w:val="99"/>
    <w:unhideWhenUsed/>
    <w:rsid w:val="003673A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673A2"/>
    <w:rPr>
      <w:rFonts w:asciiTheme="minorHAnsi" w:eastAsiaTheme="minorHAnsi" w:cstheme="minorBidi"/>
      <w:lang w:val="ru-RU"/>
    </w:rPr>
  </w:style>
  <w:style w:type="paragraph" w:styleId="HTML">
    <w:name w:val="HTML Preformatted"/>
    <w:basedOn w:val="a"/>
    <w:link w:val="HTML0"/>
    <w:uiPriority w:val="99"/>
    <w:unhideWhenUsed/>
    <w:rsid w:val="003673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673A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1834D0"/>
    <w:pPr>
      <w:autoSpaceDE w:val="0"/>
      <w:autoSpaceDN w:val="0"/>
      <w:adjustRightInd w:val="0"/>
      <w:spacing w:after="0" w:line="240" w:lineRule="auto"/>
    </w:pPr>
    <w:rPr>
      <w:rFonts w:eastAsiaTheme="minorHAnsi" w:hAnsi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6">
    <w:name w:val="Font Style26"/>
    <w:basedOn w:val="a0"/>
    <w:uiPriority w:val="99"/>
    <w:rPr>
      <w:rFonts w:ascii="Arial Unicode MS" w:eastAsia="Times New Roman" w:cs="Arial Unicode MS"/>
      <w:b/>
      <w:bCs/>
      <w:color w:val="000000"/>
      <w:sz w:val="22"/>
      <w:szCs w:val="22"/>
    </w:rPr>
  </w:style>
  <w:style w:type="character" w:customStyle="1" w:styleId="FontStyle27">
    <w:name w:val="Font Style27"/>
    <w:basedOn w:val="a0"/>
    <w:uiPriority w:val="99"/>
    <w:rPr>
      <w:rFonts w:ascii="Arial Unicode MS" w:eastAsia="Times New Roman" w:cs="Arial Unicode MS"/>
      <w:b/>
      <w:bCs/>
      <w:color w:val="000000"/>
      <w:sz w:val="28"/>
      <w:szCs w:val="28"/>
    </w:rPr>
  </w:style>
  <w:style w:type="character" w:customStyle="1" w:styleId="FontStyle28">
    <w:name w:val="Font Style28"/>
    <w:basedOn w:val="a0"/>
    <w:uiPriority w:val="99"/>
    <w:rPr>
      <w:rFonts w:ascii="Arial Unicode MS" w:eastAsia="Times New Roman" w:cs="Arial Unicode MS"/>
      <w:b/>
      <w:bCs/>
      <w:color w:val="000000"/>
      <w:sz w:val="16"/>
      <w:szCs w:val="16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smallCaps/>
      <w:color w:val="000000"/>
      <w:sz w:val="14"/>
      <w:szCs w:val="14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color w:val="000000"/>
      <w:w w:val="120"/>
      <w:sz w:val="10"/>
      <w:szCs w:val="10"/>
    </w:rPr>
  </w:style>
  <w:style w:type="character" w:customStyle="1" w:styleId="FontStyle31">
    <w:name w:val="Font Style31"/>
    <w:basedOn w:val="a0"/>
    <w:uiPriority w:val="99"/>
    <w:rPr>
      <w:rFonts w:ascii="Franklin Gothic Book" w:hAnsi="Franklin Gothic Book" w:cs="Franklin Gothic Book"/>
      <w:color w:val="000000"/>
      <w:sz w:val="12"/>
      <w:szCs w:val="12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6">
    <w:name w:val="Font Style36"/>
    <w:basedOn w:val="a0"/>
    <w:uiPriority w:val="99"/>
    <w:rPr>
      <w:rFonts w:ascii="Franklin Gothic Book" w:hAnsi="Franklin Gothic Book" w:cs="Franklin Gothic Book"/>
      <w:color w:val="000000"/>
      <w:sz w:val="12"/>
      <w:szCs w:val="12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Pr>
      <w:rFonts w:ascii="Arial Unicode MS" w:eastAsia="Times New Roman" w:cs="Arial Unicode MS"/>
      <w:color w:val="000000"/>
      <w:sz w:val="12"/>
      <w:szCs w:val="12"/>
    </w:rPr>
  </w:style>
  <w:style w:type="character" w:customStyle="1" w:styleId="FontStyle40">
    <w:name w:val="Font Style40"/>
    <w:basedOn w:val="a0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42">
    <w:name w:val="Font Style42"/>
    <w:basedOn w:val="a0"/>
    <w:uiPriority w:val="9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table" w:styleId="a4">
    <w:name w:val="Table Grid"/>
    <w:basedOn w:val="a1"/>
    <w:uiPriority w:val="59"/>
    <w:qFormat/>
    <w:rsid w:val="00117389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0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1AF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3673A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3673A2"/>
    <w:rPr>
      <w:rFonts w:asciiTheme="minorHAnsi" w:eastAsiaTheme="minorHAnsi" w:cstheme="minorBidi"/>
      <w:lang w:val="ru-RU"/>
    </w:rPr>
  </w:style>
  <w:style w:type="paragraph" w:styleId="a9">
    <w:name w:val="footer"/>
    <w:basedOn w:val="a"/>
    <w:link w:val="aa"/>
    <w:uiPriority w:val="99"/>
    <w:unhideWhenUsed/>
    <w:rsid w:val="003673A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673A2"/>
    <w:rPr>
      <w:rFonts w:asciiTheme="minorHAnsi" w:eastAsiaTheme="minorHAnsi" w:cstheme="minorBidi"/>
      <w:lang w:val="ru-RU"/>
    </w:rPr>
  </w:style>
  <w:style w:type="paragraph" w:styleId="HTML">
    <w:name w:val="HTML Preformatted"/>
    <w:basedOn w:val="a"/>
    <w:link w:val="HTML0"/>
    <w:uiPriority w:val="99"/>
    <w:unhideWhenUsed/>
    <w:rsid w:val="003673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673A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1834D0"/>
    <w:pPr>
      <w:autoSpaceDE w:val="0"/>
      <w:autoSpaceDN w:val="0"/>
      <w:adjustRightInd w:val="0"/>
      <w:spacing w:after="0" w:line="240" w:lineRule="auto"/>
    </w:pPr>
    <w:rPr>
      <w:rFonts w:eastAsiaTheme="minorHAnsi" w:hAnsi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6" Type="http://schemas.openxmlformats.org/officeDocument/2006/relationships/image" Target="media/image3.wmf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wmf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ce@astm.org" TargetMode="External"/><Relationship Id="rId1" Type="http://schemas.openxmlformats.org/officeDocument/2006/relationships/hyperlink" Target="http://www.astm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12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dinara765@gmail.com</dc:creator>
  <cp:lastModifiedBy>Bekzada Ubishtayeva</cp:lastModifiedBy>
  <cp:revision>20</cp:revision>
  <dcterms:created xsi:type="dcterms:W3CDTF">2022-03-16T13:55:00Z</dcterms:created>
  <dcterms:modified xsi:type="dcterms:W3CDTF">2022-05-17T06:18:00Z</dcterms:modified>
</cp:coreProperties>
</file>