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FF032" w14:textId="77777777" w:rsidR="008A1940" w:rsidRPr="00042932" w:rsidRDefault="008A1940" w:rsidP="008A1940">
      <w:pPr>
        <w:jc w:val="center"/>
        <w:rPr>
          <w:b/>
          <w:sz w:val="28"/>
          <w:szCs w:val="28"/>
        </w:rPr>
      </w:pPr>
      <w:r w:rsidRPr="00042932">
        <w:rPr>
          <w:b/>
          <w:sz w:val="28"/>
          <w:szCs w:val="28"/>
        </w:rPr>
        <w:t>Сводка отзывов</w:t>
      </w:r>
    </w:p>
    <w:p w14:paraId="434E957E" w14:textId="4954FAC6" w:rsidR="008A1940" w:rsidRPr="000C7723" w:rsidRDefault="008A1940" w:rsidP="000C7723">
      <w:pPr>
        <w:jc w:val="center"/>
        <w:rPr>
          <w:b/>
          <w:sz w:val="28"/>
          <w:szCs w:val="28"/>
        </w:rPr>
      </w:pPr>
      <w:r w:rsidRPr="00042932">
        <w:rPr>
          <w:b/>
          <w:sz w:val="28"/>
          <w:szCs w:val="28"/>
        </w:rPr>
        <w:t xml:space="preserve">к проекту национального стандарта </w:t>
      </w:r>
      <w:r w:rsidR="000D1E4B" w:rsidRPr="000D1E4B">
        <w:rPr>
          <w:b/>
          <w:sz w:val="28"/>
          <w:szCs w:val="28"/>
        </w:rPr>
        <w:t>СТ РК «Оборудования по обезвреживанию опасных медицинских отходов. Технические требования»</w:t>
      </w:r>
    </w:p>
    <w:tbl>
      <w:tblPr>
        <w:tblStyle w:val="a5"/>
        <w:tblpPr w:leftFromText="180" w:rightFromText="180" w:horzAnchor="margin" w:tblpX="216" w:tblpY="1110"/>
        <w:tblW w:w="14692" w:type="dxa"/>
        <w:tblLook w:val="04A0" w:firstRow="1" w:lastRow="0" w:firstColumn="1" w:lastColumn="0" w:noHBand="0" w:noVBand="1"/>
      </w:tblPr>
      <w:tblGrid>
        <w:gridCol w:w="706"/>
        <w:gridCol w:w="2904"/>
        <w:gridCol w:w="6171"/>
        <w:gridCol w:w="18"/>
        <w:gridCol w:w="4893"/>
      </w:tblGrid>
      <w:tr w:rsidR="008A1940" w:rsidRPr="000D1E4B" w14:paraId="5E231EE2" w14:textId="77777777" w:rsidTr="00891227">
        <w:tc>
          <w:tcPr>
            <w:tcW w:w="706" w:type="dxa"/>
          </w:tcPr>
          <w:p w14:paraId="302A66DA" w14:textId="1BF3CCCE" w:rsidR="008A1940" w:rsidRPr="000D1E4B" w:rsidRDefault="0003234A" w:rsidP="001E63B3">
            <w:pPr>
              <w:jc w:val="center"/>
              <w:rPr>
                <w:b/>
                <w:bCs/>
                <w:szCs w:val="28"/>
              </w:rPr>
            </w:pPr>
            <w:r>
              <w:rPr>
                <w:b/>
                <w:bCs/>
                <w:szCs w:val="28"/>
              </w:rPr>
              <w:t>67</w:t>
            </w:r>
          </w:p>
        </w:tc>
        <w:tc>
          <w:tcPr>
            <w:tcW w:w="2904" w:type="dxa"/>
          </w:tcPr>
          <w:p w14:paraId="65B87A02" w14:textId="77777777" w:rsidR="008A1940" w:rsidRPr="000D1E4B" w:rsidRDefault="008A1940" w:rsidP="001E63B3">
            <w:pPr>
              <w:jc w:val="center"/>
              <w:rPr>
                <w:b/>
                <w:bCs/>
                <w:szCs w:val="28"/>
              </w:rPr>
            </w:pPr>
            <w:r w:rsidRPr="000D1E4B">
              <w:rPr>
                <w:b/>
                <w:bCs/>
                <w:szCs w:val="28"/>
              </w:rPr>
              <w:t>Номер раздела,</w:t>
            </w:r>
          </w:p>
          <w:p w14:paraId="712D7D22" w14:textId="77777777" w:rsidR="008A1940" w:rsidRPr="000D1E4B" w:rsidRDefault="008A1940" w:rsidP="001E63B3">
            <w:pPr>
              <w:jc w:val="center"/>
              <w:rPr>
                <w:b/>
                <w:bCs/>
                <w:szCs w:val="28"/>
              </w:rPr>
            </w:pPr>
            <w:r w:rsidRPr="000D1E4B">
              <w:rPr>
                <w:b/>
                <w:bCs/>
                <w:szCs w:val="28"/>
              </w:rPr>
              <w:t>подраздела,</w:t>
            </w:r>
          </w:p>
          <w:p w14:paraId="79267C75" w14:textId="77777777" w:rsidR="008A1940" w:rsidRPr="000D1E4B" w:rsidRDefault="008A1940" w:rsidP="001E63B3">
            <w:pPr>
              <w:jc w:val="center"/>
              <w:rPr>
                <w:b/>
                <w:bCs/>
                <w:szCs w:val="28"/>
              </w:rPr>
            </w:pPr>
            <w:r w:rsidRPr="000D1E4B">
              <w:rPr>
                <w:b/>
                <w:bCs/>
                <w:szCs w:val="28"/>
              </w:rPr>
              <w:t>пункта, подпункта,</w:t>
            </w:r>
          </w:p>
          <w:p w14:paraId="54817F20" w14:textId="65CF33FC" w:rsidR="008A1940" w:rsidRPr="000D1E4B" w:rsidRDefault="008A1940" w:rsidP="001E63B3">
            <w:pPr>
              <w:jc w:val="center"/>
              <w:rPr>
                <w:b/>
                <w:bCs/>
                <w:szCs w:val="28"/>
                <w:lang w:val="kk-KZ"/>
              </w:rPr>
            </w:pPr>
            <w:r w:rsidRPr="000D1E4B">
              <w:rPr>
                <w:b/>
                <w:bCs/>
                <w:szCs w:val="28"/>
              </w:rPr>
              <w:t>приложения проекта</w:t>
            </w:r>
            <w:r w:rsidR="000D1E4B" w:rsidRPr="000D1E4B">
              <w:rPr>
                <w:b/>
                <w:bCs/>
                <w:szCs w:val="28"/>
                <w:lang w:val="kk-KZ"/>
              </w:rPr>
              <w:t xml:space="preserve"> стандарта</w:t>
            </w:r>
          </w:p>
        </w:tc>
        <w:tc>
          <w:tcPr>
            <w:tcW w:w="6189" w:type="dxa"/>
            <w:gridSpan w:val="2"/>
          </w:tcPr>
          <w:p w14:paraId="06F6DAC0" w14:textId="77777777" w:rsidR="008A1940" w:rsidRPr="000D1E4B" w:rsidRDefault="008A1940" w:rsidP="001E63B3">
            <w:pPr>
              <w:jc w:val="center"/>
              <w:rPr>
                <w:b/>
                <w:bCs/>
                <w:szCs w:val="28"/>
              </w:rPr>
            </w:pPr>
            <w:r w:rsidRPr="000D1E4B">
              <w:rPr>
                <w:b/>
                <w:bCs/>
                <w:szCs w:val="28"/>
              </w:rPr>
              <w:t>Замечания или предложения по проекту стандарта</w:t>
            </w:r>
          </w:p>
        </w:tc>
        <w:tc>
          <w:tcPr>
            <w:tcW w:w="4893" w:type="dxa"/>
          </w:tcPr>
          <w:p w14:paraId="4732AF59" w14:textId="77777777" w:rsidR="008A1940" w:rsidRPr="000D1E4B" w:rsidRDefault="008A1940" w:rsidP="001E63B3">
            <w:pPr>
              <w:jc w:val="center"/>
              <w:rPr>
                <w:b/>
                <w:bCs/>
                <w:szCs w:val="28"/>
              </w:rPr>
            </w:pPr>
            <w:r w:rsidRPr="000D1E4B">
              <w:rPr>
                <w:b/>
                <w:bCs/>
                <w:szCs w:val="28"/>
              </w:rPr>
              <w:t>Заключение разработчика с</w:t>
            </w:r>
          </w:p>
          <w:p w14:paraId="7E7DBAA0" w14:textId="77777777" w:rsidR="008A1940" w:rsidRPr="000D1E4B" w:rsidRDefault="008A1940" w:rsidP="001E63B3">
            <w:pPr>
              <w:jc w:val="center"/>
              <w:rPr>
                <w:b/>
                <w:bCs/>
                <w:szCs w:val="28"/>
              </w:rPr>
            </w:pPr>
            <w:r w:rsidRPr="000D1E4B">
              <w:rPr>
                <w:b/>
                <w:bCs/>
                <w:szCs w:val="28"/>
              </w:rPr>
              <w:t>обоснованием причин непринятия</w:t>
            </w:r>
          </w:p>
          <w:p w14:paraId="386D8F66" w14:textId="77777777" w:rsidR="008A1940" w:rsidRPr="000D1E4B" w:rsidRDefault="008A1940" w:rsidP="001E63B3">
            <w:pPr>
              <w:jc w:val="center"/>
              <w:rPr>
                <w:b/>
                <w:bCs/>
                <w:szCs w:val="28"/>
              </w:rPr>
            </w:pPr>
            <w:r w:rsidRPr="000D1E4B">
              <w:rPr>
                <w:b/>
                <w:bCs/>
                <w:szCs w:val="28"/>
              </w:rPr>
              <w:t>замечаний и предложений</w:t>
            </w:r>
          </w:p>
        </w:tc>
      </w:tr>
      <w:tr w:rsidR="000D1E4B" w:rsidRPr="000D1E4B" w14:paraId="7884CFEA" w14:textId="77777777" w:rsidTr="00891227">
        <w:tc>
          <w:tcPr>
            <w:tcW w:w="706" w:type="dxa"/>
          </w:tcPr>
          <w:p w14:paraId="6A68A578" w14:textId="51502894" w:rsidR="000D1E4B" w:rsidRPr="000D1E4B" w:rsidRDefault="000D1E4B" w:rsidP="001E63B3">
            <w:pPr>
              <w:jc w:val="center"/>
              <w:rPr>
                <w:b/>
                <w:bCs/>
                <w:szCs w:val="28"/>
                <w:lang w:val="kk-KZ"/>
              </w:rPr>
            </w:pPr>
            <w:r>
              <w:rPr>
                <w:b/>
                <w:bCs/>
                <w:szCs w:val="28"/>
                <w:lang w:val="kk-KZ"/>
              </w:rPr>
              <w:t>1</w:t>
            </w:r>
          </w:p>
        </w:tc>
        <w:tc>
          <w:tcPr>
            <w:tcW w:w="2904" w:type="dxa"/>
          </w:tcPr>
          <w:p w14:paraId="4BA0D6B1" w14:textId="0B31A317" w:rsidR="000D1E4B" w:rsidRPr="000D1E4B" w:rsidRDefault="000D1E4B" w:rsidP="001E63B3">
            <w:pPr>
              <w:jc w:val="center"/>
              <w:rPr>
                <w:b/>
                <w:bCs/>
                <w:szCs w:val="28"/>
                <w:lang w:val="kk-KZ"/>
              </w:rPr>
            </w:pPr>
            <w:r>
              <w:rPr>
                <w:b/>
                <w:bCs/>
                <w:szCs w:val="28"/>
                <w:lang w:val="kk-KZ"/>
              </w:rPr>
              <w:t>2</w:t>
            </w:r>
          </w:p>
        </w:tc>
        <w:tc>
          <w:tcPr>
            <w:tcW w:w="6189" w:type="dxa"/>
            <w:gridSpan w:val="2"/>
          </w:tcPr>
          <w:p w14:paraId="745925EE" w14:textId="0A4A5D5C" w:rsidR="000D1E4B" w:rsidRPr="000D1E4B" w:rsidRDefault="000D1E4B" w:rsidP="001E63B3">
            <w:pPr>
              <w:jc w:val="center"/>
              <w:rPr>
                <w:b/>
                <w:bCs/>
                <w:szCs w:val="28"/>
                <w:lang w:val="kk-KZ"/>
              </w:rPr>
            </w:pPr>
            <w:r>
              <w:rPr>
                <w:b/>
                <w:bCs/>
                <w:szCs w:val="28"/>
                <w:lang w:val="kk-KZ"/>
              </w:rPr>
              <w:t>3</w:t>
            </w:r>
          </w:p>
        </w:tc>
        <w:tc>
          <w:tcPr>
            <w:tcW w:w="4893" w:type="dxa"/>
          </w:tcPr>
          <w:p w14:paraId="1B110F4D" w14:textId="61EC4825" w:rsidR="000D1E4B" w:rsidRPr="000D1E4B" w:rsidRDefault="000D1E4B" w:rsidP="001E63B3">
            <w:pPr>
              <w:jc w:val="center"/>
              <w:rPr>
                <w:b/>
                <w:bCs/>
                <w:szCs w:val="28"/>
                <w:lang w:val="kk-KZ"/>
              </w:rPr>
            </w:pPr>
            <w:r>
              <w:rPr>
                <w:b/>
                <w:bCs/>
                <w:szCs w:val="28"/>
                <w:lang w:val="kk-KZ"/>
              </w:rPr>
              <w:t>4</w:t>
            </w:r>
          </w:p>
        </w:tc>
      </w:tr>
      <w:tr w:rsidR="008A1940" w:rsidRPr="00042932" w14:paraId="2667718E" w14:textId="77777777" w:rsidTr="000D1E4B">
        <w:tc>
          <w:tcPr>
            <w:tcW w:w="14692" w:type="dxa"/>
            <w:gridSpan w:val="5"/>
            <w:shd w:val="clear" w:color="auto" w:fill="E7E6E6" w:themeFill="background2"/>
          </w:tcPr>
          <w:p w14:paraId="0464B459" w14:textId="77777777" w:rsidR="008A1940" w:rsidRPr="006165BD" w:rsidRDefault="008A1940" w:rsidP="001E63B3">
            <w:pPr>
              <w:pStyle w:val="a3"/>
              <w:numPr>
                <w:ilvl w:val="0"/>
                <w:numId w:val="5"/>
              </w:numPr>
              <w:ind w:left="0" w:firstLine="0"/>
              <w:jc w:val="center"/>
              <w:rPr>
                <w:b/>
                <w:sz w:val="28"/>
                <w:szCs w:val="28"/>
              </w:rPr>
            </w:pPr>
            <w:r w:rsidRPr="006165BD">
              <w:rPr>
                <w:b/>
                <w:sz w:val="28"/>
                <w:szCs w:val="28"/>
              </w:rPr>
              <w:t>Государственные органы</w:t>
            </w:r>
          </w:p>
        </w:tc>
      </w:tr>
      <w:tr w:rsidR="001C22AF" w:rsidRPr="00042932" w14:paraId="3E80C2C8" w14:textId="77777777" w:rsidTr="000C7723">
        <w:tc>
          <w:tcPr>
            <w:tcW w:w="14692" w:type="dxa"/>
            <w:gridSpan w:val="5"/>
          </w:tcPr>
          <w:p w14:paraId="76E16ECB" w14:textId="35564988" w:rsidR="00C12475" w:rsidRPr="00932257" w:rsidRDefault="00C12475" w:rsidP="00C12475">
            <w:pPr>
              <w:pStyle w:val="a3"/>
              <w:numPr>
                <w:ilvl w:val="0"/>
                <w:numId w:val="11"/>
              </w:numPr>
              <w:ind w:left="0" w:firstLine="0"/>
              <w:jc w:val="center"/>
              <w:rPr>
                <w:b/>
                <w:lang w:val="kk-KZ"/>
              </w:rPr>
            </w:pPr>
            <w:r>
              <w:rPr>
                <w:b/>
                <w:lang w:val="kk-KZ"/>
              </w:rPr>
              <w:t>Министерство экологии, геологии и природных ресурсов Республики Казахстан</w:t>
            </w:r>
          </w:p>
          <w:p w14:paraId="5B4D45EF" w14:textId="2D8FF397" w:rsidR="00EA5065" w:rsidRPr="00932257" w:rsidRDefault="00C12475" w:rsidP="00C12475">
            <w:pPr>
              <w:pStyle w:val="a3"/>
              <w:ind w:left="0"/>
              <w:jc w:val="center"/>
              <w:rPr>
                <w:b/>
                <w:lang w:val="kk-KZ"/>
              </w:rPr>
            </w:pPr>
            <w:r>
              <w:rPr>
                <w:b/>
                <w:lang w:val="kk-KZ"/>
              </w:rPr>
              <w:t xml:space="preserve">№ </w:t>
            </w:r>
            <w:r w:rsidR="00CC29E9">
              <w:rPr>
                <w:b/>
                <w:lang w:val="kk-KZ"/>
              </w:rPr>
              <w:t>12-1-12/10432 от 15.08.2022 г.</w:t>
            </w:r>
          </w:p>
        </w:tc>
      </w:tr>
      <w:tr w:rsidR="00AD4909" w:rsidRPr="00042932" w14:paraId="59D95DA6" w14:textId="77777777" w:rsidTr="00891227">
        <w:tc>
          <w:tcPr>
            <w:tcW w:w="706" w:type="dxa"/>
          </w:tcPr>
          <w:p w14:paraId="6CBD4E24" w14:textId="37B93BBD" w:rsidR="00AD4909" w:rsidRPr="00274BDE" w:rsidRDefault="00674372" w:rsidP="001E63B3">
            <w:pPr>
              <w:pStyle w:val="a3"/>
              <w:ind w:left="0"/>
              <w:jc w:val="center"/>
            </w:pPr>
            <w:r>
              <w:t>1</w:t>
            </w:r>
          </w:p>
        </w:tc>
        <w:tc>
          <w:tcPr>
            <w:tcW w:w="2904" w:type="dxa"/>
          </w:tcPr>
          <w:p w14:paraId="356BB2F7" w14:textId="4178E8BB" w:rsidR="00AD4909" w:rsidRPr="009C77AA" w:rsidRDefault="000B2030" w:rsidP="001E63B3">
            <w:pPr>
              <w:pStyle w:val="a3"/>
              <w:ind w:left="0"/>
              <w:jc w:val="center"/>
              <w:rPr>
                <w:bCs/>
              </w:rPr>
            </w:pPr>
            <w:r>
              <w:rPr>
                <w:bCs/>
              </w:rPr>
              <w:t>По проекту стандарта</w:t>
            </w:r>
          </w:p>
        </w:tc>
        <w:tc>
          <w:tcPr>
            <w:tcW w:w="6171" w:type="dxa"/>
          </w:tcPr>
          <w:p w14:paraId="7FBD792E" w14:textId="19C30D5C" w:rsidR="00EA5065" w:rsidRPr="00AD4909" w:rsidRDefault="00C12475" w:rsidP="00C12475">
            <w:pPr>
              <w:pStyle w:val="a3"/>
              <w:ind w:left="38"/>
              <w:jc w:val="both"/>
            </w:pPr>
            <w:r>
              <w:t>Считаем целесообразным направить на согласование по компетенции в Министерство здравоохранения Республики Казахстан</w:t>
            </w:r>
          </w:p>
        </w:tc>
        <w:tc>
          <w:tcPr>
            <w:tcW w:w="4911" w:type="dxa"/>
            <w:gridSpan w:val="2"/>
          </w:tcPr>
          <w:p w14:paraId="22DED68B" w14:textId="41C364A4" w:rsidR="000C4C35" w:rsidRPr="001C22AF" w:rsidRDefault="000B2030" w:rsidP="001E63B3">
            <w:pPr>
              <w:pStyle w:val="a3"/>
              <w:ind w:left="0"/>
              <w:jc w:val="both"/>
              <w:rPr>
                <w:b/>
              </w:rPr>
            </w:pPr>
            <w:r>
              <w:rPr>
                <w:b/>
              </w:rPr>
              <w:t xml:space="preserve">Принято. </w:t>
            </w:r>
            <w:r w:rsidRPr="000B2030">
              <w:rPr>
                <w:bCs/>
              </w:rPr>
              <w:t>Проект стандарта согласован с Комитетом санитарно-эпидемиологического контроля Министерства здравоохранения Республики Казахстан исх. письмом                      № 24-02-24/к4528,1 от 18.07.2022 г.</w:t>
            </w:r>
          </w:p>
        </w:tc>
      </w:tr>
      <w:tr w:rsidR="00C12475" w:rsidRPr="00042932" w14:paraId="45A087DE" w14:textId="77777777" w:rsidTr="00484623">
        <w:tc>
          <w:tcPr>
            <w:tcW w:w="14692" w:type="dxa"/>
            <w:gridSpan w:val="5"/>
          </w:tcPr>
          <w:p w14:paraId="53BEDF15" w14:textId="77777777" w:rsidR="00C12475" w:rsidRDefault="00C12475" w:rsidP="00C12475">
            <w:pPr>
              <w:pStyle w:val="a3"/>
              <w:numPr>
                <w:ilvl w:val="0"/>
                <w:numId w:val="11"/>
              </w:numPr>
              <w:ind w:left="0" w:firstLine="0"/>
              <w:jc w:val="center"/>
              <w:rPr>
                <w:b/>
                <w:lang w:val="kk-KZ"/>
              </w:rPr>
            </w:pPr>
            <w:r>
              <w:rPr>
                <w:b/>
                <w:lang w:val="kk-KZ"/>
              </w:rPr>
              <w:t>Комитет санитарно</w:t>
            </w:r>
            <w:r>
              <w:rPr>
                <w:b/>
              </w:rPr>
              <w:t xml:space="preserve">-эпидемиологического контроля </w:t>
            </w:r>
            <w:r>
              <w:rPr>
                <w:b/>
                <w:lang w:val="kk-KZ"/>
              </w:rPr>
              <w:t>Министерства здравоохранения Республики Казахстан</w:t>
            </w:r>
          </w:p>
          <w:p w14:paraId="648B0DE2" w14:textId="5C8119D8" w:rsidR="00C12475" w:rsidRDefault="00C12475" w:rsidP="00C12475">
            <w:pPr>
              <w:pStyle w:val="a3"/>
              <w:ind w:left="0"/>
              <w:jc w:val="center"/>
              <w:rPr>
                <w:b/>
              </w:rPr>
            </w:pPr>
            <w:r>
              <w:rPr>
                <w:b/>
                <w:lang w:val="kk-KZ"/>
              </w:rPr>
              <w:t>№ 24-02-24/22507 от 17.06.2022 г.</w:t>
            </w:r>
          </w:p>
        </w:tc>
      </w:tr>
      <w:tr w:rsidR="00C12475" w:rsidRPr="00042932" w14:paraId="0559FBD5" w14:textId="77777777" w:rsidTr="00891227">
        <w:tc>
          <w:tcPr>
            <w:tcW w:w="706" w:type="dxa"/>
          </w:tcPr>
          <w:p w14:paraId="24DF797E" w14:textId="7FF8C935" w:rsidR="00C12475" w:rsidRDefault="000B2030" w:rsidP="00C12475">
            <w:pPr>
              <w:pStyle w:val="a3"/>
              <w:ind w:left="0"/>
              <w:jc w:val="center"/>
            </w:pPr>
            <w:r>
              <w:t>2</w:t>
            </w:r>
          </w:p>
        </w:tc>
        <w:tc>
          <w:tcPr>
            <w:tcW w:w="2904" w:type="dxa"/>
          </w:tcPr>
          <w:p w14:paraId="2C448F0C" w14:textId="7A0CFF78" w:rsidR="00C12475" w:rsidRDefault="00C12475" w:rsidP="00C12475">
            <w:pPr>
              <w:pStyle w:val="a3"/>
              <w:ind w:left="0"/>
              <w:jc w:val="center"/>
              <w:rPr>
                <w:bCs/>
              </w:rPr>
            </w:pPr>
            <w:r>
              <w:rPr>
                <w:bCs/>
              </w:rPr>
              <w:t>Подраздел 5.3</w:t>
            </w:r>
          </w:p>
        </w:tc>
        <w:tc>
          <w:tcPr>
            <w:tcW w:w="6171" w:type="dxa"/>
          </w:tcPr>
          <w:p w14:paraId="5FB1A84F" w14:textId="77777777" w:rsidR="00C12475" w:rsidRDefault="00C12475" w:rsidP="00C12475">
            <w:pPr>
              <w:pStyle w:val="a3"/>
              <w:ind w:left="0"/>
              <w:jc w:val="both"/>
            </w:pPr>
            <w:r>
              <w:t>Изложить в следующей редакции:</w:t>
            </w:r>
          </w:p>
          <w:p w14:paraId="5D3082A5" w14:textId="3D92D982" w:rsidR="00C12475" w:rsidRDefault="00C12475" w:rsidP="00C12475">
            <w:pPr>
              <w:pStyle w:val="a3"/>
              <w:ind w:left="0"/>
              <w:jc w:val="both"/>
            </w:pPr>
            <w:r>
              <w:t xml:space="preserve">«Для реализации целей экологического законодательства, в том числе сведения к минимуму негативного воздействия производственных процессов на окружающую среду, жизнь и (или) здоровье операторы объектов, где используются инсинераторы в том числе роторные, крематоры, стерилизаторы (автоклавы) и демеркуризационные установки в соответствии с экологическим законодательства должны обеспечить соответствие </w:t>
            </w:r>
            <w:r w:rsidRPr="007377CF">
              <w:rPr>
                <w:b/>
                <w:bCs/>
              </w:rPr>
              <w:t xml:space="preserve">размещения </w:t>
            </w:r>
            <w:r>
              <w:t>производственных помещений и оборудования требованиям настоящего стандарта, экологического, санитарного-эпидемиологического законодательства и национальных стандартов, включенных в перечень уполномоченного органа в области охраны окружающей среды [1], [4], [5], [6], [7] и [40]»</w:t>
            </w:r>
          </w:p>
        </w:tc>
        <w:tc>
          <w:tcPr>
            <w:tcW w:w="4911" w:type="dxa"/>
            <w:gridSpan w:val="2"/>
          </w:tcPr>
          <w:p w14:paraId="45AF1EE7" w14:textId="77777777" w:rsidR="00C12475" w:rsidRPr="000C4C35" w:rsidRDefault="00C12475" w:rsidP="00C12475">
            <w:pPr>
              <w:pStyle w:val="a3"/>
              <w:ind w:left="0"/>
              <w:jc w:val="both"/>
              <w:rPr>
                <w:bCs/>
              </w:rPr>
            </w:pPr>
            <w:r>
              <w:rPr>
                <w:b/>
              </w:rPr>
              <w:t xml:space="preserve">Принято. </w:t>
            </w:r>
            <w:r w:rsidRPr="000C4C35">
              <w:rPr>
                <w:bCs/>
              </w:rPr>
              <w:t xml:space="preserve">Изложено в следующей редакции: </w:t>
            </w:r>
          </w:p>
          <w:p w14:paraId="2910D221" w14:textId="6A41531D" w:rsidR="00C12475" w:rsidRDefault="00C12475" w:rsidP="00C12475">
            <w:pPr>
              <w:pStyle w:val="a3"/>
              <w:ind w:left="0"/>
              <w:jc w:val="both"/>
              <w:rPr>
                <w:b/>
              </w:rPr>
            </w:pPr>
            <w:r w:rsidRPr="000C4C35">
              <w:rPr>
                <w:bCs/>
              </w:rPr>
              <w:t xml:space="preserve">«Для реализации целей экологического законодательства, в том числе сведения к минимуму негативного воздействия производственных процессов на окружающую среду, жизнь и (или) здоровье операторы объектов, где используются инсинераторы в том числе роторные, крематоры, стерилизаторы (автоклавы) и демеркуризационные установки в соответствии с экологическим законодательства </w:t>
            </w:r>
            <w:r w:rsidRPr="00C837D3">
              <w:rPr>
                <w:bCs/>
              </w:rPr>
              <w:t>должны обеспечить соответствие размещения и обустройства производственных помещений и оборудования требованиям настоящего стандарта, экологического, санитарного</w:t>
            </w:r>
            <w:r w:rsidRPr="000C4C35">
              <w:rPr>
                <w:bCs/>
              </w:rPr>
              <w:t>-</w:t>
            </w:r>
            <w:r w:rsidRPr="000C4C35">
              <w:rPr>
                <w:bCs/>
              </w:rPr>
              <w:lastRenderedPageBreak/>
              <w:t>эпидемиологического законодательства и национальных стандартов, включенных в перечень уполномоченного органа в области охраны окружающей среды [1], [4], [5], [6], [7] и [40]»</w:t>
            </w:r>
          </w:p>
        </w:tc>
      </w:tr>
      <w:tr w:rsidR="000F694B" w:rsidRPr="00042932" w14:paraId="072B939D" w14:textId="77777777" w:rsidTr="00855DC3">
        <w:tc>
          <w:tcPr>
            <w:tcW w:w="14692" w:type="dxa"/>
            <w:gridSpan w:val="5"/>
          </w:tcPr>
          <w:p w14:paraId="5B63A685" w14:textId="77777777" w:rsidR="000F694B" w:rsidRPr="000F694B" w:rsidRDefault="000F694B" w:rsidP="000F694B">
            <w:pPr>
              <w:pStyle w:val="a3"/>
              <w:numPr>
                <w:ilvl w:val="0"/>
                <w:numId w:val="11"/>
              </w:numPr>
              <w:ind w:left="0" w:firstLine="0"/>
              <w:jc w:val="center"/>
              <w:rPr>
                <w:b/>
                <w:lang w:val="kk-KZ"/>
              </w:rPr>
            </w:pPr>
            <w:r>
              <w:rPr>
                <w:b/>
                <w:lang w:val="kk-KZ"/>
              </w:rPr>
              <w:lastRenderedPageBreak/>
              <w:t>Комитет санитарно</w:t>
            </w:r>
            <w:r>
              <w:rPr>
                <w:b/>
              </w:rPr>
              <w:t>-эпидемиологического контроля Министерства здравоохранения Республики Казахстан</w:t>
            </w:r>
          </w:p>
          <w:p w14:paraId="54A63427" w14:textId="27D34EF6" w:rsidR="000F694B" w:rsidRPr="000F694B" w:rsidRDefault="000F694B" w:rsidP="000F694B">
            <w:pPr>
              <w:pStyle w:val="a3"/>
              <w:ind w:left="0"/>
              <w:jc w:val="center"/>
              <w:rPr>
                <w:b/>
                <w:lang w:val="kk-KZ"/>
              </w:rPr>
            </w:pPr>
            <w:r>
              <w:rPr>
                <w:b/>
                <w:lang w:val="kk-KZ"/>
              </w:rPr>
              <w:t>№ 24-02-24/к4528,1 от 18.07.2022 г. (повторное согласование)</w:t>
            </w:r>
          </w:p>
        </w:tc>
      </w:tr>
      <w:tr w:rsidR="000F694B" w:rsidRPr="00042932" w14:paraId="67DD7E33" w14:textId="77777777" w:rsidTr="00891227">
        <w:tc>
          <w:tcPr>
            <w:tcW w:w="706" w:type="dxa"/>
          </w:tcPr>
          <w:p w14:paraId="6D72EFD9" w14:textId="29606DAB" w:rsidR="000F694B" w:rsidRDefault="000B2030" w:rsidP="001E63B3">
            <w:pPr>
              <w:pStyle w:val="a3"/>
              <w:ind w:left="0"/>
              <w:jc w:val="center"/>
            </w:pPr>
            <w:r>
              <w:t>3</w:t>
            </w:r>
          </w:p>
        </w:tc>
        <w:tc>
          <w:tcPr>
            <w:tcW w:w="2904" w:type="dxa"/>
          </w:tcPr>
          <w:p w14:paraId="6D68497F" w14:textId="77777777" w:rsidR="000F694B" w:rsidRDefault="000F694B" w:rsidP="001E63B3">
            <w:pPr>
              <w:pStyle w:val="a3"/>
              <w:ind w:left="0"/>
              <w:jc w:val="center"/>
              <w:rPr>
                <w:bCs/>
              </w:rPr>
            </w:pPr>
          </w:p>
        </w:tc>
        <w:tc>
          <w:tcPr>
            <w:tcW w:w="6171" w:type="dxa"/>
          </w:tcPr>
          <w:p w14:paraId="54D87C1B" w14:textId="2AB92083" w:rsidR="000F694B" w:rsidRDefault="000F694B" w:rsidP="000F694B">
            <w:pPr>
              <w:pStyle w:val="a3"/>
              <w:ind w:left="0"/>
              <w:jc w:val="center"/>
            </w:pPr>
            <w:r>
              <w:t>Замечаний и предложений нет</w:t>
            </w:r>
          </w:p>
        </w:tc>
        <w:tc>
          <w:tcPr>
            <w:tcW w:w="4911" w:type="dxa"/>
            <w:gridSpan w:val="2"/>
          </w:tcPr>
          <w:p w14:paraId="101DF21A" w14:textId="77777777" w:rsidR="000F694B" w:rsidRDefault="000F694B" w:rsidP="001E63B3">
            <w:pPr>
              <w:pStyle w:val="a3"/>
              <w:ind w:left="0"/>
              <w:jc w:val="both"/>
              <w:rPr>
                <w:b/>
              </w:rPr>
            </w:pPr>
          </w:p>
        </w:tc>
      </w:tr>
      <w:tr w:rsidR="00E27084" w:rsidRPr="00042932" w14:paraId="7A274E99" w14:textId="77777777" w:rsidTr="00C14AB7">
        <w:tc>
          <w:tcPr>
            <w:tcW w:w="14692" w:type="dxa"/>
            <w:gridSpan w:val="5"/>
          </w:tcPr>
          <w:p w14:paraId="22A5CE46" w14:textId="5CEF8849" w:rsidR="00E27084" w:rsidRDefault="00E27084" w:rsidP="00E27084">
            <w:pPr>
              <w:pStyle w:val="a3"/>
              <w:numPr>
                <w:ilvl w:val="0"/>
                <w:numId w:val="11"/>
              </w:numPr>
              <w:ind w:left="0" w:firstLine="0"/>
              <w:jc w:val="center"/>
              <w:rPr>
                <w:b/>
              </w:rPr>
            </w:pPr>
            <w:r>
              <w:rPr>
                <w:b/>
              </w:rPr>
              <w:t>Комитет экологического регулирования и контроля Министерства экологии, геологии и природных ресурсов Республики Казахстан</w:t>
            </w:r>
          </w:p>
          <w:p w14:paraId="7DFD515D" w14:textId="6B39A650" w:rsidR="00E27084" w:rsidRDefault="00E27084" w:rsidP="00E27084">
            <w:pPr>
              <w:pStyle w:val="a3"/>
              <w:ind w:left="0"/>
              <w:jc w:val="center"/>
              <w:rPr>
                <w:b/>
              </w:rPr>
            </w:pPr>
            <w:r>
              <w:rPr>
                <w:b/>
              </w:rPr>
              <w:t>№ 28-06-28/5524 от 22.06.2022 г.</w:t>
            </w:r>
          </w:p>
        </w:tc>
      </w:tr>
      <w:tr w:rsidR="00E27084" w:rsidRPr="00042932" w14:paraId="5D78D91C" w14:textId="77777777" w:rsidTr="00891227">
        <w:tc>
          <w:tcPr>
            <w:tcW w:w="706" w:type="dxa"/>
          </w:tcPr>
          <w:p w14:paraId="0A4D9095" w14:textId="29009636" w:rsidR="00E27084" w:rsidRDefault="000B2030" w:rsidP="001E63B3">
            <w:pPr>
              <w:pStyle w:val="a3"/>
              <w:ind w:left="0"/>
              <w:jc w:val="center"/>
            </w:pPr>
            <w:r>
              <w:t>4</w:t>
            </w:r>
          </w:p>
        </w:tc>
        <w:tc>
          <w:tcPr>
            <w:tcW w:w="2904" w:type="dxa"/>
          </w:tcPr>
          <w:p w14:paraId="5CB05D4C" w14:textId="6A7D5F27" w:rsidR="00E27084" w:rsidRPr="000F23C3" w:rsidRDefault="000F23C3" w:rsidP="001E63B3">
            <w:pPr>
              <w:pStyle w:val="a3"/>
              <w:ind w:left="0"/>
              <w:jc w:val="center"/>
              <w:rPr>
                <w:bCs/>
                <w:lang w:val="kk-KZ"/>
              </w:rPr>
            </w:pPr>
            <w:r>
              <w:rPr>
                <w:bCs/>
                <w:lang w:val="kk-KZ"/>
              </w:rPr>
              <w:t>По проекту стандарта</w:t>
            </w:r>
          </w:p>
        </w:tc>
        <w:tc>
          <w:tcPr>
            <w:tcW w:w="6171" w:type="dxa"/>
          </w:tcPr>
          <w:p w14:paraId="74F81D26" w14:textId="362B0A9E" w:rsidR="00E27084" w:rsidRDefault="00E27084" w:rsidP="00E27084">
            <w:pPr>
              <w:jc w:val="both"/>
            </w:pPr>
            <w:r>
              <w:t>Разрабатываемый стандарт необходимо привести в соответствие с действующим Экологическим кодексом Республики Казахстан, в части терминологии и определений, с учетом принципов государственной экологической политики в области управления отходами</w:t>
            </w:r>
          </w:p>
        </w:tc>
        <w:tc>
          <w:tcPr>
            <w:tcW w:w="4911" w:type="dxa"/>
            <w:gridSpan w:val="2"/>
          </w:tcPr>
          <w:p w14:paraId="6D833443" w14:textId="66B85A05" w:rsidR="00E27084" w:rsidRPr="000F23C3" w:rsidRDefault="000F23C3" w:rsidP="001E63B3">
            <w:pPr>
              <w:pStyle w:val="a3"/>
              <w:ind w:left="0"/>
              <w:jc w:val="both"/>
              <w:rPr>
                <w:b/>
                <w:lang w:val="kk-KZ"/>
              </w:rPr>
            </w:pPr>
            <w:r>
              <w:rPr>
                <w:b/>
                <w:lang w:val="kk-KZ"/>
              </w:rPr>
              <w:t xml:space="preserve">Принято. </w:t>
            </w:r>
            <w:r w:rsidRPr="000F23C3">
              <w:rPr>
                <w:bCs/>
                <w:lang w:val="kk-KZ"/>
              </w:rPr>
              <w:t>Проект стандарта приведен в соответствие с</w:t>
            </w:r>
            <w:r>
              <w:rPr>
                <w:bCs/>
                <w:lang w:val="kk-KZ"/>
              </w:rPr>
              <w:t xml:space="preserve"> </w:t>
            </w:r>
            <w:r w:rsidRPr="000F23C3">
              <w:rPr>
                <w:bCs/>
                <w:lang w:val="kk-KZ"/>
              </w:rPr>
              <w:t>действующим законодательством Республики Казахстан</w:t>
            </w:r>
          </w:p>
        </w:tc>
      </w:tr>
      <w:tr w:rsidR="00783862" w:rsidRPr="00042932" w14:paraId="5F19A6A7" w14:textId="77777777" w:rsidTr="00BA14B6">
        <w:tc>
          <w:tcPr>
            <w:tcW w:w="14692" w:type="dxa"/>
            <w:gridSpan w:val="5"/>
          </w:tcPr>
          <w:p w14:paraId="72D25105" w14:textId="77777777" w:rsidR="00783862" w:rsidRDefault="00783862" w:rsidP="00783862">
            <w:pPr>
              <w:pStyle w:val="a3"/>
              <w:numPr>
                <w:ilvl w:val="0"/>
                <w:numId w:val="11"/>
              </w:numPr>
              <w:ind w:left="0" w:firstLine="0"/>
              <w:jc w:val="center"/>
              <w:rPr>
                <w:b/>
              </w:rPr>
            </w:pPr>
            <w:r>
              <w:rPr>
                <w:b/>
                <w:lang w:val="kk-KZ"/>
              </w:rPr>
              <w:t>Комитет экологического регулирования и контроля Министерства экологии</w:t>
            </w:r>
            <w:r>
              <w:rPr>
                <w:b/>
              </w:rPr>
              <w:t>, геологии и природных ресурсов Республики Казахстан</w:t>
            </w:r>
          </w:p>
          <w:p w14:paraId="31F3553C" w14:textId="306C4461" w:rsidR="00783862" w:rsidRPr="00783862" w:rsidRDefault="00783862" w:rsidP="00783862">
            <w:pPr>
              <w:pStyle w:val="a3"/>
              <w:ind w:left="0"/>
              <w:jc w:val="center"/>
              <w:rPr>
                <w:b/>
              </w:rPr>
            </w:pPr>
            <w:r>
              <w:rPr>
                <w:b/>
              </w:rPr>
              <w:t>№ 28-06-28/6655 от 27.08.2022 г. (повторное согласование)</w:t>
            </w:r>
          </w:p>
        </w:tc>
      </w:tr>
      <w:tr w:rsidR="00783862" w:rsidRPr="00042932" w14:paraId="22F5BCB0" w14:textId="77777777" w:rsidTr="00891227">
        <w:tc>
          <w:tcPr>
            <w:tcW w:w="706" w:type="dxa"/>
          </w:tcPr>
          <w:p w14:paraId="66AD2460" w14:textId="5207C675" w:rsidR="00783862" w:rsidRDefault="00783862" w:rsidP="001E63B3">
            <w:pPr>
              <w:pStyle w:val="a3"/>
              <w:ind w:left="0"/>
              <w:jc w:val="center"/>
            </w:pPr>
            <w:r>
              <w:t>5</w:t>
            </w:r>
          </w:p>
        </w:tc>
        <w:tc>
          <w:tcPr>
            <w:tcW w:w="2904" w:type="dxa"/>
          </w:tcPr>
          <w:p w14:paraId="1B595E94" w14:textId="77777777" w:rsidR="00783862" w:rsidRDefault="00783862" w:rsidP="001E63B3">
            <w:pPr>
              <w:pStyle w:val="a3"/>
              <w:ind w:left="0"/>
              <w:jc w:val="center"/>
              <w:rPr>
                <w:bCs/>
                <w:lang w:val="kk-KZ"/>
              </w:rPr>
            </w:pPr>
          </w:p>
        </w:tc>
        <w:tc>
          <w:tcPr>
            <w:tcW w:w="6171" w:type="dxa"/>
          </w:tcPr>
          <w:p w14:paraId="4E8E163A" w14:textId="297A4076" w:rsidR="00783862" w:rsidRDefault="00783862" w:rsidP="00783862">
            <w:pPr>
              <w:jc w:val="center"/>
            </w:pPr>
            <w:r>
              <w:t>Замечаний и предложений нет</w:t>
            </w:r>
          </w:p>
        </w:tc>
        <w:tc>
          <w:tcPr>
            <w:tcW w:w="4911" w:type="dxa"/>
            <w:gridSpan w:val="2"/>
          </w:tcPr>
          <w:p w14:paraId="3BF78D55" w14:textId="77777777" w:rsidR="00783862" w:rsidRDefault="00783862" w:rsidP="001E63B3">
            <w:pPr>
              <w:pStyle w:val="a3"/>
              <w:ind w:left="0"/>
              <w:jc w:val="both"/>
              <w:rPr>
                <w:b/>
                <w:lang w:val="kk-KZ"/>
              </w:rPr>
            </w:pPr>
          </w:p>
        </w:tc>
      </w:tr>
      <w:tr w:rsidR="00E27084" w:rsidRPr="00042932" w14:paraId="71CD7D5A" w14:textId="77777777" w:rsidTr="00C14AB7">
        <w:tc>
          <w:tcPr>
            <w:tcW w:w="14692" w:type="dxa"/>
            <w:gridSpan w:val="5"/>
          </w:tcPr>
          <w:p w14:paraId="710898DB" w14:textId="75062719" w:rsidR="00E27084" w:rsidRPr="0018641C" w:rsidRDefault="00E27084" w:rsidP="0018641C">
            <w:pPr>
              <w:pStyle w:val="a3"/>
              <w:numPr>
                <w:ilvl w:val="0"/>
                <w:numId w:val="11"/>
              </w:numPr>
              <w:ind w:left="0" w:firstLine="0"/>
              <w:jc w:val="center"/>
              <w:rPr>
                <w:b/>
              </w:rPr>
            </w:pPr>
            <w:r>
              <w:rPr>
                <w:b/>
              </w:rPr>
              <w:t>Комитет по делам строительства и жилищно-коммунального хозяйства Министерства индустрии и инфраструктурного развития Республики Казахстан</w:t>
            </w:r>
          </w:p>
          <w:p w14:paraId="72BDAE1D" w14:textId="2BE115C2" w:rsidR="0018641C" w:rsidRPr="0018641C" w:rsidRDefault="0018641C" w:rsidP="0018641C">
            <w:pPr>
              <w:pStyle w:val="a3"/>
              <w:ind w:left="0"/>
              <w:jc w:val="center"/>
              <w:rPr>
                <w:b/>
              </w:rPr>
            </w:pPr>
            <w:r>
              <w:rPr>
                <w:b/>
              </w:rPr>
              <w:t>№ 24-02-24/23691 от 22.06.2022 г.</w:t>
            </w:r>
          </w:p>
        </w:tc>
      </w:tr>
      <w:tr w:rsidR="00E27084" w:rsidRPr="00042932" w14:paraId="706C438A" w14:textId="77777777" w:rsidTr="00891227">
        <w:tc>
          <w:tcPr>
            <w:tcW w:w="706" w:type="dxa"/>
          </w:tcPr>
          <w:p w14:paraId="0A78D526" w14:textId="58E95B44" w:rsidR="00E27084" w:rsidRDefault="00783862" w:rsidP="001E63B3">
            <w:pPr>
              <w:pStyle w:val="a3"/>
              <w:ind w:left="0"/>
              <w:jc w:val="center"/>
            </w:pPr>
            <w:r>
              <w:t>6</w:t>
            </w:r>
          </w:p>
        </w:tc>
        <w:tc>
          <w:tcPr>
            <w:tcW w:w="2904" w:type="dxa"/>
          </w:tcPr>
          <w:p w14:paraId="5895CF58" w14:textId="77777777" w:rsidR="00E27084" w:rsidRDefault="00E27084" w:rsidP="001E63B3">
            <w:pPr>
              <w:pStyle w:val="a3"/>
              <w:ind w:left="0"/>
              <w:jc w:val="center"/>
              <w:rPr>
                <w:bCs/>
              </w:rPr>
            </w:pPr>
          </w:p>
        </w:tc>
        <w:tc>
          <w:tcPr>
            <w:tcW w:w="6171" w:type="dxa"/>
          </w:tcPr>
          <w:p w14:paraId="06405A2F" w14:textId="209AB57C" w:rsidR="00E27084" w:rsidRDefault="0018641C" w:rsidP="0018641C">
            <w:pPr>
              <w:jc w:val="center"/>
            </w:pPr>
            <w:r>
              <w:t>Замечаний и предложений нет</w:t>
            </w:r>
          </w:p>
        </w:tc>
        <w:tc>
          <w:tcPr>
            <w:tcW w:w="4911" w:type="dxa"/>
            <w:gridSpan w:val="2"/>
          </w:tcPr>
          <w:p w14:paraId="6DD0702C" w14:textId="77777777" w:rsidR="00E27084" w:rsidRDefault="00E27084" w:rsidP="001E63B3">
            <w:pPr>
              <w:pStyle w:val="a3"/>
              <w:ind w:left="0"/>
              <w:jc w:val="both"/>
              <w:rPr>
                <w:b/>
              </w:rPr>
            </w:pPr>
          </w:p>
        </w:tc>
      </w:tr>
      <w:tr w:rsidR="008D7A95" w:rsidRPr="00042932" w14:paraId="1022AA9F" w14:textId="77777777" w:rsidTr="00C14AB7">
        <w:tc>
          <w:tcPr>
            <w:tcW w:w="14692" w:type="dxa"/>
            <w:gridSpan w:val="5"/>
          </w:tcPr>
          <w:p w14:paraId="588A212B" w14:textId="77777777" w:rsidR="008D7A95" w:rsidRDefault="008D7A95" w:rsidP="007E3DC0">
            <w:pPr>
              <w:pStyle w:val="a3"/>
              <w:numPr>
                <w:ilvl w:val="0"/>
                <w:numId w:val="11"/>
              </w:numPr>
              <w:ind w:left="0" w:firstLine="0"/>
              <w:jc w:val="center"/>
              <w:rPr>
                <w:b/>
              </w:rPr>
            </w:pPr>
            <w:r>
              <w:rPr>
                <w:b/>
              </w:rPr>
              <w:t>Комитет транспорта Министерства индустрии и инфраструктурного развития Республики Казахстан</w:t>
            </w:r>
          </w:p>
          <w:p w14:paraId="2EB27AED" w14:textId="70A28CFB" w:rsidR="008D7A95" w:rsidRDefault="008D7A95" w:rsidP="007E3DC0">
            <w:pPr>
              <w:pStyle w:val="a3"/>
              <w:ind w:left="0"/>
              <w:jc w:val="center"/>
              <w:rPr>
                <w:b/>
              </w:rPr>
            </w:pPr>
            <w:r>
              <w:rPr>
                <w:b/>
              </w:rPr>
              <w:t>№ 27-27/1432-И от 27.06.2022 г.</w:t>
            </w:r>
          </w:p>
        </w:tc>
      </w:tr>
      <w:tr w:rsidR="008D7A95" w:rsidRPr="00042932" w14:paraId="71454A16" w14:textId="77777777" w:rsidTr="00891227">
        <w:tc>
          <w:tcPr>
            <w:tcW w:w="706" w:type="dxa"/>
          </w:tcPr>
          <w:p w14:paraId="377367B5" w14:textId="5CB6C065" w:rsidR="008D7A95" w:rsidRDefault="00783862" w:rsidP="00DA4480">
            <w:pPr>
              <w:pStyle w:val="a3"/>
              <w:ind w:left="0"/>
              <w:jc w:val="center"/>
            </w:pPr>
            <w:r>
              <w:t>7</w:t>
            </w:r>
          </w:p>
        </w:tc>
        <w:tc>
          <w:tcPr>
            <w:tcW w:w="2904" w:type="dxa"/>
          </w:tcPr>
          <w:p w14:paraId="615E559B" w14:textId="77777777" w:rsidR="008D7A95" w:rsidRDefault="008D7A95" w:rsidP="001E63B3">
            <w:pPr>
              <w:pStyle w:val="a3"/>
              <w:ind w:left="0"/>
              <w:jc w:val="center"/>
              <w:rPr>
                <w:bCs/>
              </w:rPr>
            </w:pPr>
          </w:p>
        </w:tc>
        <w:tc>
          <w:tcPr>
            <w:tcW w:w="6171" w:type="dxa"/>
          </w:tcPr>
          <w:p w14:paraId="7B0706C1" w14:textId="652430C1" w:rsidR="008D7A95" w:rsidRDefault="007E3DC0" w:rsidP="0018641C">
            <w:pPr>
              <w:jc w:val="center"/>
            </w:pPr>
            <w:r>
              <w:t>Замечаний и предложений нет</w:t>
            </w:r>
          </w:p>
        </w:tc>
        <w:tc>
          <w:tcPr>
            <w:tcW w:w="4911" w:type="dxa"/>
            <w:gridSpan w:val="2"/>
          </w:tcPr>
          <w:p w14:paraId="579B0615" w14:textId="77777777" w:rsidR="008D7A95" w:rsidRDefault="008D7A95" w:rsidP="001E63B3">
            <w:pPr>
              <w:pStyle w:val="a3"/>
              <w:ind w:left="0"/>
              <w:jc w:val="both"/>
              <w:rPr>
                <w:b/>
              </w:rPr>
            </w:pPr>
          </w:p>
        </w:tc>
      </w:tr>
      <w:tr w:rsidR="0018641C" w:rsidRPr="00042932" w14:paraId="15B31C13" w14:textId="77777777" w:rsidTr="00C14AB7">
        <w:tc>
          <w:tcPr>
            <w:tcW w:w="14692" w:type="dxa"/>
            <w:gridSpan w:val="5"/>
          </w:tcPr>
          <w:p w14:paraId="23619CBB" w14:textId="64FC18A9" w:rsidR="0018641C" w:rsidRDefault="0018641C" w:rsidP="00481A91">
            <w:pPr>
              <w:pStyle w:val="a3"/>
              <w:numPr>
                <w:ilvl w:val="0"/>
                <w:numId w:val="11"/>
              </w:numPr>
              <w:ind w:hanging="720"/>
              <w:jc w:val="center"/>
              <w:rPr>
                <w:b/>
              </w:rPr>
            </w:pPr>
            <w:r>
              <w:rPr>
                <w:b/>
              </w:rPr>
              <w:t>Комитет промышленной безопасности Министерства по чрезвычайным ситуациям Республики Казахстан</w:t>
            </w:r>
          </w:p>
          <w:p w14:paraId="2CB42318" w14:textId="54B6E51E" w:rsidR="0018641C" w:rsidRDefault="0018641C" w:rsidP="0018641C">
            <w:pPr>
              <w:pStyle w:val="a3"/>
              <w:ind w:left="0"/>
              <w:jc w:val="center"/>
              <w:rPr>
                <w:b/>
              </w:rPr>
            </w:pPr>
            <w:r>
              <w:rPr>
                <w:b/>
              </w:rPr>
              <w:t>№ 19-04-08/1117 от 21.06.2022 г.</w:t>
            </w:r>
          </w:p>
        </w:tc>
      </w:tr>
      <w:tr w:rsidR="0018641C" w:rsidRPr="00042932" w14:paraId="63A8DB2B" w14:textId="77777777" w:rsidTr="00891227">
        <w:tc>
          <w:tcPr>
            <w:tcW w:w="706" w:type="dxa"/>
          </w:tcPr>
          <w:p w14:paraId="036939B9" w14:textId="17432D4A" w:rsidR="0018641C" w:rsidRDefault="00783862" w:rsidP="001E63B3">
            <w:pPr>
              <w:pStyle w:val="a3"/>
              <w:ind w:left="0"/>
              <w:jc w:val="center"/>
            </w:pPr>
            <w:r>
              <w:t>8</w:t>
            </w:r>
          </w:p>
        </w:tc>
        <w:tc>
          <w:tcPr>
            <w:tcW w:w="2904" w:type="dxa"/>
          </w:tcPr>
          <w:p w14:paraId="76D8158B" w14:textId="77777777" w:rsidR="0018641C" w:rsidRDefault="0018641C" w:rsidP="001E63B3">
            <w:pPr>
              <w:pStyle w:val="a3"/>
              <w:ind w:left="0"/>
              <w:jc w:val="center"/>
              <w:rPr>
                <w:bCs/>
              </w:rPr>
            </w:pPr>
          </w:p>
        </w:tc>
        <w:tc>
          <w:tcPr>
            <w:tcW w:w="6171" w:type="dxa"/>
          </w:tcPr>
          <w:p w14:paraId="5ABF5D32" w14:textId="0BDFC229" w:rsidR="0018641C" w:rsidRDefault="0018641C" w:rsidP="0018641C">
            <w:pPr>
              <w:jc w:val="center"/>
            </w:pPr>
            <w:r>
              <w:t>Замечаний и предложений нет</w:t>
            </w:r>
          </w:p>
        </w:tc>
        <w:tc>
          <w:tcPr>
            <w:tcW w:w="4911" w:type="dxa"/>
            <w:gridSpan w:val="2"/>
          </w:tcPr>
          <w:p w14:paraId="7A672FFC" w14:textId="77777777" w:rsidR="0018641C" w:rsidRDefault="0018641C" w:rsidP="001E63B3">
            <w:pPr>
              <w:pStyle w:val="a3"/>
              <w:ind w:left="0"/>
              <w:jc w:val="both"/>
              <w:rPr>
                <w:b/>
              </w:rPr>
            </w:pPr>
          </w:p>
        </w:tc>
      </w:tr>
      <w:tr w:rsidR="00EA5065" w:rsidRPr="00042932" w14:paraId="62BBD420" w14:textId="77777777" w:rsidTr="0034582B">
        <w:tc>
          <w:tcPr>
            <w:tcW w:w="14692" w:type="dxa"/>
            <w:gridSpan w:val="5"/>
          </w:tcPr>
          <w:p w14:paraId="3C74EA7B" w14:textId="2FD76811" w:rsidR="00EA5065" w:rsidRPr="00EA5065" w:rsidRDefault="00EA5065" w:rsidP="00EA5065">
            <w:pPr>
              <w:pStyle w:val="a3"/>
              <w:numPr>
                <w:ilvl w:val="0"/>
                <w:numId w:val="11"/>
              </w:numPr>
              <w:ind w:left="0" w:firstLine="0"/>
              <w:jc w:val="center"/>
              <w:rPr>
                <w:b/>
                <w:lang w:val="kk-KZ"/>
              </w:rPr>
            </w:pPr>
            <w:r w:rsidRPr="00EA5065">
              <w:rPr>
                <w:b/>
                <w:lang w:val="kk-KZ"/>
              </w:rPr>
              <w:t>ГУ «</w:t>
            </w:r>
            <w:r>
              <w:t xml:space="preserve"> </w:t>
            </w:r>
            <w:r w:rsidRPr="00EA5065">
              <w:rPr>
                <w:b/>
                <w:lang w:val="kk-KZ"/>
              </w:rPr>
              <w:t>Управление природных ресурсов и регулирования природопользования Мангистауской области»</w:t>
            </w:r>
          </w:p>
          <w:p w14:paraId="0E3A0418" w14:textId="6C543B3C" w:rsidR="00EA5065" w:rsidRPr="001C22AF" w:rsidRDefault="00EA5065" w:rsidP="00EA5065">
            <w:pPr>
              <w:pStyle w:val="a3"/>
              <w:ind w:left="0"/>
              <w:jc w:val="center"/>
              <w:rPr>
                <w:b/>
              </w:rPr>
            </w:pPr>
            <w:r>
              <w:rPr>
                <w:b/>
                <w:lang w:val="kk-KZ"/>
              </w:rPr>
              <w:t xml:space="preserve">№ </w:t>
            </w:r>
            <w:r>
              <w:t xml:space="preserve"> </w:t>
            </w:r>
            <w:r w:rsidRPr="00932257">
              <w:rPr>
                <w:b/>
                <w:lang w:val="kk-KZ"/>
              </w:rPr>
              <w:t>02-07/1072 от 03.06.2022</w:t>
            </w:r>
            <w:r>
              <w:rPr>
                <w:b/>
                <w:lang w:val="kk-KZ"/>
              </w:rPr>
              <w:t xml:space="preserve"> г.</w:t>
            </w:r>
          </w:p>
        </w:tc>
      </w:tr>
      <w:tr w:rsidR="00EA5065" w:rsidRPr="00042932" w14:paraId="329D01AF" w14:textId="77777777" w:rsidTr="00891227">
        <w:tc>
          <w:tcPr>
            <w:tcW w:w="706" w:type="dxa"/>
          </w:tcPr>
          <w:p w14:paraId="73D8090A" w14:textId="6D52C852" w:rsidR="00EA5065" w:rsidRPr="00274BDE" w:rsidRDefault="00783862" w:rsidP="001E63B3">
            <w:pPr>
              <w:pStyle w:val="a3"/>
              <w:ind w:left="0"/>
              <w:jc w:val="center"/>
            </w:pPr>
            <w:r>
              <w:t>9</w:t>
            </w:r>
          </w:p>
        </w:tc>
        <w:tc>
          <w:tcPr>
            <w:tcW w:w="2904" w:type="dxa"/>
          </w:tcPr>
          <w:p w14:paraId="41DFC2AA" w14:textId="77777777" w:rsidR="00EA5065" w:rsidRPr="009C77AA" w:rsidRDefault="00EA5065" w:rsidP="001E63B3">
            <w:pPr>
              <w:pStyle w:val="a3"/>
              <w:ind w:left="0"/>
              <w:jc w:val="center"/>
              <w:rPr>
                <w:bCs/>
              </w:rPr>
            </w:pPr>
          </w:p>
        </w:tc>
        <w:tc>
          <w:tcPr>
            <w:tcW w:w="6171" w:type="dxa"/>
          </w:tcPr>
          <w:p w14:paraId="403BBB51" w14:textId="3345248D" w:rsidR="00EA5065" w:rsidRDefault="00EA5065" w:rsidP="001E63B3">
            <w:pPr>
              <w:pStyle w:val="a3"/>
              <w:ind w:left="0"/>
              <w:jc w:val="center"/>
            </w:pPr>
            <w:r>
              <w:t>Замечаний и предложений нет</w:t>
            </w:r>
          </w:p>
        </w:tc>
        <w:tc>
          <w:tcPr>
            <w:tcW w:w="4911" w:type="dxa"/>
            <w:gridSpan w:val="2"/>
          </w:tcPr>
          <w:p w14:paraId="4E8DD7CF" w14:textId="77777777" w:rsidR="00EA5065" w:rsidRPr="001C22AF" w:rsidRDefault="00EA5065" w:rsidP="001E63B3">
            <w:pPr>
              <w:pStyle w:val="a3"/>
              <w:ind w:left="0"/>
              <w:jc w:val="both"/>
              <w:rPr>
                <w:b/>
              </w:rPr>
            </w:pPr>
          </w:p>
        </w:tc>
      </w:tr>
      <w:tr w:rsidR="00DD5006" w:rsidRPr="00042932" w14:paraId="5CEB4F21" w14:textId="77777777" w:rsidTr="0034582B">
        <w:tc>
          <w:tcPr>
            <w:tcW w:w="14692" w:type="dxa"/>
            <w:gridSpan w:val="5"/>
          </w:tcPr>
          <w:p w14:paraId="4B4A4FA0" w14:textId="685E782C" w:rsidR="00DD5006" w:rsidRPr="00DD5006" w:rsidRDefault="00DD5006" w:rsidP="00EA5065">
            <w:pPr>
              <w:pStyle w:val="a3"/>
              <w:numPr>
                <w:ilvl w:val="0"/>
                <w:numId w:val="11"/>
              </w:numPr>
              <w:ind w:left="0" w:firstLine="0"/>
              <w:jc w:val="center"/>
              <w:rPr>
                <w:b/>
                <w:lang w:val="kk-KZ"/>
              </w:rPr>
            </w:pPr>
            <w:r w:rsidRPr="00DD5006">
              <w:rPr>
                <w:b/>
                <w:lang w:val="kk-KZ"/>
              </w:rPr>
              <w:t>ГУ «Управление природных ресурсов и регулирования природопользования Туркестанской области»</w:t>
            </w:r>
          </w:p>
          <w:p w14:paraId="3733E52A" w14:textId="5A50728C" w:rsidR="00DD5006" w:rsidRPr="00DD5006" w:rsidRDefault="00DD5006" w:rsidP="001E63B3">
            <w:pPr>
              <w:pStyle w:val="a3"/>
              <w:ind w:left="0"/>
              <w:jc w:val="center"/>
              <w:rPr>
                <w:b/>
                <w:lang w:val="kk-KZ"/>
              </w:rPr>
            </w:pPr>
            <w:r>
              <w:rPr>
                <w:b/>
                <w:lang w:val="kk-KZ"/>
              </w:rPr>
              <w:t>№</w:t>
            </w:r>
            <w:r w:rsidRPr="00DD5006">
              <w:rPr>
                <w:b/>
                <w:lang w:val="kk-KZ"/>
              </w:rPr>
              <w:t xml:space="preserve"> 34-08-10/957</w:t>
            </w:r>
            <w:r>
              <w:rPr>
                <w:b/>
                <w:lang w:val="kk-KZ"/>
              </w:rPr>
              <w:t xml:space="preserve"> от 07.06.2022 г.</w:t>
            </w:r>
          </w:p>
        </w:tc>
      </w:tr>
      <w:tr w:rsidR="00DD5006" w:rsidRPr="00042932" w14:paraId="34D59BD5" w14:textId="77777777" w:rsidTr="00891227">
        <w:tc>
          <w:tcPr>
            <w:tcW w:w="706" w:type="dxa"/>
          </w:tcPr>
          <w:p w14:paraId="33815DB4" w14:textId="3BD7ECFE" w:rsidR="00DD5006" w:rsidRPr="00274BDE" w:rsidRDefault="00783862" w:rsidP="00783862">
            <w:pPr>
              <w:pStyle w:val="a3"/>
              <w:ind w:left="0"/>
              <w:jc w:val="center"/>
            </w:pPr>
            <w:r>
              <w:lastRenderedPageBreak/>
              <w:t>10</w:t>
            </w:r>
          </w:p>
        </w:tc>
        <w:tc>
          <w:tcPr>
            <w:tcW w:w="2904" w:type="dxa"/>
          </w:tcPr>
          <w:p w14:paraId="04F488AD" w14:textId="77777777" w:rsidR="00DD5006" w:rsidRPr="009C77AA" w:rsidRDefault="00DD5006" w:rsidP="001E63B3">
            <w:pPr>
              <w:pStyle w:val="a3"/>
              <w:ind w:left="0"/>
              <w:jc w:val="center"/>
              <w:rPr>
                <w:bCs/>
              </w:rPr>
            </w:pPr>
          </w:p>
        </w:tc>
        <w:tc>
          <w:tcPr>
            <w:tcW w:w="6171" w:type="dxa"/>
          </w:tcPr>
          <w:p w14:paraId="342C16DC" w14:textId="23FCF947" w:rsidR="00DD5006" w:rsidRDefault="00DD5006" w:rsidP="001E63B3">
            <w:pPr>
              <w:pStyle w:val="a3"/>
              <w:ind w:left="0"/>
              <w:jc w:val="center"/>
            </w:pPr>
            <w:r>
              <w:t>Замечаний и предложений нет</w:t>
            </w:r>
          </w:p>
        </w:tc>
        <w:tc>
          <w:tcPr>
            <w:tcW w:w="4911" w:type="dxa"/>
            <w:gridSpan w:val="2"/>
          </w:tcPr>
          <w:p w14:paraId="1A75D0BD" w14:textId="77777777" w:rsidR="00DD5006" w:rsidRPr="001C22AF" w:rsidRDefault="00DD5006" w:rsidP="001E63B3">
            <w:pPr>
              <w:pStyle w:val="a3"/>
              <w:ind w:left="0"/>
              <w:jc w:val="both"/>
              <w:rPr>
                <w:b/>
              </w:rPr>
            </w:pPr>
          </w:p>
        </w:tc>
      </w:tr>
      <w:tr w:rsidR="00361FDA" w:rsidRPr="00042932" w14:paraId="7FC7F1A6" w14:textId="77777777" w:rsidTr="0034582B">
        <w:tc>
          <w:tcPr>
            <w:tcW w:w="14692" w:type="dxa"/>
            <w:gridSpan w:val="5"/>
          </w:tcPr>
          <w:p w14:paraId="68D68624" w14:textId="77777777" w:rsidR="00361FDA" w:rsidRDefault="00361FDA" w:rsidP="00EA5065">
            <w:pPr>
              <w:pStyle w:val="a3"/>
              <w:numPr>
                <w:ilvl w:val="0"/>
                <w:numId w:val="11"/>
              </w:numPr>
              <w:ind w:left="0" w:firstLine="0"/>
              <w:jc w:val="center"/>
              <w:rPr>
                <w:b/>
              </w:rPr>
            </w:pPr>
            <w:r>
              <w:rPr>
                <w:b/>
              </w:rPr>
              <w:t>ГУ «Управление природных ресурсов и регулирования природопользования Атырауской области»</w:t>
            </w:r>
          </w:p>
          <w:p w14:paraId="3A3AE09E" w14:textId="43EC8382" w:rsidR="00361FDA" w:rsidRPr="001C22AF" w:rsidRDefault="00361FDA" w:rsidP="00361FDA">
            <w:pPr>
              <w:pStyle w:val="a3"/>
              <w:ind w:left="0"/>
              <w:jc w:val="center"/>
              <w:rPr>
                <w:b/>
              </w:rPr>
            </w:pPr>
            <w:r>
              <w:rPr>
                <w:b/>
              </w:rPr>
              <w:t>№ 06-01-05-07-8/1138 от 06.06.2022 г.</w:t>
            </w:r>
          </w:p>
        </w:tc>
      </w:tr>
      <w:tr w:rsidR="00361FDA" w:rsidRPr="00042932" w14:paraId="6813925B" w14:textId="77777777" w:rsidTr="00891227">
        <w:tc>
          <w:tcPr>
            <w:tcW w:w="706" w:type="dxa"/>
          </w:tcPr>
          <w:p w14:paraId="728678AC" w14:textId="05F0AE20" w:rsidR="00361FDA" w:rsidRPr="00274BDE" w:rsidRDefault="000B2030" w:rsidP="001E63B3">
            <w:pPr>
              <w:pStyle w:val="a3"/>
              <w:ind w:left="0"/>
              <w:jc w:val="center"/>
            </w:pPr>
            <w:r>
              <w:t>1</w:t>
            </w:r>
            <w:r w:rsidR="00783862">
              <w:t>1</w:t>
            </w:r>
          </w:p>
        </w:tc>
        <w:tc>
          <w:tcPr>
            <w:tcW w:w="2904" w:type="dxa"/>
          </w:tcPr>
          <w:p w14:paraId="2BD05A0B" w14:textId="77777777" w:rsidR="00361FDA" w:rsidRPr="009C77AA" w:rsidRDefault="00361FDA" w:rsidP="001E63B3">
            <w:pPr>
              <w:pStyle w:val="a3"/>
              <w:ind w:left="0"/>
              <w:jc w:val="center"/>
              <w:rPr>
                <w:bCs/>
              </w:rPr>
            </w:pPr>
          </w:p>
        </w:tc>
        <w:tc>
          <w:tcPr>
            <w:tcW w:w="6171" w:type="dxa"/>
          </w:tcPr>
          <w:p w14:paraId="731B1FB3" w14:textId="0B2A7172" w:rsidR="00361FDA" w:rsidRDefault="00361FDA" w:rsidP="001E63B3">
            <w:pPr>
              <w:pStyle w:val="a3"/>
              <w:ind w:left="0"/>
              <w:jc w:val="center"/>
            </w:pPr>
            <w:r>
              <w:t>Замечаний и предложений нет</w:t>
            </w:r>
          </w:p>
        </w:tc>
        <w:tc>
          <w:tcPr>
            <w:tcW w:w="4911" w:type="dxa"/>
            <w:gridSpan w:val="2"/>
          </w:tcPr>
          <w:p w14:paraId="729C0FB5" w14:textId="77777777" w:rsidR="00361FDA" w:rsidRPr="001C22AF" w:rsidRDefault="00361FDA" w:rsidP="001E63B3">
            <w:pPr>
              <w:pStyle w:val="a3"/>
              <w:ind w:left="0"/>
              <w:jc w:val="both"/>
              <w:rPr>
                <w:b/>
              </w:rPr>
            </w:pPr>
          </w:p>
        </w:tc>
      </w:tr>
      <w:tr w:rsidR="00361FDA" w:rsidRPr="00042932" w14:paraId="174966DB" w14:textId="77777777" w:rsidTr="0034582B">
        <w:tc>
          <w:tcPr>
            <w:tcW w:w="14692" w:type="dxa"/>
            <w:gridSpan w:val="5"/>
          </w:tcPr>
          <w:p w14:paraId="3E7DAEF9" w14:textId="77777777" w:rsidR="00361FDA" w:rsidRDefault="00361FDA" w:rsidP="00EA5065">
            <w:pPr>
              <w:pStyle w:val="a3"/>
              <w:numPr>
                <w:ilvl w:val="0"/>
                <w:numId w:val="11"/>
              </w:numPr>
              <w:ind w:left="0" w:firstLine="0"/>
              <w:jc w:val="center"/>
              <w:rPr>
                <w:b/>
              </w:rPr>
            </w:pPr>
            <w:r>
              <w:rPr>
                <w:b/>
              </w:rPr>
              <w:t>ГУ «Управление природных ресурсов и регулирования природопользования Западно-Казахстанской области»</w:t>
            </w:r>
          </w:p>
          <w:p w14:paraId="316C0004" w14:textId="01D3F78D" w:rsidR="00361FDA" w:rsidRPr="001C22AF" w:rsidRDefault="00361FDA" w:rsidP="00361FDA">
            <w:pPr>
              <w:pStyle w:val="a3"/>
              <w:ind w:left="0"/>
              <w:jc w:val="center"/>
              <w:rPr>
                <w:b/>
              </w:rPr>
            </w:pPr>
            <w:r>
              <w:rPr>
                <w:b/>
              </w:rPr>
              <w:t>№ 4-3/4230 от 06.06.2022 г.</w:t>
            </w:r>
          </w:p>
        </w:tc>
      </w:tr>
      <w:tr w:rsidR="00361FDA" w:rsidRPr="00042932" w14:paraId="06C3A1D1" w14:textId="77777777" w:rsidTr="00891227">
        <w:tc>
          <w:tcPr>
            <w:tcW w:w="706" w:type="dxa"/>
          </w:tcPr>
          <w:p w14:paraId="40F7CCDC" w14:textId="337591FC" w:rsidR="00361FDA" w:rsidRPr="00274BDE" w:rsidRDefault="000F694B" w:rsidP="001E63B3">
            <w:pPr>
              <w:pStyle w:val="a3"/>
              <w:ind w:left="0"/>
              <w:jc w:val="center"/>
            </w:pPr>
            <w:r>
              <w:t>1</w:t>
            </w:r>
            <w:r w:rsidR="00783862">
              <w:t>2</w:t>
            </w:r>
          </w:p>
        </w:tc>
        <w:tc>
          <w:tcPr>
            <w:tcW w:w="2904" w:type="dxa"/>
          </w:tcPr>
          <w:p w14:paraId="7D7AF134" w14:textId="77777777" w:rsidR="00361FDA" w:rsidRPr="009C77AA" w:rsidRDefault="00361FDA" w:rsidP="001E63B3">
            <w:pPr>
              <w:pStyle w:val="a3"/>
              <w:ind w:left="0"/>
              <w:jc w:val="center"/>
              <w:rPr>
                <w:bCs/>
              </w:rPr>
            </w:pPr>
          </w:p>
        </w:tc>
        <w:tc>
          <w:tcPr>
            <w:tcW w:w="6171" w:type="dxa"/>
          </w:tcPr>
          <w:p w14:paraId="70845D8F" w14:textId="46379589" w:rsidR="00361FDA" w:rsidRDefault="00361FDA" w:rsidP="001E63B3">
            <w:pPr>
              <w:pStyle w:val="a3"/>
              <w:ind w:left="0"/>
              <w:jc w:val="center"/>
            </w:pPr>
            <w:r>
              <w:t>Замечаний и предложений нет</w:t>
            </w:r>
          </w:p>
        </w:tc>
        <w:tc>
          <w:tcPr>
            <w:tcW w:w="4911" w:type="dxa"/>
            <w:gridSpan w:val="2"/>
          </w:tcPr>
          <w:p w14:paraId="210638F4" w14:textId="77777777" w:rsidR="00361FDA" w:rsidRPr="001C22AF" w:rsidRDefault="00361FDA" w:rsidP="001E63B3">
            <w:pPr>
              <w:pStyle w:val="a3"/>
              <w:ind w:left="0"/>
              <w:jc w:val="both"/>
              <w:rPr>
                <w:b/>
              </w:rPr>
            </w:pPr>
          </w:p>
        </w:tc>
      </w:tr>
      <w:tr w:rsidR="00A42787" w:rsidRPr="00042932" w14:paraId="331FB397" w14:textId="77777777" w:rsidTr="0034582B">
        <w:tc>
          <w:tcPr>
            <w:tcW w:w="14692" w:type="dxa"/>
            <w:gridSpan w:val="5"/>
          </w:tcPr>
          <w:p w14:paraId="2B05A2F1" w14:textId="77777777" w:rsidR="00A42787" w:rsidRDefault="00A42787" w:rsidP="00EA5065">
            <w:pPr>
              <w:pStyle w:val="a3"/>
              <w:numPr>
                <w:ilvl w:val="0"/>
                <w:numId w:val="11"/>
              </w:numPr>
              <w:ind w:left="0" w:firstLine="0"/>
              <w:jc w:val="both"/>
              <w:rPr>
                <w:b/>
              </w:rPr>
            </w:pPr>
            <w:r>
              <w:rPr>
                <w:b/>
              </w:rPr>
              <w:t>ГУ «Управление природных ресурсов и регулирования природопользования акимата Костанайской области»</w:t>
            </w:r>
          </w:p>
          <w:p w14:paraId="7A7344B4" w14:textId="71D4C44C" w:rsidR="00A42787" w:rsidRPr="001C22AF" w:rsidRDefault="00A42787" w:rsidP="00A42787">
            <w:pPr>
              <w:pStyle w:val="a3"/>
              <w:ind w:left="0"/>
              <w:jc w:val="center"/>
              <w:rPr>
                <w:b/>
              </w:rPr>
            </w:pPr>
            <w:r>
              <w:rPr>
                <w:b/>
              </w:rPr>
              <w:t>№ 04-12/1152 от 08.06.2022 г.</w:t>
            </w:r>
          </w:p>
        </w:tc>
      </w:tr>
      <w:tr w:rsidR="00A42787" w:rsidRPr="00042932" w14:paraId="0CCD2871" w14:textId="77777777" w:rsidTr="00891227">
        <w:tc>
          <w:tcPr>
            <w:tcW w:w="706" w:type="dxa"/>
          </w:tcPr>
          <w:p w14:paraId="56DE65FB" w14:textId="5F262C4B" w:rsidR="00A42787" w:rsidRPr="00274BDE" w:rsidRDefault="00DA4480" w:rsidP="001E63B3">
            <w:pPr>
              <w:pStyle w:val="a3"/>
              <w:ind w:left="0"/>
              <w:jc w:val="center"/>
            </w:pPr>
            <w:r>
              <w:t>1</w:t>
            </w:r>
            <w:r w:rsidR="00783862">
              <w:t>3</w:t>
            </w:r>
          </w:p>
        </w:tc>
        <w:tc>
          <w:tcPr>
            <w:tcW w:w="2904" w:type="dxa"/>
          </w:tcPr>
          <w:p w14:paraId="2CFB3B81" w14:textId="77777777" w:rsidR="00A42787" w:rsidRPr="009C77AA" w:rsidRDefault="00A42787" w:rsidP="001E63B3">
            <w:pPr>
              <w:pStyle w:val="a3"/>
              <w:ind w:left="0"/>
              <w:jc w:val="center"/>
              <w:rPr>
                <w:bCs/>
              </w:rPr>
            </w:pPr>
          </w:p>
        </w:tc>
        <w:tc>
          <w:tcPr>
            <w:tcW w:w="6171" w:type="dxa"/>
          </w:tcPr>
          <w:p w14:paraId="3D269E3A" w14:textId="3E1E2260" w:rsidR="00A42787" w:rsidRDefault="00A42787" w:rsidP="001E63B3">
            <w:pPr>
              <w:pStyle w:val="a3"/>
              <w:ind w:left="0"/>
              <w:jc w:val="center"/>
            </w:pPr>
            <w:r>
              <w:t>Замечаний и предложений нет</w:t>
            </w:r>
          </w:p>
        </w:tc>
        <w:tc>
          <w:tcPr>
            <w:tcW w:w="4911" w:type="dxa"/>
            <w:gridSpan w:val="2"/>
          </w:tcPr>
          <w:p w14:paraId="0D90F329" w14:textId="77777777" w:rsidR="00A42787" w:rsidRPr="001C22AF" w:rsidRDefault="00A42787" w:rsidP="001E63B3">
            <w:pPr>
              <w:pStyle w:val="a3"/>
              <w:ind w:left="0"/>
              <w:jc w:val="both"/>
              <w:rPr>
                <w:b/>
              </w:rPr>
            </w:pPr>
          </w:p>
        </w:tc>
      </w:tr>
      <w:tr w:rsidR="00545992" w:rsidRPr="00042932" w14:paraId="1E781D95" w14:textId="77777777" w:rsidTr="0034582B">
        <w:tc>
          <w:tcPr>
            <w:tcW w:w="14692" w:type="dxa"/>
            <w:gridSpan w:val="5"/>
          </w:tcPr>
          <w:p w14:paraId="193CB7C3" w14:textId="77777777" w:rsidR="00545992" w:rsidRDefault="00545992" w:rsidP="00EA5065">
            <w:pPr>
              <w:pStyle w:val="a3"/>
              <w:numPr>
                <w:ilvl w:val="0"/>
                <w:numId w:val="11"/>
              </w:numPr>
              <w:ind w:left="0" w:firstLine="0"/>
              <w:jc w:val="center"/>
              <w:rPr>
                <w:b/>
              </w:rPr>
            </w:pPr>
            <w:r>
              <w:rPr>
                <w:b/>
              </w:rPr>
              <w:t>ГУ «Управление природных ресурсов и регулирования природопользования Акмолинской области»</w:t>
            </w:r>
          </w:p>
          <w:p w14:paraId="347C4537" w14:textId="575B3D94" w:rsidR="00545992" w:rsidRPr="001C22AF" w:rsidRDefault="00545992" w:rsidP="00545992">
            <w:pPr>
              <w:pStyle w:val="a3"/>
              <w:ind w:left="0"/>
              <w:jc w:val="center"/>
              <w:rPr>
                <w:b/>
              </w:rPr>
            </w:pPr>
            <w:r>
              <w:rPr>
                <w:b/>
              </w:rPr>
              <w:t xml:space="preserve">№ </w:t>
            </w:r>
            <w:r w:rsidRPr="00545992">
              <w:rPr>
                <w:b/>
              </w:rPr>
              <w:t>01-06/1555 от 07.06.2022</w:t>
            </w:r>
            <w:r>
              <w:rPr>
                <w:b/>
              </w:rPr>
              <w:t xml:space="preserve"> г.</w:t>
            </w:r>
          </w:p>
        </w:tc>
      </w:tr>
      <w:tr w:rsidR="00545992" w:rsidRPr="00042932" w14:paraId="49E120BD" w14:textId="77777777" w:rsidTr="00891227">
        <w:tc>
          <w:tcPr>
            <w:tcW w:w="706" w:type="dxa"/>
          </w:tcPr>
          <w:p w14:paraId="771C8FAA" w14:textId="42271131" w:rsidR="00545992" w:rsidRPr="00274BDE" w:rsidRDefault="000F694B" w:rsidP="001E63B3">
            <w:pPr>
              <w:pStyle w:val="a3"/>
              <w:ind w:left="0"/>
              <w:jc w:val="center"/>
            </w:pPr>
            <w:r>
              <w:t>1</w:t>
            </w:r>
            <w:r w:rsidR="00783862">
              <w:t>4</w:t>
            </w:r>
          </w:p>
        </w:tc>
        <w:tc>
          <w:tcPr>
            <w:tcW w:w="2904" w:type="dxa"/>
          </w:tcPr>
          <w:p w14:paraId="1DC056DC" w14:textId="77777777" w:rsidR="00545992" w:rsidRPr="009C77AA" w:rsidRDefault="00545992" w:rsidP="001E63B3">
            <w:pPr>
              <w:pStyle w:val="a3"/>
              <w:ind w:left="0"/>
              <w:jc w:val="center"/>
              <w:rPr>
                <w:bCs/>
              </w:rPr>
            </w:pPr>
          </w:p>
        </w:tc>
        <w:tc>
          <w:tcPr>
            <w:tcW w:w="6171" w:type="dxa"/>
          </w:tcPr>
          <w:p w14:paraId="76D0F130" w14:textId="5634FC02" w:rsidR="00545992" w:rsidRDefault="00545992" w:rsidP="001E63B3">
            <w:pPr>
              <w:pStyle w:val="a3"/>
              <w:ind w:left="0"/>
              <w:jc w:val="center"/>
            </w:pPr>
            <w:r>
              <w:t>Замечаний и предложений нет</w:t>
            </w:r>
          </w:p>
        </w:tc>
        <w:tc>
          <w:tcPr>
            <w:tcW w:w="4911" w:type="dxa"/>
            <w:gridSpan w:val="2"/>
          </w:tcPr>
          <w:p w14:paraId="48C1B247" w14:textId="77777777" w:rsidR="00545992" w:rsidRPr="001C22AF" w:rsidRDefault="00545992" w:rsidP="001E63B3">
            <w:pPr>
              <w:pStyle w:val="a3"/>
              <w:ind w:left="0"/>
              <w:jc w:val="both"/>
              <w:rPr>
                <w:b/>
              </w:rPr>
            </w:pPr>
          </w:p>
        </w:tc>
      </w:tr>
      <w:tr w:rsidR="006959AF" w:rsidRPr="00042932" w14:paraId="41042B48" w14:textId="77777777" w:rsidTr="0034582B">
        <w:tc>
          <w:tcPr>
            <w:tcW w:w="14692" w:type="dxa"/>
            <w:gridSpan w:val="5"/>
          </w:tcPr>
          <w:p w14:paraId="562ACBF3" w14:textId="77777777" w:rsidR="006959AF" w:rsidRPr="006959AF" w:rsidRDefault="006959AF" w:rsidP="00EA5065">
            <w:pPr>
              <w:pStyle w:val="a3"/>
              <w:numPr>
                <w:ilvl w:val="0"/>
                <w:numId w:val="11"/>
              </w:numPr>
              <w:ind w:left="0" w:firstLine="0"/>
              <w:jc w:val="center"/>
              <w:rPr>
                <w:b/>
              </w:rPr>
            </w:pPr>
            <w:r>
              <w:rPr>
                <w:b/>
                <w:lang w:val="kk-KZ"/>
              </w:rPr>
              <w:t>ГУ «Управление энергетики и жилищно</w:t>
            </w:r>
            <w:r>
              <w:rPr>
                <w:b/>
              </w:rPr>
              <w:t>-коммунального хозяйства Восточно-Казахстанской области</w:t>
            </w:r>
            <w:r>
              <w:rPr>
                <w:b/>
                <w:lang w:val="kk-KZ"/>
              </w:rPr>
              <w:t>»</w:t>
            </w:r>
          </w:p>
          <w:p w14:paraId="01A8BA6A" w14:textId="7F0020B0" w:rsidR="006959AF" w:rsidRPr="006959AF" w:rsidRDefault="006959AF" w:rsidP="006959AF">
            <w:pPr>
              <w:pStyle w:val="a3"/>
              <w:ind w:left="0"/>
              <w:jc w:val="center"/>
              <w:rPr>
                <w:b/>
              </w:rPr>
            </w:pPr>
            <w:r>
              <w:rPr>
                <w:b/>
              </w:rPr>
              <w:t>№ 1123/27-4998 от 14.06.2022 г.</w:t>
            </w:r>
          </w:p>
        </w:tc>
      </w:tr>
      <w:tr w:rsidR="006959AF" w:rsidRPr="00042932" w14:paraId="3BDCF8E0" w14:textId="77777777" w:rsidTr="00891227">
        <w:tc>
          <w:tcPr>
            <w:tcW w:w="706" w:type="dxa"/>
          </w:tcPr>
          <w:p w14:paraId="2F097836" w14:textId="69537BBB" w:rsidR="006959AF" w:rsidRPr="00274BDE" w:rsidRDefault="000F694B" w:rsidP="001E63B3">
            <w:pPr>
              <w:pStyle w:val="a3"/>
              <w:ind w:left="0"/>
              <w:jc w:val="center"/>
            </w:pPr>
            <w:r>
              <w:t>1</w:t>
            </w:r>
            <w:r w:rsidR="00783862">
              <w:t>5</w:t>
            </w:r>
          </w:p>
        </w:tc>
        <w:tc>
          <w:tcPr>
            <w:tcW w:w="2904" w:type="dxa"/>
          </w:tcPr>
          <w:p w14:paraId="19556E1C" w14:textId="77777777" w:rsidR="006959AF" w:rsidRPr="009C77AA" w:rsidRDefault="006959AF" w:rsidP="001E63B3">
            <w:pPr>
              <w:pStyle w:val="a3"/>
              <w:ind w:left="0"/>
              <w:jc w:val="center"/>
              <w:rPr>
                <w:bCs/>
              </w:rPr>
            </w:pPr>
          </w:p>
        </w:tc>
        <w:tc>
          <w:tcPr>
            <w:tcW w:w="6171" w:type="dxa"/>
          </w:tcPr>
          <w:p w14:paraId="7D6DEE60" w14:textId="56A08348" w:rsidR="006959AF" w:rsidRDefault="006959AF" w:rsidP="001E63B3">
            <w:pPr>
              <w:pStyle w:val="a3"/>
              <w:ind w:left="0"/>
              <w:jc w:val="center"/>
            </w:pPr>
            <w:r>
              <w:t>Замечаний и предложений нет</w:t>
            </w:r>
          </w:p>
        </w:tc>
        <w:tc>
          <w:tcPr>
            <w:tcW w:w="4911" w:type="dxa"/>
            <w:gridSpan w:val="2"/>
          </w:tcPr>
          <w:p w14:paraId="7D5EE0A4" w14:textId="77777777" w:rsidR="006959AF" w:rsidRPr="001C22AF" w:rsidRDefault="006959AF" w:rsidP="001E63B3">
            <w:pPr>
              <w:pStyle w:val="a3"/>
              <w:ind w:left="0"/>
              <w:jc w:val="both"/>
              <w:rPr>
                <w:b/>
              </w:rPr>
            </w:pPr>
          </w:p>
        </w:tc>
      </w:tr>
      <w:tr w:rsidR="00371DB2" w:rsidRPr="00042932" w14:paraId="41F75B41" w14:textId="77777777" w:rsidTr="0034582B">
        <w:tc>
          <w:tcPr>
            <w:tcW w:w="14692" w:type="dxa"/>
            <w:gridSpan w:val="5"/>
          </w:tcPr>
          <w:p w14:paraId="6780312D" w14:textId="77777777" w:rsidR="00371DB2" w:rsidRDefault="00371DB2" w:rsidP="00EA5065">
            <w:pPr>
              <w:pStyle w:val="a3"/>
              <w:numPr>
                <w:ilvl w:val="0"/>
                <w:numId w:val="11"/>
              </w:numPr>
              <w:ind w:left="0" w:firstLine="0"/>
              <w:jc w:val="center"/>
              <w:rPr>
                <w:b/>
              </w:rPr>
            </w:pPr>
            <w:r>
              <w:rPr>
                <w:b/>
              </w:rPr>
              <w:t>РГУ «Департамент экологии по городу Нур-Султан Комитета экологического регулирования и контроля Министерства экологии, геологии и природных ресурсов Республики Казахстан»</w:t>
            </w:r>
          </w:p>
          <w:p w14:paraId="3CAC8858" w14:textId="1B7FEA8B" w:rsidR="00371DB2" w:rsidRPr="001C22AF" w:rsidRDefault="00371DB2" w:rsidP="00371DB2">
            <w:pPr>
              <w:pStyle w:val="a3"/>
              <w:ind w:left="0"/>
              <w:jc w:val="center"/>
              <w:rPr>
                <w:b/>
              </w:rPr>
            </w:pPr>
            <w:r>
              <w:rPr>
                <w:b/>
              </w:rPr>
              <w:t>№ 03-13/679-И от 16.06.2022 г.</w:t>
            </w:r>
          </w:p>
        </w:tc>
      </w:tr>
      <w:tr w:rsidR="00371DB2" w:rsidRPr="00042932" w14:paraId="7C3963CC" w14:textId="77777777" w:rsidTr="00891227">
        <w:tc>
          <w:tcPr>
            <w:tcW w:w="706" w:type="dxa"/>
          </w:tcPr>
          <w:p w14:paraId="7079AACD" w14:textId="240D8CE1" w:rsidR="00371DB2" w:rsidRPr="00274BDE" w:rsidRDefault="000F694B" w:rsidP="001E63B3">
            <w:pPr>
              <w:pStyle w:val="a3"/>
              <w:ind w:left="0"/>
              <w:jc w:val="center"/>
            </w:pPr>
            <w:r>
              <w:t>1</w:t>
            </w:r>
            <w:r w:rsidR="00783862">
              <w:t>6</w:t>
            </w:r>
          </w:p>
        </w:tc>
        <w:tc>
          <w:tcPr>
            <w:tcW w:w="2904" w:type="dxa"/>
          </w:tcPr>
          <w:p w14:paraId="069A66F9" w14:textId="77777777" w:rsidR="00371DB2" w:rsidRPr="009C77AA" w:rsidRDefault="00371DB2" w:rsidP="001E63B3">
            <w:pPr>
              <w:pStyle w:val="a3"/>
              <w:ind w:left="0"/>
              <w:jc w:val="center"/>
              <w:rPr>
                <w:bCs/>
              </w:rPr>
            </w:pPr>
          </w:p>
        </w:tc>
        <w:tc>
          <w:tcPr>
            <w:tcW w:w="6171" w:type="dxa"/>
          </w:tcPr>
          <w:p w14:paraId="6C6D1288" w14:textId="5923C340" w:rsidR="00371DB2" w:rsidRDefault="00371DB2" w:rsidP="001E63B3">
            <w:pPr>
              <w:pStyle w:val="a3"/>
              <w:ind w:left="0"/>
              <w:jc w:val="center"/>
            </w:pPr>
            <w:r>
              <w:t>Замечаний и предложений нет</w:t>
            </w:r>
          </w:p>
        </w:tc>
        <w:tc>
          <w:tcPr>
            <w:tcW w:w="4911" w:type="dxa"/>
            <w:gridSpan w:val="2"/>
          </w:tcPr>
          <w:p w14:paraId="2F6CCE76" w14:textId="77777777" w:rsidR="00371DB2" w:rsidRPr="001C22AF" w:rsidRDefault="00371DB2" w:rsidP="001E63B3">
            <w:pPr>
              <w:pStyle w:val="a3"/>
              <w:ind w:left="0"/>
              <w:jc w:val="both"/>
              <w:rPr>
                <w:b/>
              </w:rPr>
            </w:pPr>
          </w:p>
        </w:tc>
      </w:tr>
      <w:tr w:rsidR="00371DB2" w:rsidRPr="00042932" w14:paraId="6C640A74" w14:textId="77777777" w:rsidTr="0034582B">
        <w:tc>
          <w:tcPr>
            <w:tcW w:w="14692" w:type="dxa"/>
            <w:gridSpan w:val="5"/>
          </w:tcPr>
          <w:p w14:paraId="5EF1F70C" w14:textId="77777777" w:rsidR="00371DB2" w:rsidRDefault="00371DB2" w:rsidP="00EA5065">
            <w:pPr>
              <w:pStyle w:val="a3"/>
              <w:numPr>
                <w:ilvl w:val="0"/>
                <w:numId w:val="11"/>
              </w:numPr>
              <w:ind w:left="0" w:firstLine="0"/>
              <w:jc w:val="center"/>
              <w:rPr>
                <w:b/>
              </w:rPr>
            </w:pPr>
            <w:r>
              <w:rPr>
                <w:b/>
              </w:rPr>
              <w:t>ГУ «Управление природных ресурсов и регулирования природопользования Алматинской области»</w:t>
            </w:r>
          </w:p>
          <w:p w14:paraId="657248E9" w14:textId="240D4A31" w:rsidR="00371DB2" w:rsidRPr="001C22AF" w:rsidRDefault="00371DB2" w:rsidP="00371DB2">
            <w:pPr>
              <w:pStyle w:val="a3"/>
              <w:ind w:left="0"/>
              <w:jc w:val="center"/>
              <w:rPr>
                <w:b/>
              </w:rPr>
            </w:pPr>
            <w:r>
              <w:rPr>
                <w:b/>
              </w:rPr>
              <w:t>№ 25-06-16/2147 от 14.06.2022 г.</w:t>
            </w:r>
          </w:p>
        </w:tc>
      </w:tr>
      <w:tr w:rsidR="00371DB2" w:rsidRPr="00042932" w14:paraId="1D7E8EFF" w14:textId="77777777" w:rsidTr="00891227">
        <w:tc>
          <w:tcPr>
            <w:tcW w:w="706" w:type="dxa"/>
          </w:tcPr>
          <w:p w14:paraId="76321EC8" w14:textId="24230003" w:rsidR="00371DB2" w:rsidRPr="00274BDE" w:rsidRDefault="000F694B" w:rsidP="001E63B3">
            <w:pPr>
              <w:pStyle w:val="a3"/>
              <w:ind w:left="0"/>
              <w:jc w:val="center"/>
            </w:pPr>
            <w:r>
              <w:t>1</w:t>
            </w:r>
            <w:r w:rsidR="00783862">
              <w:t>7</w:t>
            </w:r>
          </w:p>
        </w:tc>
        <w:tc>
          <w:tcPr>
            <w:tcW w:w="2904" w:type="dxa"/>
          </w:tcPr>
          <w:p w14:paraId="7BD3CCDF" w14:textId="77777777" w:rsidR="00371DB2" w:rsidRPr="009C77AA" w:rsidRDefault="00371DB2" w:rsidP="001E63B3">
            <w:pPr>
              <w:pStyle w:val="a3"/>
              <w:ind w:left="0"/>
              <w:jc w:val="center"/>
              <w:rPr>
                <w:bCs/>
              </w:rPr>
            </w:pPr>
          </w:p>
        </w:tc>
        <w:tc>
          <w:tcPr>
            <w:tcW w:w="6171" w:type="dxa"/>
          </w:tcPr>
          <w:p w14:paraId="07678EB6" w14:textId="70828CAA" w:rsidR="00371DB2" w:rsidRDefault="00371DB2" w:rsidP="001E63B3">
            <w:pPr>
              <w:pStyle w:val="a3"/>
              <w:ind w:left="0"/>
              <w:jc w:val="center"/>
            </w:pPr>
            <w:r>
              <w:t>Замечаний и предложений нет</w:t>
            </w:r>
          </w:p>
        </w:tc>
        <w:tc>
          <w:tcPr>
            <w:tcW w:w="4911" w:type="dxa"/>
            <w:gridSpan w:val="2"/>
          </w:tcPr>
          <w:p w14:paraId="2ADA8DCC" w14:textId="77777777" w:rsidR="00371DB2" w:rsidRPr="001C22AF" w:rsidRDefault="00371DB2" w:rsidP="001E63B3">
            <w:pPr>
              <w:pStyle w:val="a3"/>
              <w:ind w:left="0"/>
              <w:jc w:val="both"/>
              <w:rPr>
                <w:b/>
              </w:rPr>
            </w:pPr>
          </w:p>
        </w:tc>
      </w:tr>
      <w:tr w:rsidR="00EA5065" w:rsidRPr="00042932" w14:paraId="54102945" w14:textId="77777777" w:rsidTr="0034582B">
        <w:tc>
          <w:tcPr>
            <w:tcW w:w="14692" w:type="dxa"/>
            <w:gridSpan w:val="5"/>
          </w:tcPr>
          <w:p w14:paraId="0C0A9066" w14:textId="77777777" w:rsidR="00EA5065" w:rsidRDefault="00915A17" w:rsidP="00915A17">
            <w:pPr>
              <w:pStyle w:val="a3"/>
              <w:numPr>
                <w:ilvl w:val="0"/>
                <w:numId w:val="11"/>
              </w:numPr>
              <w:ind w:left="0" w:firstLine="0"/>
              <w:jc w:val="center"/>
              <w:rPr>
                <w:b/>
              </w:rPr>
            </w:pPr>
            <w:r>
              <w:rPr>
                <w:b/>
              </w:rPr>
              <w:t>ГУ «Департамент экологии по Атырауской области Комитета экологического регулирования и контроля Министерства экологии, геологии и природных ресурсов Республики Казахстан»</w:t>
            </w:r>
          </w:p>
          <w:p w14:paraId="233F7249" w14:textId="1969A61A" w:rsidR="00915A17" w:rsidRPr="00915A17" w:rsidRDefault="00915A17" w:rsidP="00915A17">
            <w:pPr>
              <w:jc w:val="center"/>
              <w:rPr>
                <w:b/>
              </w:rPr>
            </w:pPr>
            <w:r>
              <w:rPr>
                <w:b/>
              </w:rPr>
              <w:t>№ 05-2/1558 от 20.06.2022 г.</w:t>
            </w:r>
          </w:p>
        </w:tc>
      </w:tr>
      <w:tr w:rsidR="00EA5065" w:rsidRPr="00042932" w14:paraId="171DA62D" w14:textId="77777777" w:rsidTr="00891227">
        <w:tc>
          <w:tcPr>
            <w:tcW w:w="706" w:type="dxa"/>
          </w:tcPr>
          <w:p w14:paraId="3B7EDA4D" w14:textId="1DF92172" w:rsidR="00EA5065" w:rsidRPr="00274BDE" w:rsidRDefault="000F694B" w:rsidP="001E63B3">
            <w:pPr>
              <w:pStyle w:val="a3"/>
              <w:ind w:left="0"/>
              <w:jc w:val="center"/>
            </w:pPr>
            <w:r>
              <w:t>1</w:t>
            </w:r>
            <w:r w:rsidR="00783862">
              <w:t>8</w:t>
            </w:r>
          </w:p>
        </w:tc>
        <w:tc>
          <w:tcPr>
            <w:tcW w:w="2904" w:type="dxa"/>
          </w:tcPr>
          <w:p w14:paraId="0C898328" w14:textId="77777777" w:rsidR="00EA5065" w:rsidRPr="009C77AA" w:rsidRDefault="00EA5065" w:rsidP="001E63B3">
            <w:pPr>
              <w:pStyle w:val="a3"/>
              <w:ind w:left="0"/>
              <w:jc w:val="center"/>
              <w:rPr>
                <w:bCs/>
              </w:rPr>
            </w:pPr>
          </w:p>
        </w:tc>
        <w:tc>
          <w:tcPr>
            <w:tcW w:w="6171" w:type="dxa"/>
          </w:tcPr>
          <w:p w14:paraId="12795E71" w14:textId="49CE4C53" w:rsidR="00EA5065" w:rsidRDefault="00915A17" w:rsidP="001E63B3">
            <w:pPr>
              <w:pStyle w:val="a3"/>
              <w:ind w:left="0"/>
              <w:jc w:val="center"/>
            </w:pPr>
            <w:r>
              <w:t>Замечаний и предложений нет</w:t>
            </w:r>
          </w:p>
        </w:tc>
        <w:tc>
          <w:tcPr>
            <w:tcW w:w="4911" w:type="dxa"/>
            <w:gridSpan w:val="2"/>
          </w:tcPr>
          <w:p w14:paraId="5528BE69" w14:textId="77777777" w:rsidR="00EA5065" w:rsidRPr="001C22AF" w:rsidRDefault="00EA5065" w:rsidP="001E63B3">
            <w:pPr>
              <w:pStyle w:val="a3"/>
              <w:ind w:left="0"/>
              <w:jc w:val="both"/>
              <w:rPr>
                <w:b/>
              </w:rPr>
            </w:pPr>
          </w:p>
        </w:tc>
      </w:tr>
      <w:tr w:rsidR="00915A17" w:rsidRPr="00042932" w14:paraId="1D092DEC" w14:textId="77777777" w:rsidTr="0034582B">
        <w:tc>
          <w:tcPr>
            <w:tcW w:w="14692" w:type="dxa"/>
            <w:gridSpan w:val="5"/>
          </w:tcPr>
          <w:p w14:paraId="7CE8463C" w14:textId="0DD03D59" w:rsidR="00915A17" w:rsidRDefault="00915A17" w:rsidP="00915A17">
            <w:pPr>
              <w:pStyle w:val="a3"/>
              <w:numPr>
                <w:ilvl w:val="0"/>
                <w:numId w:val="11"/>
              </w:numPr>
              <w:ind w:left="0" w:firstLine="0"/>
              <w:jc w:val="center"/>
              <w:rPr>
                <w:b/>
              </w:rPr>
            </w:pPr>
            <w:r>
              <w:rPr>
                <w:b/>
              </w:rPr>
              <w:t>РГУ «Департамент экологии по Костанайской области Комитета экологического регулирования и контроля Министерства экологии, геологии и природных ресурсов Республики Казахстан»</w:t>
            </w:r>
          </w:p>
          <w:p w14:paraId="61127B18" w14:textId="16491C52" w:rsidR="00915A17" w:rsidRPr="001C22AF" w:rsidRDefault="00915A17" w:rsidP="00915A17">
            <w:pPr>
              <w:pStyle w:val="a3"/>
              <w:ind w:left="0"/>
              <w:jc w:val="center"/>
              <w:rPr>
                <w:b/>
              </w:rPr>
            </w:pPr>
            <w:r>
              <w:rPr>
                <w:b/>
              </w:rPr>
              <w:t>№ 04/1083 от 16.06.2022 г.</w:t>
            </w:r>
          </w:p>
        </w:tc>
      </w:tr>
      <w:tr w:rsidR="00915A17" w:rsidRPr="00042932" w14:paraId="34CA9493" w14:textId="77777777" w:rsidTr="00891227">
        <w:tc>
          <w:tcPr>
            <w:tcW w:w="706" w:type="dxa"/>
          </w:tcPr>
          <w:p w14:paraId="57797280" w14:textId="79D5DD63" w:rsidR="00915A17" w:rsidRPr="00274BDE" w:rsidRDefault="000F694B" w:rsidP="001E63B3">
            <w:pPr>
              <w:pStyle w:val="a3"/>
              <w:ind w:left="0"/>
              <w:jc w:val="center"/>
            </w:pPr>
            <w:r>
              <w:t>1</w:t>
            </w:r>
            <w:r w:rsidR="00783862">
              <w:t>9</w:t>
            </w:r>
          </w:p>
        </w:tc>
        <w:tc>
          <w:tcPr>
            <w:tcW w:w="2904" w:type="dxa"/>
          </w:tcPr>
          <w:p w14:paraId="692A7449" w14:textId="77777777" w:rsidR="00915A17" w:rsidRPr="009C77AA" w:rsidRDefault="00915A17" w:rsidP="001E63B3">
            <w:pPr>
              <w:pStyle w:val="a3"/>
              <w:ind w:left="0"/>
              <w:jc w:val="center"/>
              <w:rPr>
                <w:bCs/>
              </w:rPr>
            </w:pPr>
          </w:p>
        </w:tc>
        <w:tc>
          <w:tcPr>
            <w:tcW w:w="6171" w:type="dxa"/>
          </w:tcPr>
          <w:p w14:paraId="1CBC01EB" w14:textId="25451812" w:rsidR="00915A17" w:rsidRDefault="00915A17" w:rsidP="001E63B3">
            <w:pPr>
              <w:pStyle w:val="a3"/>
              <w:ind w:left="0"/>
              <w:jc w:val="center"/>
            </w:pPr>
            <w:r>
              <w:t>Замечаний и предложений нет</w:t>
            </w:r>
          </w:p>
        </w:tc>
        <w:tc>
          <w:tcPr>
            <w:tcW w:w="4911" w:type="dxa"/>
            <w:gridSpan w:val="2"/>
          </w:tcPr>
          <w:p w14:paraId="73A24F56" w14:textId="77777777" w:rsidR="00915A17" w:rsidRPr="001C22AF" w:rsidRDefault="00915A17" w:rsidP="001E63B3">
            <w:pPr>
              <w:pStyle w:val="a3"/>
              <w:ind w:left="0"/>
              <w:jc w:val="both"/>
              <w:rPr>
                <w:b/>
              </w:rPr>
            </w:pPr>
          </w:p>
        </w:tc>
      </w:tr>
      <w:tr w:rsidR="00915A17" w:rsidRPr="00042932" w14:paraId="114C9755" w14:textId="77777777" w:rsidTr="0034582B">
        <w:tc>
          <w:tcPr>
            <w:tcW w:w="14692" w:type="dxa"/>
            <w:gridSpan w:val="5"/>
          </w:tcPr>
          <w:p w14:paraId="47F4C8A2" w14:textId="77777777" w:rsidR="00915A17" w:rsidRDefault="00915A17" w:rsidP="00915A17">
            <w:pPr>
              <w:pStyle w:val="a3"/>
              <w:numPr>
                <w:ilvl w:val="0"/>
                <w:numId w:val="11"/>
              </w:numPr>
              <w:ind w:left="0" w:firstLine="0"/>
              <w:jc w:val="center"/>
              <w:rPr>
                <w:b/>
              </w:rPr>
            </w:pPr>
            <w:r>
              <w:rPr>
                <w:b/>
              </w:rPr>
              <w:t>РГУ «Департамент экологии по Павлодарской области Комитета экологического регулирования и контроля Министерства экологии, геологии и природных ресурсов Республики Казахстан»</w:t>
            </w:r>
          </w:p>
          <w:p w14:paraId="080DB7B0" w14:textId="4DD0D042" w:rsidR="00915A17" w:rsidRPr="001C22AF" w:rsidRDefault="00915A17" w:rsidP="00915A17">
            <w:pPr>
              <w:pStyle w:val="a3"/>
              <w:ind w:left="0"/>
              <w:jc w:val="center"/>
              <w:rPr>
                <w:b/>
              </w:rPr>
            </w:pPr>
            <w:r>
              <w:rPr>
                <w:b/>
              </w:rPr>
              <w:t>№ 3-3/1114 от 20.06.2022 г.</w:t>
            </w:r>
          </w:p>
        </w:tc>
      </w:tr>
      <w:tr w:rsidR="00915A17" w:rsidRPr="00042932" w14:paraId="700BBB42" w14:textId="77777777" w:rsidTr="00891227">
        <w:tc>
          <w:tcPr>
            <w:tcW w:w="706" w:type="dxa"/>
          </w:tcPr>
          <w:p w14:paraId="7A092C23" w14:textId="6D0ADC93" w:rsidR="00915A17" w:rsidRPr="00274BDE" w:rsidRDefault="00783862" w:rsidP="001E63B3">
            <w:pPr>
              <w:pStyle w:val="a3"/>
              <w:ind w:left="0"/>
              <w:jc w:val="center"/>
            </w:pPr>
            <w:r>
              <w:t>20</w:t>
            </w:r>
          </w:p>
        </w:tc>
        <w:tc>
          <w:tcPr>
            <w:tcW w:w="2904" w:type="dxa"/>
          </w:tcPr>
          <w:p w14:paraId="4CEF2244" w14:textId="77777777" w:rsidR="00915A17" w:rsidRPr="009C77AA" w:rsidRDefault="00915A17" w:rsidP="001E63B3">
            <w:pPr>
              <w:pStyle w:val="a3"/>
              <w:ind w:left="0"/>
              <w:jc w:val="center"/>
              <w:rPr>
                <w:bCs/>
              </w:rPr>
            </w:pPr>
          </w:p>
        </w:tc>
        <w:tc>
          <w:tcPr>
            <w:tcW w:w="6171" w:type="dxa"/>
          </w:tcPr>
          <w:p w14:paraId="0D0265BF" w14:textId="34810783" w:rsidR="00915A17" w:rsidRDefault="00915A17" w:rsidP="001E63B3">
            <w:pPr>
              <w:pStyle w:val="a3"/>
              <w:ind w:left="0"/>
              <w:jc w:val="center"/>
            </w:pPr>
            <w:r>
              <w:t>Замечаний и предложений нет</w:t>
            </w:r>
          </w:p>
        </w:tc>
        <w:tc>
          <w:tcPr>
            <w:tcW w:w="4911" w:type="dxa"/>
            <w:gridSpan w:val="2"/>
          </w:tcPr>
          <w:p w14:paraId="3005F81A" w14:textId="77777777" w:rsidR="00915A17" w:rsidRPr="001C22AF" w:rsidRDefault="00915A17" w:rsidP="001E63B3">
            <w:pPr>
              <w:pStyle w:val="a3"/>
              <w:ind w:left="0"/>
              <w:jc w:val="both"/>
              <w:rPr>
                <w:b/>
              </w:rPr>
            </w:pPr>
          </w:p>
        </w:tc>
      </w:tr>
      <w:tr w:rsidR="008A6795" w:rsidRPr="00042932" w14:paraId="2DC7EB66" w14:textId="77777777" w:rsidTr="0034582B">
        <w:tc>
          <w:tcPr>
            <w:tcW w:w="14692" w:type="dxa"/>
            <w:gridSpan w:val="5"/>
          </w:tcPr>
          <w:p w14:paraId="3E6662A7" w14:textId="77777777" w:rsidR="008A6795" w:rsidRDefault="008A6795" w:rsidP="008A6795">
            <w:pPr>
              <w:pStyle w:val="a3"/>
              <w:numPr>
                <w:ilvl w:val="0"/>
                <w:numId w:val="11"/>
              </w:numPr>
              <w:ind w:left="0" w:firstLine="0"/>
              <w:jc w:val="center"/>
              <w:rPr>
                <w:b/>
              </w:rPr>
            </w:pPr>
            <w:r>
              <w:rPr>
                <w:b/>
              </w:rPr>
              <w:lastRenderedPageBreak/>
              <w:t>КГУ «Управление природных ресурсов и регулирования природопользования Кызылординской области»</w:t>
            </w:r>
          </w:p>
          <w:p w14:paraId="09DAE676" w14:textId="599D0E1E" w:rsidR="008A6795" w:rsidRPr="001C22AF" w:rsidRDefault="008A6795" w:rsidP="008A6795">
            <w:pPr>
              <w:pStyle w:val="a3"/>
              <w:ind w:left="0"/>
              <w:jc w:val="center"/>
              <w:rPr>
                <w:b/>
              </w:rPr>
            </w:pPr>
            <w:r>
              <w:rPr>
                <w:b/>
              </w:rPr>
              <w:t>№ 02-39/1873 от 23.06.2022 г.</w:t>
            </w:r>
          </w:p>
        </w:tc>
      </w:tr>
      <w:tr w:rsidR="008A6795" w:rsidRPr="00042932" w14:paraId="6589FE04" w14:textId="77777777" w:rsidTr="00891227">
        <w:tc>
          <w:tcPr>
            <w:tcW w:w="706" w:type="dxa"/>
          </w:tcPr>
          <w:p w14:paraId="5633FBB8" w14:textId="6B1A69AF" w:rsidR="008A6795" w:rsidRDefault="003E2602" w:rsidP="001E63B3">
            <w:pPr>
              <w:pStyle w:val="a3"/>
              <w:ind w:left="0"/>
              <w:jc w:val="center"/>
            </w:pPr>
            <w:r>
              <w:t>2</w:t>
            </w:r>
            <w:r w:rsidR="00783862">
              <w:t>1</w:t>
            </w:r>
          </w:p>
        </w:tc>
        <w:tc>
          <w:tcPr>
            <w:tcW w:w="2904" w:type="dxa"/>
          </w:tcPr>
          <w:p w14:paraId="234C9BAF" w14:textId="77777777" w:rsidR="008A6795" w:rsidRPr="009C77AA" w:rsidRDefault="008A6795" w:rsidP="001E63B3">
            <w:pPr>
              <w:pStyle w:val="a3"/>
              <w:ind w:left="0"/>
              <w:jc w:val="center"/>
              <w:rPr>
                <w:bCs/>
              </w:rPr>
            </w:pPr>
          </w:p>
        </w:tc>
        <w:tc>
          <w:tcPr>
            <w:tcW w:w="6171" w:type="dxa"/>
          </w:tcPr>
          <w:p w14:paraId="4CFD5A3F" w14:textId="37A72F65" w:rsidR="008A6795" w:rsidRDefault="008A6795" w:rsidP="001E63B3">
            <w:pPr>
              <w:pStyle w:val="a3"/>
              <w:ind w:left="0"/>
              <w:jc w:val="center"/>
            </w:pPr>
            <w:r>
              <w:t>Замечаний и предложений нет</w:t>
            </w:r>
          </w:p>
        </w:tc>
        <w:tc>
          <w:tcPr>
            <w:tcW w:w="4911" w:type="dxa"/>
            <w:gridSpan w:val="2"/>
          </w:tcPr>
          <w:p w14:paraId="2E7BFC47" w14:textId="77777777" w:rsidR="008A6795" w:rsidRPr="001C22AF" w:rsidRDefault="008A6795" w:rsidP="001E63B3">
            <w:pPr>
              <w:pStyle w:val="a3"/>
              <w:ind w:left="0"/>
              <w:jc w:val="both"/>
              <w:rPr>
                <w:b/>
              </w:rPr>
            </w:pPr>
          </w:p>
        </w:tc>
      </w:tr>
      <w:tr w:rsidR="009F64FD" w:rsidRPr="00042932" w14:paraId="01224CC3" w14:textId="77777777" w:rsidTr="0034582B">
        <w:tc>
          <w:tcPr>
            <w:tcW w:w="14692" w:type="dxa"/>
            <w:gridSpan w:val="5"/>
          </w:tcPr>
          <w:p w14:paraId="254AD865" w14:textId="77777777" w:rsidR="009F64FD" w:rsidRDefault="009F64FD" w:rsidP="009F64FD">
            <w:pPr>
              <w:pStyle w:val="a3"/>
              <w:numPr>
                <w:ilvl w:val="0"/>
                <w:numId w:val="11"/>
              </w:numPr>
              <w:ind w:left="0" w:firstLine="0"/>
              <w:jc w:val="center"/>
              <w:rPr>
                <w:b/>
                <w:lang w:val="kk-KZ"/>
              </w:rPr>
            </w:pPr>
            <w:r>
              <w:rPr>
                <w:b/>
                <w:lang w:val="kk-KZ"/>
              </w:rPr>
              <w:t>РГУ «Департамент экологии по Западно</w:t>
            </w:r>
            <w:r>
              <w:rPr>
                <w:b/>
              </w:rPr>
              <w:t>-Казахстанской области Комитета экологического регулирования и контроля Министерства экологии, геологии и природных ресурсов Республики Казахстан</w:t>
            </w:r>
            <w:r>
              <w:rPr>
                <w:b/>
                <w:lang w:val="kk-KZ"/>
              </w:rPr>
              <w:t>»</w:t>
            </w:r>
          </w:p>
          <w:p w14:paraId="07025FCF" w14:textId="3E5EA3BC" w:rsidR="009F64FD" w:rsidRPr="009F64FD" w:rsidRDefault="009F64FD" w:rsidP="009F64FD">
            <w:pPr>
              <w:pStyle w:val="a3"/>
              <w:ind w:left="0"/>
              <w:jc w:val="center"/>
              <w:rPr>
                <w:b/>
                <w:lang w:val="kk-KZ"/>
              </w:rPr>
            </w:pPr>
            <w:r>
              <w:rPr>
                <w:b/>
                <w:lang w:val="kk-KZ"/>
              </w:rPr>
              <w:t>№ 01-04/828 от 24.06.2022 г.</w:t>
            </w:r>
          </w:p>
        </w:tc>
      </w:tr>
      <w:tr w:rsidR="009F64FD" w:rsidRPr="00042932" w14:paraId="47CE5CA8" w14:textId="77777777" w:rsidTr="00891227">
        <w:tc>
          <w:tcPr>
            <w:tcW w:w="706" w:type="dxa"/>
          </w:tcPr>
          <w:p w14:paraId="3ED1BF88" w14:textId="35D79002" w:rsidR="009F64FD" w:rsidRDefault="000F694B" w:rsidP="001E63B3">
            <w:pPr>
              <w:pStyle w:val="a3"/>
              <w:ind w:left="0"/>
              <w:jc w:val="center"/>
            </w:pPr>
            <w:r>
              <w:t>2</w:t>
            </w:r>
            <w:r w:rsidR="00783862">
              <w:t>2</w:t>
            </w:r>
          </w:p>
        </w:tc>
        <w:tc>
          <w:tcPr>
            <w:tcW w:w="2904" w:type="dxa"/>
          </w:tcPr>
          <w:p w14:paraId="0FAD9EEC" w14:textId="77777777" w:rsidR="009F64FD" w:rsidRPr="009C77AA" w:rsidRDefault="009F64FD" w:rsidP="001E63B3">
            <w:pPr>
              <w:pStyle w:val="a3"/>
              <w:ind w:left="0"/>
              <w:jc w:val="center"/>
              <w:rPr>
                <w:bCs/>
              </w:rPr>
            </w:pPr>
          </w:p>
        </w:tc>
        <w:tc>
          <w:tcPr>
            <w:tcW w:w="6171" w:type="dxa"/>
          </w:tcPr>
          <w:p w14:paraId="12B68766" w14:textId="77BC6B4C" w:rsidR="009F64FD" w:rsidRDefault="009F64FD" w:rsidP="001E63B3">
            <w:pPr>
              <w:pStyle w:val="a3"/>
              <w:ind w:left="0"/>
              <w:jc w:val="center"/>
            </w:pPr>
            <w:r>
              <w:t>Замечаний и предложений нет</w:t>
            </w:r>
          </w:p>
        </w:tc>
        <w:tc>
          <w:tcPr>
            <w:tcW w:w="4911" w:type="dxa"/>
            <w:gridSpan w:val="2"/>
          </w:tcPr>
          <w:p w14:paraId="7F75085A" w14:textId="77777777" w:rsidR="009F64FD" w:rsidRPr="001C22AF" w:rsidRDefault="009F64FD" w:rsidP="001E63B3">
            <w:pPr>
              <w:pStyle w:val="a3"/>
              <w:ind w:left="0"/>
              <w:jc w:val="both"/>
              <w:rPr>
                <w:b/>
              </w:rPr>
            </w:pPr>
          </w:p>
        </w:tc>
      </w:tr>
      <w:tr w:rsidR="00173F57" w:rsidRPr="00042932" w14:paraId="152BA47A" w14:textId="77777777" w:rsidTr="0034582B">
        <w:tc>
          <w:tcPr>
            <w:tcW w:w="14692" w:type="dxa"/>
            <w:gridSpan w:val="5"/>
          </w:tcPr>
          <w:p w14:paraId="3D576DED" w14:textId="77777777" w:rsidR="00173F57" w:rsidRDefault="00173F57" w:rsidP="00173F57">
            <w:pPr>
              <w:pStyle w:val="a3"/>
              <w:numPr>
                <w:ilvl w:val="0"/>
                <w:numId w:val="11"/>
              </w:numPr>
              <w:ind w:left="0" w:firstLine="0"/>
              <w:jc w:val="center"/>
              <w:rPr>
                <w:b/>
              </w:rPr>
            </w:pPr>
            <w:r w:rsidRPr="00173F57">
              <w:rPr>
                <w:b/>
              </w:rPr>
              <w:t>ГУ «Управление охраны окружающей среды и природопользования города Нур-Султан»</w:t>
            </w:r>
          </w:p>
          <w:p w14:paraId="4AEA2F76" w14:textId="3208AD42" w:rsidR="00173F57" w:rsidRPr="001C22AF" w:rsidRDefault="00173F57" w:rsidP="00173F57">
            <w:pPr>
              <w:pStyle w:val="a3"/>
              <w:ind w:left="0"/>
              <w:jc w:val="center"/>
              <w:rPr>
                <w:b/>
              </w:rPr>
            </w:pPr>
            <w:r>
              <w:rPr>
                <w:b/>
              </w:rPr>
              <w:t xml:space="preserve">№ </w:t>
            </w:r>
            <w:r w:rsidRPr="00173F57">
              <w:rPr>
                <w:b/>
              </w:rPr>
              <w:t>205-05-08/5458 от 23.06.2022</w:t>
            </w:r>
            <w:r>
              <w:rPr>
                <w:b/>
              </w:rPr>
              <w:t xml:space="preserve"> г.</w:t>
            </w:r>
          </w:p>
        </w:tc>
      </w:tr>
      <w:tr w:rsidR="00173F57" w:rsidRPr="00042932" w14:paraId="11D847AE" w14:textId="77777777" w:rsidTr="00891227">
        <w:tc>
          <w:tcPr>
            <w:tcW w:w="706" w:type="dxa"/>
          </w:tcPr>
          <w:p w14:paraId="5DD69BA0" w14:textId="3D2075BB" w:rsidR="00173F57" w:rsidRDefault="000F694B" w:rsidP="001E63B3">
            <w:pPr>
              <w:pStyle w:val="a3"/>
              <w:ind w:left="0"/>
              <w:jc w:val="center"/>
            </w:pPr>
            <w:r>
              <w:t>2</w:t>
            </w:r>
            <w:r w:rsidR="00783862">
              <w:t>3</w:t>
            </w:r>
          </w:p>
        </w:tc>
        <w:tc>
          <w:tcPr>
            <w:tcW w:w="2904" w:type="dxa"/>
          </w:tcPr>
          <w:p w14:paraId="0D1D1EFF" w14:textId="2C1EB2BE" w:rsidR="00173F57" w:rsidRPr="009C77AA" w:rsidRDefault="00EF61FE" w:rsidP="001E63B3">
            <w:pPr>
              <w:pStyle w:val="a3"/>
              <w:ind w:left="0"/>
              <w:jc w:val="center"/>
              <w:rPr>
                <w:bCs/>
              </w:rPr>
            </w:pPr>
            <w:r>
              <w:rPr>
                <w:bCs/>
              </w:rPr>
              <w:t>Раздел 5</w:t>
            </w:r>
          </w:p>
        </w:tc>
        <w:tc>
          <w:tcPr>
            <w:tcW w:w="6171" w:type="dxa"/>
          </w:tcPr>
          <w:p w14:paraId="53292B95" w14:textId="44033EA2" w:rsidR="00EF61FE" w:rsidRDefault="00EF61FE" w:rsidP="00EF61FE">
            <w:pPr>
              <w:jc w:val="both"/>
            </w:pPr>
            <w:r>
              <w:t>Дополнить:</w:t>
            </w:r>
          </w:p>
          <w:p w14:paraId="313AD642" w14:textId="6D79E7B7" w:rsidR="00173F57" w:rsidRDefault="00EF61FE" w:rsidP="00EF61FE">
            <w:pPr>
              <w:pStyle w:val="a3"/>
              <w:ind w:left="0"/>
              <w:jc w:val="both"/>
            </w:pPr>
            <w:r>
              <w:t>«Лица, перечисленные в п.5.2 настоящего стандарта для определения соответствия/не соответствия оборудования требованиям законодательства вправе привлечь для дачи заключения экспертов отраслевого технического комитета по стандартизации в объект стандартизации которого входит управление отходами»</w:t>
            </w:r>
          </w:p>
        </w:tc>
        <w:tc>
          <w:tcPr>
            <w:tcW w:w="4911" w:type="dxa"/>
            <w:gridSpan w:val="2"/>
          </w:tcPr>
          <w:p w14:paraId="17E62407" w14:textId="77777777" w:rsidR="00C6609C" w:rsidRDefault="00C6609C" w:rsidP="001E63B3">
            <w:pPr>
              <w:pStyle w:val="a3"/>
              <w:ind w:left="0"/>
              <w:jc w:val="both"/>
              <w:rPr>
                <w:bCs/>
              </w:rPr>
            </w:pPr>
            <w:r>
              <w:rPr>
                <w:b/>
              </w:rPr>
              <w:t xml:space="preserve">Принято. </w:t>
            </w:r>
            <w:r>
              <w:rPr>
                <w:bCs/>
              </w:rPr>
              <w:t>Дополнено следующим подразделом:</w:t>
            </w:r>
          </w:p>
          <w:p w14:paraId="393A6F9A" w14:textId="788816F8" w:rsidR="00173F57" w:rsidRPr="001C22AF" w:rsidRDefault="00C6609C" w:rsidP="001E63B3">
            <w:pPr>
              <w:pStyle w:val="a3"/>
              <w:ind w:left="0"/>
              <w:jc w:val="both"/>
              <w:rPr>
                <w:b/>
              </w:rPr>
            </w:pPr>
            <w:r w:rsidRPr="00C6609C">
              <w:rPr>
                <w:bCs/>
              </w:rPr>
              <w:t>«Лица, перечисленные в п.5.2 настоящего стандарта для определения соответствия/не соответствия оборудования требованиям законодательства вправе привлечь для дачи заключения экспертов отраслевого технического комитета по стандартизации в объект стандартизации которого входит управление отходами»</w:t>
            </w:r>
          </w:p>
        </w:tc>
      </w:tr>
      <w:tr w:rsidR="00EF61FE" w:rsidRPr="00042932" w14:paraId="56F96AC0" w14:textId="77777777" w:rsidTr="00891227">
        <w:tc>
          <w:tcPr>
            <w:tcW w:w="706" w:type="dxa"/>
          </w:tcPr>
          <w:p w14:paraId="07CD0A21" w14:textId="46C44297" w:rsidR="00EF61FE" w:rsidRDefault="000F694B" w:rsidP="001E63B3">
            <w:pPr>
              <w:pStyle w:val="a3"/>
              <w:ind w:left="0"/>
              <w:jc w:val="center"/>
            </w:pPr>
            <w:r>
              <w:t>2</w:t>
            </w:r>
            <w:r w:rsidR="00783862">
              <w:t>4</w:t>
            </w:r>
          </w:p>
        </w:tc>
        <w:tc>
          <w:tcPr>
            <w:tcW w:w="2904" w:type="dxa"/>
          </w:tcPr>
          <w:p w14:paraId="600A4823" w14:textId="51DA5057" w:rsidR="00EF61FE" w:rsidRDefault="00EF61FE" w:rsidP="001E63B3">
            <w:pPr>
              <w:pStyle w:val="a3"/>
              <w:ind w:left="0"/>
              <w:jc w:val="center"/>
              <w:rPr>
                <w:bCs/>
              </w:rPr>
            </w:pPr>
            <w:r w:rsidRPr="00EF61FE">
              <w:rPr>
                <w:bCs/>
              </w:rPr>
              <w:t>Пункт а) подраздела 5.4</w:t>
            </w:r>
          </w:p>
        </w:tc>
        <w:tc>
          <w:tcPr>
            <w:tcW w:w="6171" w:type="dxa"/>
          </w:tcPr>
          <w:p w14:paraId="58E0BD99" w14:textId="77777777" w:rsidR="00EF61FE" w:rsidRDefault="00EF61FE" w:rsidP="00EF61FE">
            <w:pPr>
              <w:jc w:val="both"/>
            </w:pPr>
            <w:r>
              <w:t>Изложить в следующей редакции:</w:t>
            </w:r>
          </w:p>
          <w:p w14:paraId="057E50BE" w14:textId="29529B3C" w:rsidR="00EF61FE" w:rsidRDefault="00EF61FE" w:rsidP="00EF61FE">
            <w:pPr>
              <w:jc w:val="both"/>
            </w:pPr>
            <w:r>
              <w:t>«</w:t>
            </w:r>
            <w:r w:rsidRPr="00EF61FE">
              <w:t>эксплуатация инсинераторов, крематоров, стерилизаторов и демеркуризационных установок на объектах по энергетической утилизации отходов по технологии «Waste-to-Energy» и на территории закрытых на консервацию (ликвидацию) полигонов и/или отдельных ячеек полигонов включая их санитарно-защитную зону [1], [7] и [8]</w:t>
            </w:r>
            <w:r>
              <w:t>»</w:t>
            </w:r>
          </w:p>
        </w:tc>
        <w:tc>
          <w:tcPr>
            <w:tcW w:w="4911" w:type="dxa"/>
            <w:gridSpan w:val="2"/>
          </w:tcPr>
          <w:p w14:paraId="4C86A9E0" w14:textId="77777777" w:rsidR="00EF61FE" w:rsidRPr="00C6609C" w:rsidRDefault="00C6609C" w:rsidP="001E63B3">
            <w:pPr>
              <w:pStyle w:val="a3"/>
              <w:ind w:left="0"/>
              <w:jc w:val="both"/>
              <w:rPr>
                <w:bCs/>
              </w:rPr>
            </w:pPr>
            <w:r>
              <w:rPr>
                <w:b/>
              </w:rPr>
              <w:t xml:space="preserve">Принято. </w:t>
            </w:r>
            <w:r w:rsidRPr="00C6609C">
              <w:rPr>
                <w:bCs/>
              </w:rPr>
              <w:t>Изложено в следующей редакции:</w:t>
            </w:r>
          </w:p>
          <w:p w14:paraId="59EC3D52" w14:textId="634E67E8" w:rsidR="00C6609C" w:rsidRPr="001C22AF" w:rsidRDefault="00C6609C" w:rsidP="001E63B3">
            <w:pPr>
              <w:pStyle w:val="a3"/>
              <w:ind w:left="0"/>
              <w:jc w:val="both"/>
              <w:rPr>
                <w:b/>
              </w:rPr>
            </w:pPr>
            <w:r w:rsidRPr="00C6609C">
              <w:rPr>
                <w:bCs/>
              </w:rPr>
              <w:t>«эксплуатация инсинераторов, крематоров, стерилизаторов и демеркуризационных установок на объектах по энергетической утилизации отходов по технологии «Waste-to-Energy» и на территории закрытых на консервацию (ликвидацию) полигонов и/или отдельных ячеек полигонов включая их санитарно-защитную зону [1], [7] и [8]»</w:t>
            </w:r>
          </w:p>
        </w:tc>
      </w:tr>
      <w:tr w:rsidR="00EF61FE" w:rsidRPr="00042932" w14:paraId="4092C815" w14:textId="77777777" w:rsidTr="00891227">
        <w:tc>
          <w:tcPr>
            <w:tcW w:w="706" w:type="dxa"/>
          </w:tcPr>
          <w:p w14:paraId="24252CE2" w14:textId="6C4F3579" w:rsidR="00EF61FE" w:rsidRDefault="000F694B" w:rsidP="001E63B3">
            <w:pPr>
              <w:pStyle w:val="a3"/>
              <w:ind w:left="0"/>
              <w:jc w:val="center"/>
            </w:pPr>
            <w:r>
              <w:t>2</w:t>
            </w:r>
            <w:r w:rsidR="00783862">
              <w:t>5</w:t>
            </w:r>
          </w:p>
        </w:tc>
        <w:tc>
          <w:tcPr>
            <w:tcW w:w="2904" w:type="dxa"/>
          </w:tcPr>
          <w:p w14:paraId="4137A867" w14:textId="0E277C16" w:rsidR="00EF61FE" w:rsidRDefault="00EF61FE" w:rsidP="001E63B3">
            <w:pPr>
              <w:pStyle w:val="a3"/>
              <w:ind w:left="0"/>
              <w:jc w:val="center"/>
              <w:rPr>
                <w:bCs/>
              </w:rPr>
            </w:pPr>
            <w:r w:rsidRPr="00EF61FE">
              <w:rPr>
                <w:bCs/>
              </w:rPr>
              <w:t>Раздел 5</w:t>
            </w:r>
          </w:p>
        </w:tc>
        <w:tc>
          <w:tcPr>
            <w:tcW w:w="6171" w:type="dxa"/>
          </w:tcPr>
          <w:p w14:paraId="75AC2F89" w14:textId="77777777" w:rsidR="00EF61FE" w:rsidRDefault="00EF61FE" w:rsidP="00EF61FE">
            <w:pPr>
              <w:jc w:val="both"/>
            </w:pPr>
            <w:r>
              <w:t>Дополнить:</w:t>
            </w:r>
          </w:p>
          <w:p w14:paraId="69A891FA" w14:textId="0784AA4A" w:rsidR="00EF61FE" w:rsidRDefault="00EF61FE" w:rsidP="00EF61FE">
            <w:pPr>
              <w:jc w:val="both"/>
            </w:pPr>
            <w:r>
              <w:t>«Предусмотренное настоящим стандартом оборудование должно сопровождать наличие минимально следующей документации: технический паспорт и руководство по эксплуатации с сертификатом (декларацией) соответствия удостоверенных подписями и печатями производителя оборудования.</w:t>
            </w:r>
          </w:p>
          <w:p w14:paraId="0F444A24" w14:textId="02F523BA" w:rsidR="00EF61FE" w:rsidRDefault="00EF61FE" w:rsidP="00EF61FE">
            <w:pPr>
              <w:jc w:val="both"/>
            </w:pPr>
            <w:r>
              <w:t xml:space="preserve">При отсутствии вышеуказанных документов </w:t>
            </w:r>
            <w:r>
              <w:lastRenderedPageBreak/>
              <w:t>оборудование является не соответствующим требованиям настоящего стандарта.»</w:t>
            </w:r>
          </w:p>
        </w:tc>
        <w:tc>
          <w:tcPr>
            <w:tcW w:w="4911" w:type="dxa"/>
            <w:gridSpan w:val="2"/>
          </w:tcPr>
          <w:p w14:paraId="7D65A955" w14:textId="2CC99B89" w:rsidR="00EF61FE" w:rsidRDefault="00C6609C" w:rsidP="001E63B3">
            <w:pPr>
              <w:pStyle w:val="a3"/>
              <w:ind w:left="0"/>
              <w:jc w:val="both"/>
              <w:rPr>
                <w:bCs/>
              </w:rPr>
            </w:pPr>
            <w:r>
              <w:rPr>
                <w:b/>
              </w:rPr>
              <w:lastRenderedPageBreak/>
              <w:t xml:space="preserve">Принято. </w:t>
            </w:r>
            <w:r>
              <w:rPr>
                <w:bCs/>
              </w:rPr>
              <w:t>Дополнено следующим подразделом:</w:t>
            </w:r>
          </w:p>
          <w:p w14:paraId="028BD23B" w14:textId="77777777" w:rsidR="00C6609C" w:rsidRPr="00C6609C" w:rsidRDefault="00C6609C" w:rsidP="00C6609C">
            <w:pPr>
              <w:jc w:val="both"/>
              <w:rPr>
                <w:bCs/>
              </w:rPr>
            </w:pPr>
            <w:r w:rsidRPr="00C6609C">
              <w:rPr>
                <w:bCs/>
              </w:rPr>
              <w:t xml:space="preserve">«Предусмотренное настоящим стандартом оборудование должно сопровождать наличие минимально следующей документации: технический паспорт и руководство по эксплуатации с сертификатом (декларацией) соответствия удостоверенных подписями и </w:t>
            </w:r>
            <w:r w:rsidRPr="00C6609C">
              <w:rPr>
                <w:bCs/>
              </w:rPr>
              <w:lastRenderedPageBreak/>
              <w:t>печатями производителя оборудования.</w:t>
            </w:r>
          </w:p>
          <w:p w14:paraId="49DD0EEF" w14:textId="490CCE3E" w:rsidR="00C6609C" w:rsidRPr="001C22AF" w:rsidRDefault="00C6609C" w:rsidP="00C6609C">
            <w:pPr>
              <w:pStyle w:val="a3"/>
              <w:ind w:left="0"/>
              <w:jc w:val="both"/>
              <w:rPr>
                <w:b/>
              </w:rPr>
            </w:pPr>
            <w:r w:rsidRPr="00C6609C">
              <w:rPr>
                <w:bCs/>
              </w:rPr>
              <w:t>При отсутствии вышеуказанных документов оборудование является не соответствующим требованиям настоящего стандарта</w:t>
            </w:r>
            <w:r>
              <w:rPr>
                <w:bCs/>
              </w:rPr>
              <w:t>»</w:t>
            </w:r>
          </w:p>
        </w:tc>
      </w:tr>
      <w:tr w:rsidR="00EF61FE" w:rsidRPr="00042932" w14:paraId="2DDACFD6" w14:textId="77777777" w:rsidTr="00891227">
        <w:tc>
          <w:tcPr>
            <w:tcW w:w="706" w:type="dxa"/>
          </w:tcPr>
          <w:p w14:paraId="4D047B9F" w14:textId="231EF4E3" w:rsidR="00EF61FE" w:rsidRDefault="000F694B" w:rsidP="001E63B3">
            <w:pPr>
              <w:pStyle w:val="a3"/>
              <w:ind w:left="0"/>
              <w:jc w:val="center"/>
            </w:pPr>
            <w:r>
              <w:lastRenderedPageBreak/>
              <w:t>2</w:t>
            </w:r>
            <w:r w:rsidR="00783862">
              <w:t>6</w:t>
            </w:r>
          </w:p>
        </w:tc>
        <w:tc>
          <w:tcPr>
            <w:tcW w:w="2904" w:type="dxa"/>
          </w:tcPr>
          <w:p w14:paraId="40075FD3" w14:textId="58F57E68" w:rsidR="00EF61FE" w:rsidRDefault="00EF61FE" w:rsidP="001E63B3">
            <w:pPr>
              <w:pStyle w:val="a3"/>
              <w:ind w:left="0"/>
              <w:jc w:val="center"/>
              <w:rPr>
                <w:bCs/>
              </w:rPr>
            </w:pPr>
            <w:r w:rsidRPr="00EF61FE">
              <w:rPr>
                <w:bCs/>
              </w:rPr>
              <w:t>Раздел 5</w:t>
            </w:r>
          </w:p>
        </w:tc>
        <w:tc>
          <w:tcPr>
            <w:tcW w:w="6171" w:type="dxa"/>
          </w:tcPr>
          <w:p w14:paraId="5A47BA6A" w14:textId="77777777" w:rsidR="00EF61FE" w:rsidRDefault="00EF61FE" w:rsidP="00EF61FE">
            <w:pPr>
              <w:jc w:val="both"/>
            </w:pPr>
            <w:r>
              <w:t>Дополнить:</w:t>
            </w:r>
          </w:p>
          <w:p w14:paraId="0CC74908" w14:textId="77777777" w:rsidR="00EF61FE" w:rsidRDefault="00EF61FE" w:rsidP="00EF61FE">
            <w:pPr>
              <w:jc w:val="both"/>
            </w:pPr>
            <w:r>
              <w:t>«</w:t>
            </w:r>
            <w:bookmarkStart w:id="0" w:name="_Hlk106977845"/>
            <w:r>
              <w:t>5.9. Инсинераторы в том числе роторные, крематоры, стерилизаторы (автоклавы) и демеркуризационные установки для переработки ртутных отходов должны соответствовать требованиям [41], [42] и [43].</w:t>
            </w:r>
          </w:p>
          <w:p w14:paraId="5449672F" w14:textId="77777777" w:rsidR="00EF61FE" w:rsidRDefault="00EF61FE" w:rsidP="00EF61FE">
            <w:pPr>
              <w:jc w:val="both"/>
            </w:pPr>
            <w:r>
              <w:t>Вышеуказанное оборудование, произведенное до 31 декабря 2012 г. должно быть модернизировано производителями с учетом требований предусмотренных [41], [42] и [43], что должно подтверждаться соответствующим актом технического переоборудования, удостоверенным подписью и печатью производителя.</w:t>
            </w:r>
          </w:p>
          <w:p w14:paraId="75F4030E" w14:textId="586DB3F8" w:rsidR="00EF61FE" w:rsidRDefault="00EF61FE" w:rsidP="00EF61FE">
            <w:pPr>
              <w:jc w:val="both"/>
            </w:pPr>
            <w:r>
              <w:t>Инсинераторы в том числе роторные, крематоры, стерилизаторы (автоклавы) и демеркуризационные установки для переработки ртутных отходов произведенные до 31 декабря 2012г. при отсутствии акта технического переоборудования, удостоверенного подписью и печатью производителя, являются не соответствующим требованиям настоящего стандарта, действующего законодательства Республики Казахстан и не допускаются к эксплуатации</w:t>
            </w:r>
            <w:bookmarkEnd w:id="0"/>
            <w:r>
              <w:t>»</w:t>
            </w:r>
          </w:p>
        </w:tc>
        <w:tc>
          <w:tcPr>
            <w:tcW w:w="4911" w:type="dxa"/>
            <w:gridSpan w:val="2"/>
          </w:tcPr>
          <w:p w14:paraId="39F1EB87" w14:textId="77777777" w:rsidR="00C6609C" w:rsidRDefault="00C6609C" w:rsidP="00C6609C">
            <w:pPr>
              <w:pStyle w:val="a3"/>
              <w:ind w:left="0"/>
              <w:jc w:val="both"/>
              <w:rPr>
                <w:bCs/>
              </w:rPr>
            </w:pPr>
            <w:r>
              <w:rPr>
                <w:b/>
              </w:rPr>
              <w:t xml:space="preserve">Принято. </w:t>
            </w:r>
            <w:r>
              <w:rPr>
                <w:bCs/>
              </w:rPr>
              <w:t>Дополнено следующим подразделом:</w:t>
            </w:r>
          </w:p>
          <w:p w14:paraId="4D7FF215" w14:textId="6E53488C" w:rsidR="00C6609C" w:rsidRPr="00C6609C" w:rsidRDefault="00C6609C" w:rsidP="00C6609C">
            <w:pPr>
              <w:jc w:val="both"/>
              <w:rPr>
                <w:bCs/>
              </w:rPr>
            </w:pPr>
            <w:r w:rsidRPr="00C6609C">
              <w:rPr>
                <w:bCs/>
              </w:rPr>
              <w:t>«Инсинераторы в том числе роторные, крематоры, стерилизаторы (автоклавы) и демеркуризационные установки для переработки ртутных отходов должны соответствовать требованиям [41], [42] и [43].</w:t>
            </w:r>
          </w:p>
          <w:p w14:paraId="4076F468" w14:textId="77777777" w:rsidR="00C6609C" w:rsidRPr="00C6609C" w:rsidRDefault="00C6609C" w:rsidP="00C6609C">
            <w:pPr>
              <w:jc w:val="both"/>
              <w:rPr>
                <w:bCs/>
              </w:rPr>
            </w:pPr>
            <w:r w:rsidRPr="00C6609C">
              <w:rPr>
                <w:bCs/>
              </w:rPr>
              <w:t>Вышеуказанное оборудование, произведенное до 31 декабря 2012 г. должно быть модернизировано производителями с учетом требований предусмотренных [41], [42] и [43], что должно подтверждаться соответствующим актом технического переоборудования, удостоверенным подписью и печатью производителя.</w:t>
            </w:r>
          </w:p>
          <w:p w14:paraId="2D263563" w14:textId="2E8B1F63" w:rsidR="00EF61FE" w:rsidRPr="001C22AF" w:rsidRDefault="00C6609C" w:rsidP="00C6609C">
            <w:pPr>
              <w:pStyle w:val="a3"/>
              <w:ind w:left="0"/>
              <w:jc w:val="both"/>
              <w:rPr>
                <w:b/>
              </w:rPr>
            </w:pPr>
            <w:r w:rsidRPr="00C6609C">
              <w:rPr>
                <w:bCs/>
              </w:rPr>
              <w:t>Инсинераторы в том числе роторные, крематоры, стерилизаторы (автоклавы) и демеркуризационные установки для переработки ртутных опасных медицинских отходов произведенные до 31 декабря 2012 г. при отсутствии акта технического переоборудования, удостоверенного подписью и печатью производителя, являются не соответствующим требованиям настоящего стандарта, действующего законодательства Республики Казахстан и не допускаются к эксплуатации»</w:t>
            </w:r>
          </w:p>
        </w:tc>
      </w:tr>
      <w:tr w:rsidR="00EF61FE" w:rsidRPr="00042932" w14:paraId="79058127" w14:textId="77777777" w:rsidTr="00891227">
        <w:tc>
          <w:tcPr>
            <w:tcW w:w="706" w:type="dxa"/>
          </w:tcPr>
          <w:p w14:paraId="6FCBF560" w14:textId="64D611EF" w:rsidR="00EF61FE" w:rsidRDefault="000F694B" w:rsidP="001E63B3">
            <w:pPr>
              <w:pStyle w:val="a3"/>
              <w:ind w:left="0"/>
              <w:jc w:val="center"/>
            </w:pPr>
            <w:r>
              <w:t>2</w:t>
            </w:r>
            <w:r w:rsidR="00783862">
              <w:t>7</w:t>
            </w:r>
          </w:p>
        </w:tc>
        <w:tc>
          <w:tcPr>
            <w:tcW w:w="2904" w:type="dxa"/>
          </w:tcPr>
          <w:p w14:paraId="7E91516B" w14:textId="6F2CEB7A" w:rsidR="00EF61FE" w:rsidRDefault="00EF61FE" w:rsidP="001E63B3">
            <w:pPr>
              <w:pStyle w:val="a3"/>
              <w:ind w:left="0"/>
              <w:jc w:val="center"/>
              <w:rPr>
                <w:bCs/>
              </w:rPr>
            </w:pPr>
            <w:r w:rsidRPr="00EF61FE">
              <w:rPr>
                <w:bCs/>
              </w:rPr>
              <w:t>Второй абзац подраздела 6.1</w:t>
            </w:r>
          </w:p>
        </w:tc>
        <w:tc>
          <w:tcPr>
            <w:tcW w:w="6171" w:type="dxa"/>
          </w:tcPr>
          <w:p w14:paraId="648039DA" w14:textId="77777777" w:rsidR="00EF61FE" w:rsidRDefault="00EF61FE" w:rsidP="00EF61FE">
            <w:pPr>
              <w:jc w:val="both"/>
            </w:pPr>
            <w:r>
              <w:t>Изложить в следующей редакции:</w:t>
            </w:r>
          </w:p>
          <w:p w14:paraId="27ED654B" w14:textId="0F5BB01A" w:rsidR="00EF61FE" w:rsidRDefault="00EF61FE" w:rsidP="00EF61FE">
            <w:pPr>
              <w:jc w:val="both"/>
            </w:pPr>
            <w:r>
              <w:t>«</w:t>
            </w:r>
            <w:bookmarkStart w:id="1" w:name="_Hlk106977913"/>
            <w:r w:rsidRPr="00EF61FE">
              <w:t xml:space="preserve">Независимо от конструкции камеры сжигания, технологическая схема процесса базируется на термическом обезвреживании органических веществ, </w:t>
            </w:r>
            <w:r w:rsidRPr="00EF61FE">
              <w:lastRenderedPageBreak/>
              <w:t>содержащихся в составе отхода и очистке образованных газов. Инсинератор конструктивно должен состоять из двух камер: камеры сжигания и последовательно присоединенной к ней посредством соединительного перехода (канала) камеры дожига отходящих газов, портов горелок, дымовой трубы, датчиков и щита(ов) управления, а также окон (люков) для загрузки отходов, зольных окон (люков) и технологического лаза, которые должны закрываться дверцами (крышками) не имеющими технологических отверстий (щелей) с целью исключения попадания через них пепла и опасных веществ в рабочую зону</w:t>
            </w:r>
            <w:bookmarkEnd w:id="1"/>
            <w:r w:rsidRPr="00EF61FE">
              <w:t>.</w:t>
            </w:r>
            <w:r>
              <w:t>»</w:t>
            </w:r>
          </w:p>
        </w:tc>
        <w:tc>
          <w:tcPr>
            <w:tcW w:w="4911" w:type="dxa"/>
            <w:gridSpan w:val="2"/>
          </w:tcPr>
          <w:p w14:paraId="22BD1232" w14:textId="77777777" w:rsidR="00C6609C" w:rsidRPr="00C6609C" w:rsidRDefault="00C6609C" w:rsidP="00C6609C">
            <w:pPr>
              <w:pStyle w:val="a3"/>
              <w:ind w:left="0"/>
              <w:jc w:val="both"/>
              <w:rPr>
                <w:bCs/>
              </w:rPr>
            </w:pPr>
            <w:r>
              <w:rPr>
                <w:b/>
              </w:rPr>
              <w:lastRenderedPageBreak/>
              <w:t xml:space="preserve">Принято. </w:t>
            </w:r>
            <w:r w:rsidRPr="00C6609C">
              <w:rPr>
                <w:bCs/>
              </w:rPr>
              <w:t>Изложено в следующей редакции:</w:t>
            </w:r>
          </w:p>
          <w:p w14:paraId="5953A59E" w14:textId="514BD83A" w:rsidR="00EF61FE" w:rsidRPr="00C6609C" w:rsidRDefault="00C6609C" w:rsidP="001E63B3">
            <w:pPr>
              <w:pStyle w:val="a3"/>
              <w:ind w:left="0"/>
              <w:jc w:val="both"/>
              <w:rPr>
                <w:bCs/>
              </w:rPr>
            </w:pPr>
            <w:r w:rsidRPr="00C6609C">
              <w:rPr>
                <w:bCs/>
              </w:rPr>
              <w:t xml:space="preserve">«Независимо от конструкции камеры сжигания, технологическая схема процесса базируется на термическом обезвреживании </w:t>
            </w:r>
            <w:r w:rsidRPr="00C6609C">
              <w:rPr>
                <w:bCs/>
              </w:rPr>
              <w:lastRenderedPageBreak/>
              <w:t>органических веществ, содержащихся в составе отхода и очистке образованных газов. Инсинератор конструктивно должен состоять из двух камер: камеры сжигания и последовательно присоединенной к ней посредством соединительного перехода (канала) камеры дожига отходящих газов, портов горелок, дымовой трубы, датчиков и щита(ов) управления, а также окон (люков) для загрузки отходов, зольных окон (люков) и технологического лаза, которые должны закрываться дверцами (крышками) не имеющими технологических отверстий (щелей) с целью исключения попадания через них пепла и опасных веществ в рабочую зону»</w:t>
            </w:r>
          </w:p>
        </w:tc>
      </w:tr>
      <w:tr w:rsidR="00EF61FE" w:rsidRPr="00042932" w14:paraId="248DD651" w14:textId="77777777" w:rsidTr="00891227">
        <w:tc>
          <w:tcPr>
            <w:tcW w:w="706" w:type="dxa"/>
          </w:tcPr>
          <w:p w14:paraId="088F0ED7" w14:textId="1F33F271" w:rsidR="00EF61FE" w:rsidRDefault="000F694B" w:rsidP="001E63B3">
            <w:pPr>
              <w:pStyle w:val="a3"/>
              <w:ind w:left="0"/>
              <w:jc w:val="center"/>
            </w:pPr>
            <w:r>
              <w:lastRenderedPageBreak/>
              <w:t>2</w:t>
            </w:r>
            <w:r w:rsidR="00783862">
              <w:t>8</w:t>
            </w:r>
          </w:p>
        </w:tc>
        <w:tc>
          <w:tcPr>
            <w:tcW w:w="2904" w:type="dxa"/>
          </w:tcPr>
          <w:p w14:paraId="73391177" w14:textId="1CEDF7B9" w:rsidR="00EF61FE" w:rsidRDefault="00EF61FE" w:rsidP="001E63B3">
            <w:pPr>
              <w:pStyle w:val="a3"/>
              <w:ind w:left="0"/>
              <w:jc w:val="center"/>
              <w:rPr>
                <w:bCs/>
              </w:rPr>
            </w:pPr>
            <w:r w:rsidRPr="00EF61FE">
              <w:rPr>
                <w:bCs/>
              </w:rPr>
              <w:t>Подраздел 6.6</w:t>
            </w:r>
          </w:p>
        </w:tc>
        <w:tc>
          <w:tcPr>
            <w:tcW w:w="6171" w:type="dxa"/>
          </w:tcPr>
          <w:p w14:paraId="65985267" w14:textId="77777777" w:rsidR="00EF61FE" w:rsidRDefault="00EF61FE" w:rsidP="00EF61FE">
            <w:pPr>
              <w:jc w:val="both"/>
            </w:pPr>
            <w:r>
              <w:t>Дополнить;</w:t>
            </w:r>
          </w:p>
          <w:p w14:paraId="6F5FE762" w14:textId="1F9E2AA3" w:rsidR="00EF61FE" w:rsidRDefault="00EF61FE" w:rsidP="00EF61FE">
            <w:pPr>
              <w:jc w:val="both"/>
            </w:pPr>
            <w:r>
              <w:t>«</w:t>
            </w:r>
            <w:bookmarkStart w:id="2" w:name="_Hlk106977964"/>
            <w:r>
              <w:t>С целью обеспечения мер противопожарной безопасности горелки не должны устанавливаться на закрывающей дверце (крышке) загрузочного окна (люка) инсинератора</w:t>
            </w:r>
            <w:bookmarkEnd w:id="2"/>
            <w:r>
              <w:t>.»</w:t>
            </w:r>
          </w:p>
        </w:tc>
        <w:tc>
          <w:tcPr>
            <w:tcW w:w="4911" w:type="dxa"/>
            <w:gridSpan w:val="2"/>
          </w:tcPr>
          <w:p w14:paraId="201544F4" w14:textId="77777777" w:rsidR="00EF61FE" w:rsidRDefault="00660AD3" w:rsidP="001E63B3">
            <w:pPr>
              <w:pStyle w:val="a3"/>
              <w:ind w:left="0"/>
              <w:jc w:val="both"/>
              <w:rPr>
                <w:b/>
              </w:rPr>
            </w:pPr>
            <w:r>
              <w:rPr>
                <w:b/>
              </w:rPr>
              <w:t xml:space="preserve">Принято. </w:t>
            </w:r>
            <w:r w:rsidRPr="00660AD3">
              <w:rPr>
                <w:bCs/>
              </w:rPr>
              <w:t>Дополнен следующий абзац:</w:t>
            </w:r>
          </w:p>
          <w:p w14:paraId="4D3C7CD5" w14:textId="267E4595" w:rsidR="00660AD3" w:rsidRPr="00660AD3" w:rsidRDefault="00660AD3" w:rsidP="001E63B3">
            <w:pPr>
              <w:pStyle w:val="a3"/>
              <w:ind w:left="0"/>
              <w:jc w:val="both"/>
              <w:rPr>
                <w:bCs/>
              </w:rPr>
            </w:pPr>
            <w:r w:rsidRPr="00660AD3">
              <w:rPr>
                <w:bCs/>
              </w:rPr>
              <w:t>«С целью обеспечения мер противопожарной безопасности горелки не должны устанавливаться на закрывающей дверце (крышке) загрузочного окна (люка) инсинератора»</w:t>
            </w:r>
          </w:p>
        </w:tc>
      </w:tr>
      <w:tr w:rsidR="00EF61FE" w:rsidRPr="00042932" w14:paraId="54F00652" w14:textId="77777777" w:rsidTr="00891227">
        <w:tc>
          <w:tcPr>
            <w:tcW w:w="706" w:type="dxa"/>
          </w:tcPr>
          <w:p w14:paraId="4DAA41CE" w14:textId="4704336F" w:rsidR="00EF61FE" w:rsidRDefault="000F694B" w:rsidP="001E63B3">
            <w:pPr>
              <w:pStyle w:val="a3"/>
              <w:ind w:left="0"/>
              <w:jc w:val="center"/>
            </w:pPr>
            <w:r>
              <w:t>2</w:t>
            </w:r>
            <w:r w:rsidR="00783862">
              <w:t>9</w:t>
            </w:r>
          </w:p>
        </w:tc>
        <w:tc>
          <w:tcPr>
            <w:tcW w:w="2904" w:type="dxa"/>
          </w:tcPr>
          <w:p w14:paraId="17AB69C2" w14:textId="585EF9C9" w:rsidR="00EF61FE" w:rsidRPr="00EF61FE" w:rsidRDefault="00EF61FE" w:rsidP="001E63B3">
            <w:pPr>
              <w:pStyle w:val="a3"/>
              <w:ind w:left="0"/>
              <w:jc w:val="center"/>
              <w:rPr>
                <w:bCs/>
              </w:rPr>
            </w:pPr>
            <w:r w:rsidRPr="00EF61FE">
              <w:rPr>
                <w:bCs/>
              </w:rPr>
              <w:t>Подраздел 6.7</w:t>
            </w:r>
          </w:p>
        </w:tc>
        <w:tc>
          <w:tcPr>
            <w:tcW w:w="6171" w:type="dxa"/>
          </w:tcPr>
          <w:p w14:paraId="017E7455" w14:textId="77777777" w:rsidR="00EF61FE" w:rsidRDefault="00EF61FE" w:rsidP="00EF61FE">
            <w:pPr>
              <w:jc w:val="both"/>
            </w:pPr>
            <w:r w:rsidRPr="00EF61FE">
              <w:t>Изложить в следующей редакции:</w:t>
            </w:r>
          </w:p>
          <w:p w14:paraId="2604FCDD" w14:textId="387D43D1" w:rsidR="00EF61FE" w:rsidRDefault="00EF61FE" w:rsidP="00EF61FE">
            <w:pPr>
              <w:jc w:val="both"/>
            </w:pPr>
            <w:r>
              <w:t>«</w:t>
            </w:r>
            <w:bookmarkStart w:id="3" w:name="_Hlk106978079"/>
            <w:r w:rsidRPr="00EF61FE">
              <w:t>Объем камеры дожигания должен быть достаточным для эффективного дожигания дымовых газов при температуре и условиях согласно 6.3 с избыточном содержании кислорода воздуха не менее 6 %. Для этого, физический объем камеры дожигания камерного инсинератора должен превышать полезный объем камеры сжигания более чем в два раза, а у роторного инсинератора объем камеры дожигания должен превышать полезный объем камеры сжигания более чем 1,5 раза</w:t>
            </w:r>
            <w:bookmarkEnd w:id="3"/>
            <w:r w:rsidRPr="00EF61FE">
              <w:t>.</w:t>
            </w:r>
            <w:r>
              <w:t>»</w:t>
            </w:r>
          </w:p>
        </w:tc>
        <w:tc>
          <w:tcPr>
            <w:tcW w:w="4911" w:type="dxa"/>
            <w:gridSpan w:val="2"/>
          </w:tcPr>
          <w:p w14:paraId="55112794" w14:textId="77777777" w:rsidR="00660AD3" w:rsidRPr="00C6609C" w:rsidRDefault="00660AD3" w:rsidP="00660AD3">
            <w:pPr>
              <w:pStyle w:val="a3"/>
              <w:ind w:left="0"/>
              <w:jc w:val="both"/>
              <w:rPr>
                <w:bCs/>
              </w:rPr>
            </w:pPr>
            <w:r>
              <w:rPr>
                <w:b/>
              </w:rPr>
              <w:t xml:space="preserve">Принято. </w:t>
            </w:r>
            <w:r w:rsidRPr="00C6609C">
              <w:rPr>
                <w:bCs/>
              </w:rPr>
              <w:t>Изложено в следующей редакции:</w:t>
            </w:r>
          </w:p>
          <w:p w14:paraId="28656568" w14:textId="54ED0EF3" w:rsidR="00EF61FE" w:rsidRPr="00660AD3" w:rsidRDefault="00660AD3" w:rsidP="001E63B3">
            <w:pPr>
              <w:pStyle w:val="a3"/>
              <w:ind w:left="0"/>
              <w:jc w:val="both"/>
              <w:rPr>
                <w:bCs/>
              </w:rPr>
            </w:pPr>
            <w:r w:rsidRPr="00660AD3">
              <w:rPr>
                <w:bCs/>
              </w:rPr>
              <w:t>«Объем камеры дожигания должен быть достаточным для эффективного дожигания дымовых газов при температуре и условиях согласно 6.3 с избыточном содержании кислорода воздуха не менее 6 %. Для этого, физический объем камеры дожигания камерного инсинератора должен превышать полезный объем камеры сжигания более чем в два раза, а у роторного инсинератора объем камеры дожигания должен превышать полезный объем камеры сжигания более чем 1,5 раза»</w:t>
            </w:r>
          </w:p>
        </w:tc>
      </w:tr>
      <w:tr w:rsidR="00EF61FE" w:rsidRPr="00042932" w14:paraId="367968DD" w14:textId="77777777" w:rsidTr="00891227">
        <w:tc>
          <w:tcPr>
            <w:tcW w:w="706" w:type="dxa"/>
          </w:tcPr>
          <w:p w14:paraId="54525A31" w14:textId="792EDF6F" w:rsidR="00EF61FE" w:rsidRDefault="00783862" w:rsidP="001E63B3">
            <w:pPr>
              <w:pStyle w:val="a3"/>
              <w:ind w:left="0"/>
              <w:jc w:val="center"/>
            </w:pPr>
            <w:bookmarkStart w:id="4" w:name="_Hlk106978151"/>
            <w:r>
              <w:t>30</w:t>
            </w:r>
          </w:p>
        </w:tc>
        <w:tc>
          <w:tcPr>
            <w:tcW w:w="2904" w:type="dxa"/>
          </w:tcPr>
          <w:p w14:paraId="765AF399" w14:textId="1015A29E" w:rsidR="00EF61FE" w:rsidRPr="00EF61FE" w:rsidRDefault="00EF61FE" w:rsidP="001E63B3">
            <w:pPr>
              <w:pStyle w:val="a3"/>
              <w:ind w:left="0"/>
              <w:jc w:val="center"/>
              <w:rPr>
                <w:bCs/>
              </w:rPr>
            </w:pPr>
            <w:r w:rsidRPr="00EF61FE">
              <w:rPr>
                <w:bCs/>
              </w:rPr>
              <w:t>Подраздел 6.11</w:t>
            </w:r>
          </w:p>
        </w:tc>
        <w:tc>
          <w:tcPr>
            <w:tcW w:w="6171" w:type="dxa"/>
          </w:tcPr>
          <w:p w14:paraId="7E3C3001" w14:textId="77777777" w:rsidR="00EF61FE" w:rsidRDefault="00EF61FE" w:rsidP="00EF61FE">
            <w:pPr>
              <w:jc w:val="both"/>
            </w:pPr>
            <w:r w:rsidRPr="00EF61FE">
              <w:t>Изложить в следующей редакции:</w:t>
            </w:r>
          </w:p>
          <w:p w14:paraId="55B965B2" w14:textId="77777777" w:rsidR="00EF61FE" w:rsidRDefault="00EF61FE" w:rsidP="00EF61FE">
            <w:pPr>
              <w:jc w:val="both"/>
            </w:pPr>
            <w:r>
              <w:lastRenderedPageBreak/>
              <w:t>«В целях защиты жизни или здоровья человека, имущества, охраны окружающей среды, жизни и здоровья животных, предупреждения действий, вводящих в заблуждение потребителей инсинератор (крематор) является несоответствующим требованиям законодательства и не допускается к эксплуатации в случаях:</w:t>
            </w:r>
          </w:p>
          <w:p w14:paraId="447F3BA0" w14:textId="77777777" w:rsidR="00EF61FE" w:rsidRDefault="00EF61FE" w:rsidP="00EF61FE">
            <w:pPr>
              <w:jc w:val="both"/>
            </w:pPr>
            <w:r>
              <w:t xml:space="preserve">- принудительного разбавления отходящего газа воздухом, приводящего к искажению показаний концентрации загрязняющих веществ в отходящих дымовых газах за счет установления вентилятора нагнетания воздуха, который установлен между камерой дожига и системой газоочистки;  </w:t>
            </w:r>
          </w:p>
          <w:p w14:paraId="601F3A6C" w14:textId="77777777" w:rsidR="00EF61FE" w:rsidRDefault="00EF61FE" w:rsidP="00EF61FE">
            <w:pPr>
              <w:jc w:val="both"/>
            </w:pPr>
            <w:r>
              <w:t xml:space="preserve">- установке горелки (-ок) на закрывающейся дверце (крышке) установленной на загрузочном окне (люке) камеры сжигания, а также наличия отверстий (щелей) на закрывающейся дверце (крышке); </w:t>
            </w:r>
          </w:p>
          <w:p w14:paraId="29111E26" w14:textId="77777777" w:rsidR="00EF61FE" w:rsidRDefault="00EF61FE" w:rsidP="00EF61FE">
            <w:pPr>
              <w:jc w:val="both"/>
            </w:pPr>
            <w:r>
              <w:t>- отсутствия прилегающих и плотно закрывающихся дверец (крышек) на зольных и загрузочном окнах;</w:t>
            </w:r>
          </w:p>
          <w:p w14:paraId="10BE5446" w14:textId="77777777" w:rsidR="00EF61FE" w:rsidRDefault="00EF61FE" w:rsidP="00EF61FE">
            <w:pPr>
              <w:jc w:val="both"/>
            </w:pPr>
            <w:r>
              <w:t>- недостижения температурного режима именно в газовой среде камер сжигания и дожига в соответствии с пунктом 6.3 настоящего стандарта или замер температурного режима пирометром;</w:t>
            </w:r>
          </w:p>
          <w:p w14:paraId="70B3CB4E" w14:textId="77777777" w:rsidR="00EF61FE" w:rsidRDefault="00EF61FE" w:rsidP="00EF61FE">
            <w:pPr>
              <w:jc w:val="both"/>
            </w:pPr>
            <w:r>
              <w:t>- отсутствия средств автоматизации, оповещения светозвуковой сигнализации аварийного состояния оборудования, обеспечивающей контроль и безопасность эксплуатации, а именно:</w:t>
            </w:r>
          </w:p>
          <w:p w14:paraId="3C8B7349" w14:textId="77777777" w:rsidR="00EF61FE" w:rsidRDefault="00EF61FE" w:rsidP="00EF61FE">
            <w:pPr>
              <w:jc w:val="both"/>
            </w:pPr>
            <w:r>
              <w:t>a) отсутствия датчиков температуры камеры сжигания и камеры дожига, с выводом на дисплей оператора;</w:t>
            </w:r>
          </w:p>
          <w:p w14:paraId="4CD28C6A" w14:textId="77777777" w:rsidR="00EF61FE" w:rsidRDefault="00EF61FE" w:rsidP="00EF61FE">
            <w:pPr>
              <w:jc w:val="both"/>
            </w:pPr>
            <w:r>
              <w:t>b) отсутствие системы автоматического управления (программы и устройства, которые обеспечивают защиту от некорректных действий оператора, способных привести к нарушениям технологического режима).</w:t>
            </w:r>
          </w:p>
          <w:p w14:paraId="446190A1" w14:textId="77777777" w:rsidR="00EF61FE" w:rsidRDefault="00EF61FE" w:rsidP="00EF61FE">
            <w:pPr>
              <w:jc w:val="both"/>
            </w:pPr>
            <w:r>
              <w:t>- указания в технической документации на камеру дожига как на часть системы газоочистки и/или какой-либо ступени(части) газоочистки;</w:t>
            </w:r>
          </w:p>
          <w:p w14:paraId="6DF64D52" w14:textId="77777777" w:rsidR="00EF61FE" w:rsidRDefault="00EF61FE" w:rsidP="00EF61FE">
            <w:pPr>
              <w:jc w:val="both"/>
            </w:pPr>
            <w:r>
              <w:lastRenderedPageBreak/>
              <w:t xml:space="preserve">- отсутствия в соответствии с 6.6 минимум трех горелочных устройств в камерах сжигания и дожига, обеспечивающих поддержание эксплуатационных температурных значений; </w:t>
            </w:r>
          </w:p>
          <w:p w14:paraId="1D014504" w14:textId="77777777" w:rsidR="00EF61FE" w:rsidRDefault="00EF61FE" w:rsidP="00EF61FE">
            <w:pPr>
              <w:jc w:val="both"/>
            </w:pPr>
            <w:r>
              <w:t>- отсутствия загрузочного устройства, исключающего при загрузке отходов контакт пламени с окружающей средой и попадание выбросов вредных веществ в атмосферу, либо отсутствия уловителя в виде зонта-вытяжки с каналом вентиляции оборудованного фильтром воздушным кассетным (ФВК) и вытяжным канальным насосом;</w:t>
            </w:r>
          </w:p>
          <w:p w14:paraId="54C1789A" w14:textId="77777777" w:rsidR="00EF61FE" w:rsidRDefault="00EF61FE" w:rsidP="00EF61FE">
            <w:pPr>
              <w:jc w:val="both"/>
            </w:pPr>
            <w:r>
              <w:t>- окраска внешней части металлоконструкции инсинератора не термостойкими лакокрасочными материалами;</w:t>
            </w:r>
          </w:p>
          <w:p w14:paraId="1A4020B5" w14:textId="1D3C9718" w:rsidR="00EF61FE" w:rsidRDefault="00EF61FE" w:rsidP="00EF61FE">
            <w:pPr>
              <w:jc w:val="both"/>
            </w:pPr>
            <w:r>
              <w:t>- несоответствия объемов камер сжигания и дожигания требованиям, установленным в подразделе 6.7.»</w:t>
            </w:r>
          </w:p>
        </w:tc>
        <w:tc>
          <w:tcPr>
            <w:tcW w:w="4911" w:type="dxa"/>
            <w:gridSpan w:val="2"/>
          </w:tcPr>
          <w:p w14:paraId="6001347D" w14:textId="77777777" w:rsidR="00EF61FE" w:rsidRPr="00660AD3" w:rsidRDefault="00660AD3" w:rsidP="00660AD3">
            <w:pPr>
              <w:pStyle w:val="a3"/>
              <w:ind w:left="0"/>
              <w:jc w:val="both"/>
              <w:rPr>
                <w:bCs/>
              </w:rPr>
            </w:pPr>
            <w:r>
              <w:rPr>
                <w:b/>
              </w:rPr>
              <w:lastRenderedPageBreak/>
              <w:t xml:space="preserve">Принято. </w:t>
            </w:r>
            <w:r w:rsidRPr="00660AD3">
              <w:rPr>
                <w:bCs/>
              </w:rPr>
              <w:t>Изложено в следующей редакции:</w:t>
            </w:r>
          </w:p>
          <w:p w14:paraId="34027BBE" w14:textId="21F437DC" w:rsidR="00660AD3" w:rsidRPr="00660AD3" w:rsidRDefault="00660AD3" w:rsidP="00660AD3">
            <w:pPr>
              <w:pStyle w:val="a3"/>
              <w:ind w:left="0"/>
              <w:jc w:val="both"/>
              <w:rPr>
                <w:bCs/>
              </w:rPr>
            </w:pPr>
            <w:r w:rsidRPr="00660AD3">
              <w:rPr>
                <w:bCs/>
              </w:rPr>
              <w:lastRenderedPageBreak/>
              <w:t>«В целях защиты жизни или здоровья человека, имущества, охраны окружающей среды, жизни и здоровья животных, предупреждения действий, вводящих в заблуждение потребителей инсинератор (крематор) является несоответствующим требованиям законодательства и не допускается к эксплуатации в случаях:</w:t>
            </w:r>
          </w:p>
          <w:p w14:paraId="5E51F499" w14:textId="77777777" w:rsidR="00660AD3" w:rsidRPr="00660AD3" w:rsidRDefault="00660AD3" w:rsidP="00660AD3">
            <w:pPr>
              <w:pStyle w:val="a3"/>
              <w:ind w:left="0"/>
              <w:jc w:val="both"/>
              <w:rPr>
                <w:bCs/>
              </w:rPr>
            </w:pPr>
            <w:r w:rsidRPr="00660AD3">
              <w:rPr>
                <w:bCs/>
              </w:rPr>
              <w:t xml:space="preserve">- принудительного разбавления отходящего газа воздухом, приводящего к искажению показаний концентрации загрязняющих веществ в отходящих дымовых газах за счет установления вентилятора нагнетания воздуха, который установлен между камерой дожига и системой газоочистки;  </w:t>
            </w:r>
          </w:p>
          <w:p w14:paraId="092183DA" w14:textId="77777777" w:rsidR="00660AD3" w:rsidRPr="00660AD3" w:rsidRDefault="00660AD3" w:rsidP="00660AD3">
            <w:pPr>
              <w:pStyle w:val="a3"/>
              <w:ind w:left="0"/>
              <w:jc w:val="both"/>
              <w:rPr>
                <w:bCs/>
              </w:rPr>
            </w:pPr>
            <w:r w:rsidRPr="00660AD3">
              <w:rPr>
                <w:bCs/>
              </w:rPr>
              <w:t xml:space="preserve">- установке горелки (-ок) на закрывающейся дверце (крышке) установленной на загрузочном окне (люке) камеры сжигания, а также наличия отверстий (щелей) на закрывающейся дверце (крышке); </w:t>
            </w:r>
          </w:p>
          <w:p w14:paraId="65CBF5BE" w14:textId="77777777" w:rsidR="00660AD3" w:rsidRPr="00660AD3" w:rsidRDefault="00660AD3" w:rsidP="00660AD3">
            <w:pPr>
              <w:pStyle w:val="a3"/>
              <w:ind w:left="0"/>
              <w:jc w:val="both"/>
              <w:rPr>
                <w:bCs/>
              </w:rPr>
            </w:pPr>
            <w:r w:rsidRPr="00660AD3">
              <w:rPr>
                <w:bCs/>
              </w:rPr>
              <w:t>- отсутствия прилегающих и плотно закрывающихся дверец (крышек) на зольных и загрузочном окнах;</w:t>
            </w:r>
          </w:p>
          <w:p w14:paraId="5C9F7907" w14:textId="77777777" w:rsidR="00660AD3" w:rsidRPr="00660AD3" w:rsidRDefault="00660AD3" w:rsidP="00660AD3">
            <w:pPr>
              <w:pStyle w:val="a3"/>
              <w:ind w:left="0"/>
              <w:jc w:val="both"/>
              <w:rPr>
                <w:bCs/>
              </w:rPr>
            </w:pPr>
            <w:r w:rsidRPr="00660AD3">
              <w:rPr>
                <w:bCs/>
              </w:rPr>
              <w:t>- недостижения температурного режима именно в газовой среде камер сжигания и дожига в соответствии с пунктом 6.3 настоящего стандарта или замер температурного режима пирометром;</w:t>
            </w:r>
          </w:p>
          <w:p w14:paraId="6CF2D6CF" w14:textId="77777777" w:rsidR="00660AD3" w:rsidRPr="00660AD3" w:rsidRDefault="00660AD3" w:rsidP="00660AD3">
            <w:pPr>
              <w:pStyle w:val="a3"/>
              <w:ind w:left="0"/>
              <w:jc w:val="both"/>
              <w:rPr>
                <w:bCs/>
              </w:rPr>
            </w:pPr>
            <w:r w:rsidRPr="00660AD3">
              <w:rPr>
                <w:bCs/>
              </w:rPr>
              <w:t>- отсутствия средств автоматизации, оповещения светозвуковой сигнализации аварийного состояния оборудования, обеспечивающей контроль и безопасность эксплуатации, а именно:</w:t>
            </w:r>
          </w:p>
          <w:p w14:paraId="3B27B82A" w14:textId="77777777" w:rsidR="00660AD3" w:rsidRPr="00660AD3" w:rsidRDefault="00660AD3" w:rsidP="00660AD3">
            <w:pPr>
              <w:pStyle w:val="a3"/>
              <w:ind w:left="0"/>
              <w:jc w:val="both"/>
              <w:rPr>
                <w:bCs/>
              </w:rPr>
            </w:pPr>
            <w:r w:rsidRPr="00660AD3">
              <w:rPr>
                <w:bCs/>
              </w:rPr>
              <w:t>a) отсутствия датчиков температуры камеры сжигания и камеры дожига, с выводом на дисплей оператора;</w:t>
            </w:r>
          </w:p>
          <w:p w14:paraId="7DD0EB8F" w14:textId="77777777" w:rsidR="00660AD3" w:rsidRPr="00660AD3" w:rsidRDefault="00660AD3" w:rsidP="00660AD3">
            <w:pPr>
              <w:pStyle w:val="a3"/>
              <w:ind w:left="0"/>
              <w:jc w:val="both"/>
              <w:rPr>
                <w:bCs/>
              </w:rPr>
            </w:pPr>
            <w:r w:rsidRPr="00660AD3">
              <w:rPr>
                <w:bCs/>
              </w:rPr>
              <w:lastRenderedPageBreak/>
              <w:t>б) отсутствие системы автоматического управления (программы и устройства, которые обеспечивают защиту от некорректных действий оператора, способных привести к нарушениям технологического режима).</w:t>
            </w:r>
          </w:p>
          <w:p w14:paraId="52E9D804" w14:textId="77777777" w:rsidR="00660AD3" w:rsidRPr="00660AD3" w:rsidRDefault="00660AD3" w:rsidP="00660AD3">
            <w:pPr>
              <w:pStyle w:val="a3"/>
              <w:ind w:left="0"/>
              <w:jc w:val="both"/>
              <w:rPr>
                <w:bCs/>
              </w:rPr>
            </w:pPr>
            <w:r w:rsidRPr="00660AD3">
              <w:rPr>
                <w:bCs/>
              </w:rPr>
              <w:t>- указания в технической документации на камеру дожига как на часть системы газоочистки и/или какой-либо ступени(части) газоочистки;</w:t>
            </w:r>
          </w:p>
          <w:p w14:paraId="7010F016" w14:textId="77777777" w:rsidR="00660AD3" w:rsidRPr="00660AD3" w:rsidRDefault="00660AD3" w:rsidP="00660AD3">
            <w:pPr>
              <w:pStyle w:val="a3"/>
              <w:ind w:left="0"/>
              <w:jc w:val="both"/>
              <w:rPr>
                <w:bCs/>
              </w:rPr>
            </w:pPr>
            <w:r w:rsidRPr="00660AD3">
              <w:rPr>
                <w:bCs/>
              </w:rPr>
              <w:t xml:space="preserve">- отсутствия в соответствии с 6.6 минимум трех горелочных устройств в камерах сжигания и дожига, обеспечивающих поддержание эксплуатационных температурных значений; </w:t>
            </w:r>
          </w:p>
          <w:p w14:paraId="54D765A4" w14:textId="77777777" w:rsidR="00660AD3" w:rsidRPr="00660AD3" w:rsidRDefault="00660AD3" w:rsidP="00660AD3">
            <w:pPr>
              <w:pStyle w:val="a3"/>
              <w:ind w:left="0"/>
              <w:jc w:val="both"/>
              <w:rPr>
                <w:bCs/>
              </w:rPr>
            </w:pPr>
            <w:r w:rsidRPr="00660AD3">
              <w:rPr>
                <w:bCs/>
              </w:rPr>
              <w:t>- отсутствия загрузочного устройства, исключающего при загрузке отходов контакт пламени с окружающей средой и попадание выбросов вредных веществ в атмосферу, либо отсутствия уловителя в виде зонта-вытяжки с каналом вентиляции оборудованного фильтром воздушным кассетным (ФВК) и вытяжным канальным насосом;</w:t>
            </w:r>
          </w:p>
          <w:p w14:paraId="666322E9" w14:textId="77777777" w:rsidR="00660AD3" w:rsidRPr="00660AD3" w:rsidRDefault="00660AD3" w:rsidP="00660AD3">
            <w:pPr>
              <w:pStyle w:val="a3"/>
              <w:ind w:left="0"/>
              <w:jc w:val="both"/>
              <w:rPr>
                <w:bCs/>
              </w:rPr>
            </w:pPr>
            <w:r w:rsidRPr="00660AD3">
              <w:rPr>
                <w:bCs/>
              </w:rPr>
              <w:t>- окраска внешней части металлоконструкции инсинератора не термостойкими лакокрасочными материалами;</w:t>
            </w:r>
          </w:p>
          <w:p w14:paraId="2933776D" w14:textId="310FAB32" w:rsidR="00660AD3" w:rsidRPr="001C22AF" w:rsidRDefault="00660AD3" w:rsidP="00660AD3">
            <w:pPr>
              <w:pStyle w:val="a3"/>
              <w:ind w:left="0"/>
              <w:jc w:val="both"/>
              <w:rPr>
                <w:b/>
              </w:rPr>
            </w:pPr>
            <w:r w:rsidRPr="00660AD3">
              <w:rPr>
                <w:bCs/>
              </w:rPr>
              <w:t>- несоответствия объемов камер сжигания и дожигания требованиям, установленным в подразделе 6.7»</w:t>
            </w:r>
          </w:p>
        </w:tc>
      </w:tr>
      <w:bookmarkEnd w:id="4"/>
      <w:tr w:rsidR="00EF61FE" w:rsidRPr="00042932" w14:paraId="2B9245A5" w14:textId="77777777" w:rsidTr="00891227">
        <w:tc>
          <w:tcPr>
            <w:tcW w:w="706" w:type="dxa"/>
          </w:tcPr>
          <w:p w14:paraId="0CB5931C" w14:textId="7E1BA9DF" w:rsidR="00EF61FE" w:rsidRDefault="001A5020" w:rsidP="001E63B3">
            <w:pPr>
              <w:pStyle w:val="a3"/>
              <w:ind w:left="0"/>
              <w:jc w:val="center"/>
            </w:pPr>
            <w:r>
              <w:lastRenderedPageBreak/>
              <w:t>3</w:t>
            </w:r>
            <w:r w:rsidR="00783862">
              <w:t>1</w:t>
            </w:r>
          </w:p>
        </w:tc>
        <w:tc>
          <w:tcPr>
            <w:tcW w:w="2904" w:type="dxa"/>
          </w:tcPr>
          <w:p w14:paraId="2CD96261" w14:textId="3967AF97" w:rsidR="00EF61FE" w:rsidRPr="00EF61FE" w:rsidRDefault="00EF61FE" w:rsidP="001E63B3">
            <w:pPr>
              <w:pStyle w:val="a3"/>
              <w:ind w:left="0"/>
              <w:jc w:val="center"/>
              <w:rPr>
                <w:bCs/>
              </w:rPr>
            </w:pPr>
            <w:r w:rsidRPr="00EF61FE">
              <w:rPr>
                <w:bCs/>
              </w:rPr>
              <w:t>Подраздел 8.1</w:t>
            </w:r>
          </w:p>
        </w:tc>
        <w:tc>
          <w:tcPr>
            <w:tcW w:w="6171" w:type="dxa"/>
          </w:tcPr>
          <w:p w14:paraId="22C6CDD3" w14:textId="77777777" w:rsidR="00EF61FE" w:rsidRDefault="00EF61FE" w:rsidP="00EF61FE">
            <w:pPr>
              <w:jc w:val="both"/>
            </w:pPr>
            <w:r w:rsidRPr="00EF61FE">
              <w:t>Изложить в следующей редакции:</w:t>
            </w:r>
          </w:p>
          <w:p w14:paraId="3F350688" w14:textId="77777777" w:rsidR="00EF61FE" w:rsidRDefault="00EF61FE" w:rsidP="00EF61FE">
            <w:pPr>
              <w:jc w:val="both"/>
            </w:pPr>
            <w:r>
              <w:t>«</w:t>
            </w:r>
            <w:bookmarkStart w:id="5" w:name="_Hlk106978268"/>
            <w:r>
              <w:t>Система газоочистки являясь составной частью инсинератора в том числе роторного и крематора относится к самостоятельному виду оборудования.</w:t>
            </w:r>
          </w:p>
          <w:p w14:paraId="704868F1" w14:textId="77777777" w:rsidR="00EF61FE" w:rsidRDefault="00EF61FE" w:rsidP="00EF61FE">
            <w:pPr>
              <w:jc w:val="both"/>
            </w:pPr>
            <w:r>
              <w:t>Производитель при реализации установки обязан:</w:t>
            </w:r>
          </w:p>
          <w:p w14:paraId="24EEE814" w14:textId="77777777" w:rsidR="00EF61FE" w:rsidRDefault="00EF61FE" w:rsidP="00EF61FE">
            <w:pPr>
              <w:jc w:val="both"/>
            </w:pPr>
            <w:r>
              <w:lastRenderedPageBreak/>
              <w:t>- предоставлять паспорт оборудования с обязательным указанием характеристик и видов применяемых материалов и другие документы, где указываются технические параметры ее работы: степень очистки газов, диапазон рабочих температур, производительность по объему дымовых газов в единицу времени;</w:t>
            </w:r>
          </w:p>
          <w:p w14:paraId="2A9FE879" w14:textId="138D257B" w:rsidR="00EF61FE" w:rsidRDefault="00EF61FE" w:rsidP="00EF61FE">
            <w:pPr>
              <w:jc w:val="both"/>
            </w:pPr>
            <w:r>
              <w:t>- гарантировать среднесуточные пороговые значения основных выбросов для загрязняющих веществ в соответствии с показателями, предусмотренными таблицей 1.</w:t>
            </w:r>
            <w:bookmarkEnd w:id="5"/>
            <w:r w:rsidR="005D6525">
              <w:t>»</w:t>
            </w:r>
          </w:p>
        </w:tc>
        <w:tc>
          <w:tcPr>
            <w:tcW w:w="4911" w:type="dxa"/>
            <w:gridSpan w:val="2"/>
          </w:tcPr>
          <w:p w14:paraId="105E720C" w14:textId="77777777" w:rsidR="005D6525" w:rsidRPr="00660AD3" w:rsidRDefault="005D6525" w:rsidP="005D6525">
            <w:pPr>
              <w:pStyle w:val="a3"/>
              <w:ind w:left="0"/>
              <w:jc w:val="both"/>
              <w:rPr>
                <w:bCs/>
              </w:rPr>
            </w:pPr>
            <w:r>
              <w:rPr>
                <w:b/>
              </w:rPr>
              <w:lastRenderedPageBreak/>
              <w:t xml:space="preserve">Принято. </w:t>
            </w:r>
            <w:r w:rsidRPr="00660AD3">
              <w:rPr>
                <w:bCs/>
              </w:rPr>
              <w:t>Изложено в следующей редакции:</w:t>
            </w:r>
          </w:p>
          <w:p w14:paraId="6B5D578F" w14:textId="27604B1A" w:rsidR="005D6525" w:rsidRPr="005D6525" w:rsidRDefault="005D6525" w:rsidP="005D6525">
            <w:pPr>
              <w:jc w:val="both"/>
              <w:rPr>
                <w:bCs/>
              </w:rPr>
            </w:pPr>
            <w:r w:rsidRPr="005D6525">
              <w:rPr>
                <w:bCs/>
              </w:rPr>
              <w:t>«Система газоочистки являясь составной частью инсинератора в том числе роторного и крематора относится к самостоятельному виду оборудования.</w:t>
            </w:r>
          </w:p>
          <w:p w14:paraId="76F4E901" w14:textId="77777777" w:rsidR="005D6525" w:rsidRPr="005D6525" w:rsidRDefault="005D6525" w:rsidP="005D6525">
            <w:pPr>
              <w:jc w:val="both"/>
              <w:rPr>
                <w:bCs/>
              </w:rPr>
            </w:pPr>
            <w:r w:rsidRPr="005D6525">
              <w:rPr>
                <w:bCs/>
              </w:rPr>
              <w:lastRenderedPageBreak/>
              <w:t>Производитель при реализации установки обязан:</w:t>
            </w:r>
          </w:p>
          <w:p w14:paraId="2C9BC679" w14:textId="77777777" w:rsidR="005D6525" w:rsidRPr="005D6525" w:rsidRDefault="005D6525" w:rsidP="005D6525">
            <w:pPr>
              <w:jc w:val="both"/>
              <w:rPr>
                <w:bCs/>
              </w:rPr>
            </w:pPr>
            <w:r w:rsidRPr="005D6525">
              <w:rPr>
                <w:bCs/>
              </w:rPr>
              <w:t>- предоставлять паспорт оборудования с обязательным указанием характеристик и видов применяемых материалов и другие документы, где указываются технические параметры ее работы: степень очистки газов, диапазон рабочих температур, производительность по объему дымовых газов в единицу времени;</w:t>
            </w:r>
          </w:p>
          <w:p w14:paraId="53A63D80" w14:textId="6F19D437" w:rsidR="00EF61FE" w:rsidRPr="001C22AF" w:rsidRDefault="005D6525" w:rsidP="005D6525">
            <w:pPr>
              <w:pStyle w:val="a3"/>
              <w:ind w:left="0"/>
              <w:jc w:val="both"/>
              <w:rPr>
                <w:b/>
              </w:rPr>
            </w:pPr>
            <w:r w:rsidRPr="005D6525">
              <w:rPr>
                <w:bCs/>
              </w:rPr>
              <w:t>- гарантировать среднесуточные пороговые значения основных выбросов для загрязняющих веществ в соответствии с показателями, предусмотренными таблицей 1»</w:t>
            </w:r>
          </w:p>
        </w:tc>
      </w:tr>
      <w:tr w:rsidR="005D6525" w:rsidRPr="00042932" w14:paraId="254C04D6" w14:textId="77777777" w:rsidTr="00891227">
        <w:tc>
          <w:tcPr>
            <w:tcW w:w="706" w:type="dxa"/>
          </w:tcPr>
          <w:p w14:paraId="2EF85B02" w14:textId="632B985A" w:rsidR="005D6525" w:rsidRDefault="000F694B" w:rsidP="001E63B3">
            <w:pPr>
              <w:pStyle w:val="a3"/>
              <w:ind w:left="0"/>
              <w:jc w:val="center"/>
            </w:pPr>
            <w:r>
              <w:lastRenderedPageBreak/>
              <w:t>3</w:t>
            </w:r>
            <w:r w:rsidR="00783862">
              <w:t>2</w:t>
            </w:r>
          </w:p>
        </w:tc>
        <w:tc>
          <w:tcPr>
            <w:tcW w:w="2904" w:type="dxa"/>
          </w:tcPr>
          <w:p w14:paraId="08C81FEA" w14:textId="38E716BE" w:rsidR="005D6525" w:rsidRPr="00EF61FE" w:rsidRDefault="005D6525" w:rsidP="001E63B3">
            <w:pPr>
              <w:pStyle w:val="a3"/>
              <w:ind w:left="0"/>
              <w:jc w:val="center"/>
              <w:rPr>
                <w:bCs/>
              </w:rPr>
            </w:pPr>
            <w:r w:rsidRPr="005D6525">
              <w:rPr>
                <w:bCs/>
              </w:rPr>
              <w:t>Перечисление 1) шестого абзаца подраздела 8.6</w:t>
            </w:r>
          </w:p>
        </w:tc>
        <w:tc>
          <w:tcPr>
            <w:tcW w:w="6171" w:type="dxa"/>
          </w:tcPr>
          <w:p w14:paraId="38B1E575" w14:textId="77777777" w:rsidR="005D6525" w:rsidRDefault="005D6525" w:rsidP="00EF61FE">
            <w:pPr>
              <w:jc w:val="both"/>
            </w:pPr>
            <w:r>
              <w:t>Изложить в следующей редакции:</w:t>
            </w:r>
          </w:p>
          <w:p w14:paraId="26C25715" w14:textId="77777777" w:rsidR="005D6525" w:rsidRDefault="005D6525" w:rsidP="005D6525">
            <w:pPr>
              <w:jc w:val="both"/>
            </w:pPr>
            <w:r>
              <w:t>«1) емкость для подачи воды в газопромыватель.</w:t>
            </w:r>
          </w:p>
          <w:p w14:paraId="007D12BA" w14:textId="3A44E9ED" w:rsidR="005D6525" w:rsidRPr="00EF61FE" w:rsidRDefault="005D6525" w:rsidP="005D6525">
            <w:pPr>
              <w:jc w:val="both"/>
            </w:pPr>
            <w:r>
              <w:t>Емкость для подачи воды в газопромыватель оборудуется промышленным анализатором pH состоящим из трех компонентов: датчика pH, трансмиттера и технологического трубопровода или корпуса. pH является значением степени кислотности или щелочности водного раствора по логарифмической шкале. По этой шкале 7 — нейтральный уровень, более низкие значения являются более кислыми, а более высокие значения — более щелочными. Орошающая жидкость при подаче в газопромыватель через специальное устройство должна обеспечивать показатель не ниже 7, являющимся нейтральным уровнем и обеспечивающим нейтрализацию кислых газов, поступающих из камеры дожига в газопромыватель за счет реагентов, содержащихся в воде;»</w:t>
            </w:r>
          </w:p>
        </w:tc>
        <w:tc>
          <w:tcPr>
            <w:tcW w:w="4911" w:type="dxa"/>
            <w:gridSpan w:val="2"/>
          </w:tcPr>
          <w:p w14:paraId="29A3BE0A" w14:textId="77777777" w:rsidR="005D6525" w:rsidRPr="00660AD3" w:rsidRDefault="005D6525" w:rsidP="005D6525">
            <w:pPr>
              <w:pStyle w:val="a3"/>
              <w:ind w:left="0"/>
              <w:jc w:val="both"/>
              <w:rPr>
                <w:bCs/>
              </w:rPr>
            </w:pPr>
            <w:r>
              <w:rPr>
                <w:b/>
              </w:rPr>
              <w:t xml:space="preserve">Принято. </w:t>
            </w:r>
            <w:r w:rsidRPr="00660AD3">
              <w:rPr>
                <w:bCs/>
              </w:rPr>
              <w:t>Изложено в следующей редакции:</w:t>
            </w:r>
          </w:p>
          <w:p w14:paraId="14D20B81" w14:textId="77777777" w:rsidR="005D6525" w:rsidRDefault="005D6525" w:rsidP="005D6525">
            <w:pPr>
              <w:jc w:val="both"/>
            </w:pPr>
            <w:r>
              <w:t>«1) емкость для подачи воды в газопромыватель.</w:t>
            </w:r>
          </w:p>
          <w:p w14:paraId="59441E52" w14:textId="59100B02" w:rsidR="005D6525" w:rsidRPr="001C22AF" w:rsidRDefault="005D6525" w:rsidP="005D6525">
            <w:pPr>
              <w:pStyle w:val="a3"/>
              <w:ind w:left="0"/>
              <w:jc w:val="both"/>
              <w:rPr>
                <w:b/>
              </w:rPr>
            </w:pPr>
            <w:r>
              <w:t xml:space="preserve">Емкость для подачи воды в газопромыватель оборудуется промышленным анализатором pH состоящим из трех компонентов: датчика pH, трансмиттера и технологического трубопровода или корпуса. pH является значением степени кислотности или щелочности водного раствора по логарифмической шкале. По этой шкале 7 — нейтральный уровень, более низкие значения являются более кислыми, а более высокие значения — более щелочными. Орошающая жидкость при подаче в газопромыватель через специальное устройство должна обеспечивать показатель не ниже 7, являющимся нейтральным уровнем и обеспечивающим нейтрализацию кислых газов, поступающих из камеры дожига в газопромыватель за счет реагентов, </w:t>
            </w:r>
            <w:r>
              <w:lastRenderedPageBreak/>
              <w:t>содержащихся в воде;»</w:t>
            </w:r>
          </w:p>
        </w:tc>
      </w:tr>
      <w:tr w:rsidR="00EF61FE" w:rsidRPr="00042932" w14:paraId="2B94F79A" w14:textId="77777777" w:rsidTr="00891227">
        <w:tc>
          <w:tcPr>
            <w:tcW w:w="706" w:type="dxa"/>
          </w:tcPr>
          <w:p w14:paraId="4E55CBFD" w14:textId="53D16DF2" w:rsidR="00EF61FE" w:rsidRDefault="000F694B" w:rsidP="001E63B3">
            <w:pPr>
              <w:pStyle w:val="a3"/>
              <w:ind w:left="0"/>
              <w:jc w:val="center"/>
            </w:pPr>
            <w:r>
              <w:lastRenderedPageBreak/>
              <w:t>3</w:t>
            </w:r>
            <w:r w:rsidR="00783862">
              <w:t>3</w:t>
            </w:r>
          </w:p>
        </w:tc>
        <w:tc>
          <w:tcPr>
            <w:tcW w:w="2904" w:type="dxa"/>
          </w:tcPr>
          <w:p w14:paraId="4C7F99C0" w14:textId="097B20B4" w:rsidR="00EF61FE" w:rsidRPr="00EF61FE" w:rsidRDefault="00EF61FE" w:rsidP="001E63B3">
            <w:pPr>
              <w:pStyle w:val="a3"/>
              <w:ind w:left="0"/>
              <w:jc w:val="center"/>
              <w:rPr>
                <w:bCs/>
              </w:rPr>
            </w:pPr>
            <w:r w:rsidRPr="00EF61FE">
              <w:rPr>
                <w:bCs/>
              </w:rPr>
              <w:t>Подраздел 8.6</w:t>
            </w:r>
          </w:p>
        </w:tc>
        <w:tc>
          <w:tcPr>
            <w:tcW w:w="6171" w:type="dxa"/>
          </w:tcPr>
          <w:p w14:paraId="4A85F182" w14:textId="77777777" w:rsidR="00EF61FE" w:rsidRDefault="00EF61FE" w:rsidP="00EF61FE">
            <w:pPr>
              <w:jc w:val="both"/>
            </w:pPr>
            <w:r>
              <w:t>Дополнить абзацем следующего содержания;</w:t>
            </w:r>
          </w:p>
          <w:p w14:paraId="563A49B8" w14:textId="5B89B23C" w:rsidR="00EF61FE" w:rsidRDefault="00EF61FE" w:rsidP="00EF61FE">
            <w:pPr>
              <w:jc w:val="both"/>
            </w:pPr>
            <w:r>
              <w:t>«</w:t>
            </w:r>
            <w:bookmarkStart w:id="6" w:name="_Hlk106978544"/>
            <w:r>
              <w:t>Вышеуказанные компоненты системы должны быть изготовлены из коррозионностойких и жаростойких материалов (для предотвращения разрушения при контакте с кислыми газами и канцерогенами, образующихся при сжигании ОМО) к которым относят нержавеющую сталь, являющуюся сложнолегированной сталью, стойкой против коррозии в атмосфере и в агрессивных средах, рассчитанных на рабочую температуру эксплуатации и имеющую устойчивый серебристо-белый цвет</w:t>
            </w:r>
            <w:bookmarkEnd w:id="6"/>
            <w:r>
              <w:t>»</w:t>
            </w:r>
          </w:p>
        </w:tc>
        <w:tc>
          <w:tcPr>
            <w:tcW w:w="4911" w:type="dxa"/>
            <w:gridSpan w:val="2"/>
          </w:tcPr>
          <w:p w14:paraId="6A68315D" w14:textId="77777777" w:rsidR="005D6525" w:rsidRPr="00660AD3" w:rsidRDefault="005D6525" w:rsidP="005D6525">
            <w:pPr>
              <w:pStyle w:val="a3"/>
              <w:ind w:left="0"/>
              <w:jc w:val="both"/>
              <w:rPr>
                <w:bCs/>
              </w:rPr>
            </w:pPr>
            <w:r>
              <w:rPr>
                <w:b/>
              </w:rPr>
              <w:t xml:space="preserve">Принято. </w:t>
            </w:r>
            <w:r w:rsidRPr="00660AD3">
              <w:rPr>
                <w:bCs/>
              </w:rPr>
              <w:t>Изложено в следующей редакции:</w:t>
            </w:r>
          </w:p>
          <w:p w14:paraId="152AF20F" w14:textId="56FCD60F" w:rsidR="00EF61FE" w:rsidRPr="005D6525" w:rsidRDefault="005D6525" w:rsidP="001E63B3">
            <w:pPr>
              <w:pStyle w:val="a3"/>
              <w:ind w:left="0"/>
              <w:jc w:val="both"/>
              <w:rPr>
                <w:bCs/>
              </w:rPr>
            </w:pPr>
            <w:r w:rsidRPr="005D6525">
              <w:rPr>
                <w:bCs/>
              </w:rPr>
              <w:t>«Вышеуказанные компоненты системы должны быть изготовлены из коррозионностойких и жаростойких материалов (для предотвращения разрушения при контакте с кислыми газами и канцерогенами, образующихся при сжигании ОМО) к которым относят нержавеющую сталь, являющуюся сложнолегированной сталью, стойкой против коррозии в атмосфере и в агрессивных средах, рассчитанных на рабочую температуру эксплуатации и имеющую устойчивый серебристо-белый цвет»</w:t>
            </w:r>
          </w:p>
        </w:tc>
      </w:tr>
      <w:tr w:rsidR="00EF61FE" w:rsidRPr="00042932" w14:paraId="1F9EF717" w14:textId="77777777" w:rsidTr="00891227">
        <w:tc>
          <w:tcPr>
            <w:tcW w:w="706" w:type="dxa"/>
          </w:tcPr>
          <w:p w14:paraId="2315B87F" w14:textId="072B30CC" w:rsidR="00EF61FE" w:rsidRDefault="000F694B" w:rsidP="001E63B3">
            <w:pPr>
              <w:pStyle w:val="a3"/>
              <w:ind w:left="0"/>
              <w:jc w:val="center"/>
            </w:pPr>
            <w:r>
              <w:t>3</w:t>
            </w:r>
            <w:r w:rsidR="00783862">
              <w:t>4</w:t>
            </w:r>
          </w:p>
        </w:tc>
        <w:tc>
          <w:tcPr>
            <w:tcW w:w="2904" w:type="dxa"/>
          </w:tcPr>
          <w:p w14:paraId="13539424" w14:textId="3698EEAA" w:rsidR="00EF61FE" w:rsidRPr="00EF61FE" w:rsidRDefault="00EF61FE" w:rsidP="001E63B3">
            <w:pPr>
              <w:pStyle w:val="a3"/>
              <w:ind w:left="0"/>
              <w:jc w:val="center"/>
              <w:rPr>
                <w:bCs/>
              </w:rPr>
            </w:pPr>
            <w:r w:rsidRPr="00EF61FE">
              <w:rPr>
                <w:bCs/>
              </w:rPr>
              <w:t>Подраздел 8.</w:t>
            </w:r>
            <w:r w:rsidR="00C90C20">
              <w:rPr>
                <w:bCs/>
              </w:rPr>
              <w:t>7</w:t>
            </w:r>
          </w:p>
        </w:tc>
        <w:tc>
          <w:tcPr>
            <w:tcW w:w="6171" w:type="dxa"/>
          </w:tcPr>
          <w:p w14:paraId="19B7EC10" w14:textId="77777777" w:rsidR="00190675" w:rsidRDefault="00190675" w:rsidP="00190675">
            <w:pPr>
              <w:jc w:val="both"/>
            </w:pPr>
            <w:r w:rsidRPr="00EF61FE">
              <w:t>Изложить в следующей редакции:</w:t>
            </w:r>
          </w:p>
          <w:p w14:paraId="5DB61049" w14:textId="080F7A36" w:rsidR="00190675" w:rsidRDefault="00190675" w:rsidP="00190675">
            <w:pPr>
              <w:jc w:val="both"/>
            </w:pPr>
            <w:r>
              <w:t>«</w:t>
            </w:r>
            <w:bookmarkStart w:id="7" w:name="_Hlk106978638"/>
            <w:r>
              <w:t>Газопромыватель (скруббер Вентури) при использовании его без охлаждения газа и обеспыливания на внутренней входной части из камеры дожигания должен быть изготовлен из никелевых сплавов или иных материалов, позволяющих эксплуатировать систему при температуре дымовых газов до 1200°С.</w:t>
            </w:r>
          </w:p>
          <w:p w14:paraId="0866DECE" w14:textId="2C9BA334" w:rsidR="00EF61FE" w:rsidRDefault="00190675" w:rsidP="00190675">
            <w:pPr>
              <w:jc w:val="both"/>
            </w:pPr>
            <w:r>
              <w:t>В газопромывателе (скруббер Вентури) в целях повышения эффективности очистки по кислым газам должно быть предусмотрено устройство ввода реагентов в орошающую жидкость газопромывателя, которое изготавливается из материала в соответствии с 8.6 и предназначенное для впрыска реагента в целях поглощения кислых газов в соответствии с требованиями ПДВ (предельно допустимых выбросов).</w:t>
            </w:r>
            <w:bookmarkEnd w:id="7"/>
            <w:r>
              <w:t>»</w:t>
            </w:r>
          </w:p>
        </w:tc>
        <w:tc>
          <w:tcPr>
            <w:tcW w:w="4911" w:type="dxa"/>
            <w:gridSpan w:val="2"/>
          </w:tcPr>
          <w:p w14:paraId="0D181F7F" w14:textId="77777777" w:rsidR="00C90C20" w:rsidRPr="00660AD3" w:rsidRDefault="00C90C20" w:rsidP="00C90C20">
            <w:pPr>
              <w:pStyle w:val="a3"/>
              <w:ind w:left="0"/>
              <w:jc w:val="both"/>
              <w:rPr>
                <w:bCs/>
              </w:rPr>
            </w:pPr>
            <w:r>
              <w:rPr>
                <w:b/>
              </w:rPr>
              <w:t xml:space="preserve">Принято. </w:t>
            </w:r>
            <w:r w:rsidRPr="00660AD3">
              <w:rPr>
                <w:bCs/>
              </w:rPr>
              <w:t>Изложено в следующей редакции:</w:t>
            </w:r>
          </w:p>
          <w:p w14:paraId="56AE25BB" w14:textId="348CF1FF" w:rsidR="00C90C20" w:rsidRDefault="00C90C20" w:rsidP="00C90C20">
            <w:pPr>
              <w:jc w:val="both"/>
            </w:pPr>
            <w:r>
              <w:rPr>
                <w:b/>
              </w:rPr>
              <w:t>«</w:t>
            </w:r>
            <w:r>
              <w:t>Газопромыватель (скруббер Вентури) при использовании его без охлаждения газа и обеспыливания на внутренней входной части из камеры дожигания должен быть изготовлен из никелевых сплавов или иных материалов, позволяющих эксплуатировать систему при температуре дымовых газов до 1200°С.</w:t>
            </w:r>
          </w:p>
          <w:p w14:paraId="6D7E4160" w14:textId="71EA6021" w:rsidR="00EF61FE" w:rsidRPr="001C22AF" w:rsidRDefault="00C90C20" w:rsidP="00C90C20">
            <w:pPr>
              <w:pStyle w:val="a3"/>
              <w:ind w:left="0"/>
              <w:jc w:val="both"/>
              <w:rPr>
                <w:b/>
              </w:rPr>
            </w:pPr>
            <w:r>
              <w:t>В газопромывателе (скруббер Вентури) в целях повышения эффективности очистки по кислым газам должно быть предусмотрено устройство ввода реагентов в орошающую жидкость газопромывателя, которое изготавливается из материала в соответствии с 8.6 и предназначенное для впрыска реагента в целях поглощения кислых газов в соответствии с требованиями ПДВ (предельно допустимых выбросов)</w:t>
            </w:r>
            <w:r>
              <w:rPr>
                <w:b/>
              </w:rPr>
              <w:t>»</w:t>
            </w:r>
          </w:p>
        </w:tc>
      </w:tr>
      <w:tr w:rsidR="00EF61FE" w:rsidRPr="00042932" w14:paraId="1C54DFB4" w14:textId="77777777" w:rsidTr="00891227">
        <w:tc>
          <w:tcPr>
            <w:tcW w:w="706" w:type="dxa"/>
          </w:tcPr>
          <w:p w14:paraId="7AD62141" w14:textId="38A0369B" w:rsidR="00EF61FE" w:rsidRDefault="000F694B" w:rsidP="001E63B3">
            <w:pPr>
              <w:pStyle w:val="a3"/>
              <w:ind w:left="0"/>
              <w:jc w:val="center"/>
            </w:pPr>
            <w:r>
              <w:t>3</w:t>
            </w:r>
            <w:r w:rsidR="00783862">
              <w:t>5</w:t>
            </w:r>
          </w:p>
        </w:tc>
        <w:tc>
          <w:tcPr>
            <w:tcW w:w="2904" w:type="dxa"/>
          </w:tcPr>
          <w:p w14:paraId="03C6B37A" w14:textId="49EE48CA" w:rsidR="00EF61FE" w:rsidRPr="00EF61FE" w:rsidRDefault="00190675" w:rsidP="001E63B3">
            <w:pPr>
              <w:pStyle w:val="a3"/>
              <w:ind w:left="0"/>
              <w:jc w:val="center"/>
              <w:rPr>
                <w:bCs/>
              </w:rPr>
            </w:pPr>
            <w:r w:rsidRPr="00190675">
              <w:rPr>
                <w:bCs/>
              </w:rPr>
              <w:t>Подраздел 8.11</w:t>
            </w:r>
          </w:p>
        </w:tc>
        <w:tc>
          <w:tcPr>
            <w:tcW w:w="6171" w:type="dxa"/>
          </w:tcPr>
          <w:p w14:paraId="139B60A0" w14:textId="77777777" w:rsidR="00190675" w:rsidRDefault="00190675" w:rsidP="00190675">
            <w:pPr>
              <w:jc w:val="both"/>
            </w:pPr>
            <w:r>
              <w:t>Дополнить абзацем следующего содержания;</w:t>
            </w:r>
          </w:p>
          <w:p w14:paraId="78E00258" w14:textId="7E09A3CA" w:rsidR="00EF61FE" w:rsidRDefault="00190675" w:rsidP="00190675">
            <w:pPr>
              <w:jc w:val="both"/>
            </w:pPr>
            <w:r>
              <w:t>«</w:t>
            </w:r>
            <w:bookmarkStart w:id="8" w:name="_Hlk106978688"/>
            <w:r>
              <w:t xml:space="preserve">Компоненты «сухой» системы газоочистки </w:t>
            </w:r>
            <w:r>
              <w:lastRenderedPageBreak/>
              <w:t>предусмотренные в насто</w:t>
            </w:r>
            <w:r w:rsidR="00C90C20">
              <w:t>я</w:t>
            </w:r>
            <w:r>
              <w:t>щем подразделе должны быть изготовлены из коррозионностойких  и жаростойких материалов (для предотвращения разрушения при контакте с кислыми газами и канцерогенами, образующихся при сжигании ОМО) к которым относят нержавеющую сталь, являющуюся сложнолегированной сталью, стойкой против коррозии в атмосфере и в агрессивных средах имеющая устойчивый серебристо-белый цвет , рассчитанных на рабочую температуру эксплуатации</w:t>
            </w:r>
            <w:bookmarkEnd w:id="8"/>
            <w:r>
              <w:t>.»</w:t>
            </w:r>
          </w:p>
        </w:tc>
        <w:tc>
          <w:tcPr>
            <w:tcW w:w="4911" w:type="dxa"/>
            <w:gridSpan w:val="2"/>
          </w:tcPr>
          <w:p w14:paraId="53E1F1D7" w14:textId="77777777" w:rsidR="00C90C20" w:rsidRPr="00660AD3" w:rsidRDefault="00C90C20" w:rsidP="00C90C20">
            <w:pPr>
              <w:pStyle w:val="a3"/>
              <w:ind w:left="0"/>
              <w:jc w:val="both"/>
              <w:rPr>
                <w:bCs/>
              </w:rPr>
            </w:pPr>
            <w:r>
              <w:rPr>
                <w:b/>
              </w:rPr>
              <w:lastRenderedPageBreak/>
              <w:t xml:space="preserve">Принято. </w:t>
            </w:r>
            <w:r w:rsidRPr="00660AD3">
              <w:rPr>
                <w:bCs/>
              </w:rPr>
              <w:t>Изложено в следующей редакции:</w:t>
            </w:r>
          </w:p>
          <w:p w14:paraId="44C6DE8F" w14:textId="78B38470" w:rsidR="00EF61FE" w:rsidRPr="001C22AF" w:rsidRDefault="00C90C20" w:rsidP="001E63B3">
            <w:pPr>
              <w:pStyle w:val="a3"/>
              <w:ind w:left="0"/>
              <w:jc w:val="both"/>
              <w:rPr>
                <w:b/>
              </w:rPr>
            </w:pPr>
            <w:r>
              <w:rPr>
                <w:b/>
              </w:rPr>
              <w:t>«</w:t>
            </w:r>
            <w:r>
              <w:t xml:space="preserve">Компоненты «сухой» системы газоочистки </w:t>
            </w:r>
            <w:r>
              <w:lastRenderedPageBreak/>
              <w:t>предусмотренные в настоящем подразделе должны быть изготовлены из коррозионностойких  и жаростойких материалов (для предотвращения разрушения при контакте с кислыми газами и канцерогенами, образующихся при сжигании ОМО) к которым относят нержавеющую сталь, являющуюся сложнолегированной сталью, стойкой против коррозии в атмосфере и в агрессивных средах имеющая устойчивый серебристо-белый цвет , рассчитанных на рабочую температуру эксплуатации</w:t>
            </w:r>
            <w:r>
              <w:rPr>
                <w:b/>
              </w:rPr>
              <w:t>»</w:t>
            </w:r>
          </w:p>
        </w:tc>
      </w:tr>
      <w:tr w:rsidR="00190675" w:rsidRPr="00042932" w14:paraId="16AFF4C2" w14:textId="77777777" w:rsidTr="00891227">
        <w:tc>
          <w:tcPr>
            <w:tcW w:w="706" w:type="dxa"/>
          </w:tcPr>
          <w:p w14:paraId="2506C429" w14:textId="58D418BA" w:rsidR="00190675" w:rsidRDefault="000F694B" w:rsidP="001E63B3">
            <w:pPr>
              <w:pStyle w:val="a3"/>
              <w:ind w:left="0"/>
              <w:jc w:val="center"/>
            </w:pPr>
            <w:r>
              <w:lastRenderedPageBreak/>
              <w:t>3</w:t>
            </w:r>
            <w:r w:rsidR="00783862">
              <w:t>6</w:t>
            </w:r>
          </w:p>
        </w:tc>
        <w:tc>
          <w:tcPr>
            <w:tcW w:w="2904" w:type="dxa"/>
          </w:tcPr>
          <w:p w14:paraId="0FA01F55" w14:textId="4458E055" w:rsidR="00190675" w:rsidRPr="00190675" w:rsidRDefault="00190675" w:rsidP="001E63B3">
            <w:pPr>
              <w:pStyle w:val="a3"/>
              <w:ind w:left="0"/>
              <w:jc w:val="center"/>
              <w:rPr>
                <w:bCs/>
              </w:rPr>
            </w:pPr>
            <w:r w:rsidRPr="00190675">
              <w:rPr>
                <w:bCs/>
              </w:rPr>
              <w:t>Подраздел 8.13</w:t>
            </w:r>
          </w:p>
        </w:tc>
        <w:tc>
          <w:tcPr>
            <w:tcW w:w="6171" w:type="dxa"/>
          </w:tcPr>
          <w:p w14:paraId="57E0F4FA" w14:textId="77777777" w:rsidR="00190675" w:rsidRDefault="00190675" w:rsidP="00190675">
            <w:pPr>
              <w:jc w:val="both"/>
            </w:pPr>
            <w:r w:rsidRPr="00EF61FE">
              <w:t>Изложить в следующей редакции:</w:t>
            </w:r>
          </w:p>
          <w:p w14:paraId="36A75AD6" w14:textId="77777777" w:rsidR="00190675" w:rsidRDefault="00190675" w:rsidP="00190675">
            <w:pPr>
              <w:jc w:val="both"/>
            </w:pPr>
            <w:r>
              <w:t>«</w:t>
            </w:r>
            <w:bookmarkStart w:id="9" w:name="_Hlk106978725"/>
            <w:r>
              <w:t xml:space="preserve">В целях защиты жизни или здоровья человека, имущества, охраны окружающей среды, жизни и здоровья животных, предупреждения действий, вводящих в заблуждение потребителей ПГОУ является несоответствующим требованиям законодательства и не допускается к эксплуатации в случаях: </w:t>
            </w:r>
          </w:p>
          <w:p w14:paraId="4D548BF9" w14:textId="77777777" w:rsidR="00190675" w:rsidRDefault="00190675" w:rsidP="00190675">
            <w:pPr>
              <w:jc w:val="both"/>
            </w:pPr>
            <w:r>
              <w:t>- принудительного разбавления отходящего газа воздухом, приводящего к искажению показаний концентрации загрязняющих веществ в отходящих дымовых газах за счет установления вентилятора нагнетания воздуха, который установлен между камерой дожига и системой газоочистки;</w:t>
            </w:r>
          </w:p>
          <w:p w14:paraId="3F8AAD31" w14:textId="77777777" w:rsidR="00190675" w:rsidRDefault="00190675" w:rsidP="00190675">
            <w:pPr>
              <w:jc w:val="both"/>
            </w:pPr>
            <w:r>
              <w:t>- отсутствия промышленного анализатора pH в составе системы «мокрой» газоочистки, отвечающего требования 8.6;</w:t>
            </w:r>
          </w:p>
          <w:p w14:paraId="4623138E" w14:textId="77777777" w:rsidR="00190675" w:rsidRDefault="00190675" w:rsidP="00190675">
            <w:pPr>
              <w:jc w:val="both"/>
            </w:pPr>
            <w:r>
              <w:t>- использования одной ПГОУ для двух и более установок;</w:t>
            </w:r>
          </w:p>
          <w:p w14:paraId="4AB217DC" w14:textId="77777777" w:rsidR="00190675" w:rsidRDefault="00190675" w:rsidP="00190675">
            <w:pPr>
              <w:jc w:val="both"/>
            </w:pPr>
            <w:r>
              <w:t>- несоответствия комплектности и последовательности установки узлов систем «сухой» и «мокрой» газоочистки, предусмотренных в пунктах 8.5-8.14 настоящего стандарта;</w:t>
            </w:r>
          </w:p>
          <w:p w14:paraId="0CDEA978" w14:textId="19ECB04E" w:rsidR="00190675" w:rsidRDefault="00190675" w:rsidP="00190675">
            <w:pPr>
              <w:jc w:val="both"/>
            </w:pPr>
            <w:r>
              <w:t xml:space="preserve">- использования при изготовлении ПГОУ из материалов с </w:t>
            </w:r>
            <w:r>
              <w:lastRenderedPageBreak/>
              <w:t>температурой эксплуатации несоответствующей температуре газового потока и перечисленных в пункте 8.6 и 8.11 из черных металлов, и/или нанесение на поверхность компонентов ПГОУ какой-либо краски</w:t>
            </w:r>
            <w:bookmarkEnd w:id="9"/>
            <w:r>
              <w:t>.»</w:t>
            </w:r>
          </w:p>
        </w:tc>
        <w:tc>
          <w:tcPr>
            <w:tcW w:w="4911" w:type="dxa"/>
            <w:gridSpan w:val="2"/>
          </w:tcPr>
          <w:p w14:paraId="5876C773" w14:textId="77777777" w:rsidR="00C90C20" w:rsidRPr="00660AD3" w:rsidRDefault="00C90C20" w:rsidP="00C90C20">
            <w:pPr>
              <w:pStyle w:val="a3"/>
              <w:ind w:left="0"/>
              <w:jc w:val="both"/>
              <w:rPr>
                <w:bCs/>
              </w:rPr>
            </w:pPr>
            <w:r>
              <w:rPr>
                <w:b/>
              </w:rPr>
              <w:lastRenderedPageBreak/>
              <w:t xml:space="preserve">Принято. </w:t>
            </w:r>
            <w:r w:rsidRPr="00660AD3">
              <w:rPr>
                <w:bCs/>
              </w:rPr>
              <w:t>Изложено в следующей редакции:</w:t>
            </w:r>
          </w:p>
          <w:p w14:paraId="208B727A" w14:textId="77777777" w:rsidR="00C90C20" w:rsidRDefault="00C90C20" w:rsidP="00C90C20">
            <w:pPr>
              <w:jc w:val="both"/>
            </w:pPr>
            <w:r>
              <w:rPr>
                <w:b/>
              </w:rPr>
              <w:t>«</w:t>
            </w:r>
            <w:r>
              <w:t xml:space="preserve">В целях защиты жизни или здоровья человека, имущества, охраны окружающей среды, жизни и здоровья животных, предупреждения действий, вводящих в заблуждение потребителей ПГОУ является несоответствующим требованиям законодательства и не допускается к эксплуатации в случаях: </w:t>
            </w:r>
          </w:p>
          <w:p w14:paraId="20B37D1A" w14:textId="77777777" w:rsidR="00C90C20" w:rsidRDefault="00C90C20" w:rsidP="00C90C20">
            <w:pPr>
              <w:jc w:val="both"/>
            </w:pPr>
            <w:r>
              <w:t>- принудительного разбавления отходящего газа воздухом, приводящего к искажению показаний концентрации загрязняющих веществ в отходящих дымовых газах за счет установления вентилятора нагнетания воздуха, который установлен между камерой дожига и системой газоочистки;</w:t>
            </w:r>
          </w:p>
          <w:p w14:paraId="20D30C90" w14:textId="77777777" w:rsidR="00C90C20" w:rsidRDefault="00C90C20" w:rsidP="00C90C20">
            <w:pPr>
              <w:jc w:val="both"/>
            </w:pPr>
            <w:r>
              <w:t>- отсутствия промышленного анализатора pH в составе системы «мокрой» газоочистки, отвечающего требования 8.6;</w:t>
            </w:r>
          </w:p>
          <w:p w14:paraId="5B95BA0A" w14:textId="77777777" w:rsidR="00C90C20" w:rsidRDefault="00C90C20" w:rsidP="00C90C20">
            <w:pPr>
              <w:jc w:val="both"/>
            </w:pPr>
            <w:r>
              <w:t>- использования одной ПГОУ для двух и более установок;</w:t>
            </w:r>
          </w:p>
          <w:p w14:paraId="1A0F07A6" w14:textId="77777777" w:rsidR="00C90C20" w:rsidRDefault="00C90C20" w:rsidP="00C90C20">
            <w:pPr>
              <w:jc w:val="both"/>
            </w:pPr>
            <w:r>
              <w:t xml:space="preserve">- несоответствия комплектности и последовательности установки узлов систем </w:t>
            </w:r>
            <w:r>
              <w:lastRenderedPageBreak/>
              <w:t>«сухой» и «мокрой» газоочистки, предусмотренных в пунктах 8.5-8.14 настоящего стандарта;</w:t>
            </w:r>
          </w:p>
          <w:p w14:paraId="55180CCD" w14:textId="4DA52200" w:rsidR="00190675" w:rsidRPr="001C22AF" w:rsidRDefault="00C90C20" w:rsidP="00C90C20">
            <w:pPr>
              <w:pStyle w:val="a3"/>
              <w:ind w:left="0"/>
              <w:jc w:val="both"/>
              <w:rPr>
                <w:b/>
              </w:rPr>
            </w:pPr>
            <w:r>
              <w:t>- использования при изготовлении ПГОУ из материалов с температурой эксплуатации несоответствующей температуре газового потока и перечисленных в пункте 8.6 и 8.11 из черных металлов, и/или нанесение на поверхность компонентов ПГОУ какой-либо краски</w:t>
            </w:r>
            <w:r>
              <w:rPr>
                <w:b/>
              </w:rPr>
              <w:t>»</w:t>
            </w:r>
          </w:p>
        </w:tc>
      </w:tr>
      <w:tr w:rsidR="00190675" w:rsidRPr="00042932" w14:paraId="2D8EB3AA" w14:textId="77777777" w:rsidTr="00891227">
        <w:tc>
          <w:tcPr>
            <w:tcW w:w="706" w:type="dxa"/>
          </w:tcPr>
          <w:p w14:paraId="2F01BF43" w14:textId="428B0493" w:rsidR="00190675" w:rsidRDefault="00F60F5C" w:rsidP="001E63B3">
            <w:pPr>
              <w:pStyle w:val="a3"/>
              <w:ind w:left="0"/>
              <w:jc w:val="center"/>
            </w:pPr>
            <w:r>
              <w:lastRenderedPageBreak/>
              <w:t>3</w:t>
            </w:r>
            <w:r w:rsidR="00783862">
              <w:t>7</w:t>
            </w:r>
          </w:p>
        </w:tc>
        <w:tc>
          <w:tcPr>
            <w:tcW w:w="2904" w:type="dxa"/>
          </w:tcPr>
          <w:p w14:paraId="71133CFC" w14:textId="7803E5C0" w:rsidR="00190675" w:rsidRPr="00190675" w:rsidRDefault="00190675" w:rsidP="001E63B3">
            <w:pPr>
              <w:pStyle w:val="a3"/>
              <w:ind w:left="0"/>
              <w:jc w:val="center"/>
              <w:rPr>
                <w:bCs/>
              </w:rPr>
            </w:pPr>
            <w:r w:rsidRPr="00190675">
              <w:rPr>
                <w:bCs/>
              </w:rPr>
              <w:t>Подраздел 9.2</w:t>
            </w:r>
          </w:p>
        </w:tc>
        <w:tc>
          <w:tcPr>
            <w:tcW w:w="6171" w:type="dxa"/>
          </w:tcPr>
          <w:p w14:paraId="2E0CE426" w14:textId="77777777" w:rsidR="00190675" w:rsidRDefault="00190675" w:rsidP="00190675">
            <w:pPr>
              <w:jc w:val="both"/>
            </w:pPr>
            <w:r w:rsidRPr="00190675">
              <w:t>Изложить в следующей редакции:</w:t>
            </w:r>
          </w:p>
          <w:p w14:paraId="7A6FB100" w14:textId="05AE16E3" w:rsidR="00190675" w:rsidRDefault="00190675" w:rsidP="00190675">
            <w:pPr>
              <w:jc w:val="both"/>
            </w:pPr>
            <w:r>
              <w:t>«</w:t>
            </w:r>
            <w:bookmarkStart w:id="10" w:name="_Hlk106978759"/>
            <w:r>
              <w:t>Стерилизаторы (автоклавы), используемые для обезвреживания ОМО классов Б и В, в соответствии с СТ РК 3498 должны быть оборудованы:</w:t>
            </w:r>
          </w:p>
          <w:p w14:paraId="29E6470F" w14:textId="77777777" w:rsidR="00190675" w:rsidRDefault="00190675" w:rsidP="00190675">
            <w:pPr>
              <w:jc w:val="both"/>
            </w:pPr>
            <w:r>
              <w:t>- встроенным оборудованием для предварительной деструкции ОМО;</w:t>
            </w:r>
          </w:p>
          <w:p w14:paraId="0A1792FA" w14:textId="0240E03F" w:rsidR="00190675" w:rsidRDefault="00190675" w:rsidP="00190675">
            <w:pPr>
              <w:jc w:val="both"/>
            </w:pPr>
            <w:r>
              <w:t>- защитными воздушными и бактерицидными фильтрами для очистки загрязнённого воздуха, вытесняемого из рабочей камеры для обеспечения санитарно-эпидемиологической безопасности при обезвреживании ОМО</w:t>
            </w:r>
            <w:bookmarkEnd w:id="10"/>
            <w:r>
              <w:t>.»</w:t>
            </w:r>
          </w:p>
        </w:tc>
        <w:tc>
          <w:tcPr>
            <w:tcW w:w="4911" w:type="dxa"/>
            <w:gridSpan w:val="2"/>
          </w:tcPr>
          <w:p w14:paraId="5AF9D146" w14:textId="77777777" w:rsidR="00C90C20" w:rsidRPr="00660AD3" w:rsidRDefault="00C90C20" w:rsidP="00C90C20">
            <w:pPr>
              <w:pStyle w:val="a3"/>
              <w:ind w:left="0"/>
              <w:jc w:val="both"/>
              <w:rPr>
                <w:bCs/>
              </w:rPr>
            </w:pPr>
            <w:r>
              <w:rPr>
                <w:b/>
              </w:rPr>
              <w:t xml:space="preserve">Принято. </w:t>
            </w:r>
            <w:r w:rsidRPr="00660AD3">
              <w:rPr>
                <w:bCs/>
              </w:rPr>
              <w:t>Изложено в следующей редакции:</w:t>
            </w:r>
          </w:p>
          <w:p w14:paraId="749C2980" w14:textId="77777777" w:rsidR="00C90C20" w:rsidRDefault="00C90C20" w:rsidP="00C90C20">
            <w:pPr>
              <w:jc w:val="both"/>
            </w:pPr>
            <w:r>
              <w:rPr>
                <w:b/>
              </w:rPr>
              <w:t>«</w:t>
            </w:r>
            <w:r>
              <w:t>Стерилизаторы (автоклавы), используемые для обезвреживания ОМО классов Б и В, в соответствии с СТ РК 3498 должны быть оборудованы:</w:t>
            </w:r>
          </w:p>
          <w:p w14:paraId="25F109AA" w14:textId="77777777" w:rsidR="00C90C20" w:rsidRDefault="00C90C20" w:rsidP="00C90C20">
            <w:pPr>
              <w:jc w:val="both"/>
            </w:pPr>
            <w:r>
              <w:t>- встроенным оборудованием для предварительной деструкции ОМО;</w:t>
            </w:r>
          </w:p>
          <w:p w14:paraId="456E2503" w14:textId="2B0C8378" w:rsidR="00190675" w:rsidRPr="001C22AF" w:rsidRDefault="00C90C20" w:rsidP="00C90C20">
            <w:pPr>
              <w:pStyle w:val="a3"/>
              <w:ind w:left="0"/>
              <w:jc w:val="both"/>
              <w:rPr>
                <w:b/>
              </w:rPr>
            </w:pPr>
            <w:r>
              <w:t>- защитными воздушными и бактерицидными фильтрами для очистки загрязнённого воздуха, вытесняемого из рабочей камеры для обеспечения санитарно-эпидемиологической безопасности при обезвреживании ОМО</w:t>
            </w:r>
            <w:r>
              <w:rPr>
                <w:b/>
              </w:rPr>
              <w:t>»</w:t>
            </w:r>
          </w:p>
        </w:tc>
      </w:tr>
      <w:tr w:rsidR="00190675" w:rsidRPr="00042932" w14:paraId="4F279CC0" w14:textId="77777777" w:rsidTr="00891227">
        <w:tc>
          <w:tcPr>
            <w:tcW w:w="706" w:type="dxa"/>
          </w:tcPr>
          <w:p w14:paraId="16AE7631" w14:textId="7E735D86" w:rsidR="00190675" w:rsidRDefault="00F60F5C" w:rsidP="001E63B3">
            <w:pPr>
              <w:pStyle w:val="a3"/>
              <w:ind w:left="0"/>
              <w:jc w:val="center"/>
            </w:pPr>
            <w:r>
              <w:t>3</w:t>
            </w:r>
            <w:r w:rsidR="00783862">
              <w:t>8</w:t>
            </w:r>
          </w:p>
        </w:tc>
        <w:tc>
          <w:tcPr>
            <w:tcW w:w="2904" w:type="dxa"/>
          </w:tcPr>
          <w:p w14:paraId="3DF8F32B" w14:textId="6C1B72AB" w:rsidR="00190675" w:rsidRPr="00190675" w:rsidRDefault="00190675" w:rsidP="001E63B3">
            <w:pPr>
              <w:pStyle w:val="a3"/>
              <w:ind w:left="0"/>
              <w:jc w:val="center"/>
              <w:rPr>
                <w:bCs/>
              </w:rPr>
            </w:pPr>
            <w:r w:rsidRPr="00190675">
              <w:rPr>
                <w:bCs/>
              </w:rPr>
              <w:t>Раздел 9</w:t>
            </w:r>
          </w:p>
        </w:tc>
        <w:tc>
          <w:tcPr>
            <w:tcW w:w="6171" w:type="dxa"/>
          </w:tcPr>
          <w:p w14:paraId="7396BAFC" w14:textId="77777777" w:rsidR="00190675" w:rsidRDefault="00190675" w:rsidP="00190675">
            <w:pPr>
              <w:jc w:val="both"/>
            </w:pPr>
            <w:r>
              <w:t>Дополнить подразделом следующего содержания:</w:t>
            </w:r>
          </w:p>
          <w:p w14:paraId="12958966" w14:textId="0E8301BE" w:rsidR="00190675" w:rsidRDefault="00190675" w:rsidP="00190675">
            <w:pPr>
              <w:jc w:val="both"/>
            </w:pPr>
            <w:r>
              <w:t>«</w:t>
            </w:r>
            <w:bookmarkStart w:id="11" w:name="_Hlk106978820"/>
            <w:r>
              <w:t xml:space="preserve">Камера с встроенным оборудованием для предварительной деструкции ОМО должна конструктивно являться единым целым с паровой камерой стерилизатора (автоклава) и технически обеспечивать автоматическую подачу измельченных отходов в паровую камеру стерилизатора (автоклава), которая должна обеспечивать температурный режим от + 135 </w:t>
            </w:r>
            <w:r w:rsidRPr="00C90C20">
              <w:rPr>
                <w:vertAlign w:val="superscript"/>
              </w:rPr>
              <w:t>о</w:t>
            </w:r>
            <w:r>
              <w:t>С и выше</w:t>
            </w:r>
            <w:bookmarkEnd w:id="11"/>
            <w:r>
              <w:t>.»</w:t>
            </w:r>
          </w:p>
        </w:tc>
        <w:tc>
          <w:tcPr>
            <w:tcW w:w="4911" w:type="dxa"/>
            <w:gridSpan w:val="2"/>
          </w:tcPr>
          <w:p w14:paraId="095962A4" w14:textId="77777777" w:rsidR="00C90C20" w:rsidRDefault="00C90C20" w:rsidP="00C90C20">
            <w:pPr>
              <w:pStyle w:val="a3"/>
              <w:ind w:left="0"/>
              <w:jc w:val="both"/>
              <w:rPr>
                <w:bCs/>
              </w:rPr>
            </w:pPr>
            <w:r>
              <w:rPr>
                <w:b/>
              </w:rPr>
              <w:t xml:space="preserve">Принято. </w:t>
            </w:r>
            <w:r>
              <w:rPr>
                <w:bCs/>
              </w:rPr>
              <w:t>Дополнено следующим подразделом:</w:t>
            </w:r>
          </w:p>
          <w:p w14:paraId="0DC4BA31" w14:textId="5623342E" w:rsidR="00190675" w:rsidRPr="001C22AF" w:rsidRDefault="00C90C20" w:rsidP="001E63B3">
            <w:pPr>
              <w:pStyle w:val="a3"/>
              <w:ind w:left="0"/>
              <w:jc w:val="both"/>
              <w:rPr>
                <w:b/>
              </w:rPr>
            </w:pPr>
            <w:r>
              <w:rPr>
                <w:b/>
              </w:rPr>
              <w:t>«</w:t>
            </w:r>
            <w:r>
              <w:t xml:space="preserve">Камера с встроенным оборудованием для предварительной деструкции ОМО должна конструктивно являться единым целым с паровой камерой стерилизатора (автоклава) и технически обеспечивать автоматическую подачу измельченных отходов в паровую камеру стерилизатора (автоклава), которая должна обеспечивать температурный режим от + 135 </w:t>
            </w:r>
            <w:r w:rsidRPr="00C90C20">
              <w:rPr>
                <w:vertAlign w:val="superscript"/>
              </w:rPr>
              <w:t>о</w:t>
            </w:r>
            <w:r>
              <w:t>С и выше</w:t>
            </w:r>
            <w:r>
              <w:rPr>
                <w:b/>
              </w:rPr>
              <w:t>»</w:t>
            </w:r>
          </w:p>
        </w:tc>
      </w:tr>
      <w:tr w:rsidR="00190675" w:rsidRPr="00042932" w14:paraId="3DE4649E" w14:textId="77777777" w:rsidTr="00891227">
        <w:tc>
          <w:tcPr>
            <w:tcW w:w="706" w:type="dxa"/>
          </w:tcPr>
          <w:p w14:paraId="6E483151" w14:textId="35820332" w:rsidR="00190675" w:rsidRDefault="00F60F5C" w:rsidP="001E63B3">
            <w:pPr>
              <w:pStyle w:val="a3"/>
              <w:ind w:left="0"/>
              <w:jc w:val="center"/>
            </w:pPr>
            <w:r>
              <w:t>3</w:t>
            </w:r>
            <w:r w:rsidR="00783862">
              <w:t>9</w:t>
            </w:r>
          </w:p>
        </w:tc>
        <w:tc>
          <w:tcPr>
            <w:tcW w:w="2904" w:type="dxa"/>
          </w:tcPr>
          <w:p w14:paraId="6298DA73" w14:textId="3C97F828" w:rsidR="00190675" w:rsidRPr="00190675" w:rsidRDefault="00190675" w:rsidP="001E63B3">
            <w:pPr>
              <w:pStyle w:val="a3"/>
              <w:ind w:left="0"/>
              <w:jc w:val="center"/>
              <w:rPr>
                <w:bCs/>
              </w:rPr>
            </w:pPr>
            <w:r w:rsidRPr="00190675">
              <w:rPr>
                <w:bCs/>
              </w:rPr>
              <w:t>Раздел 9</w:t>
            </w:r>
          </w:p>
        </w:tc>
        <w:tc>
          <w:tcPr>
            <w:tcW w:w="6171" w:type="dxa"/>
          </w:tcPr>
          <w:p w14:paraId="142BA66E" w14:textId="77777777" w:rsidR="00190675" w:rsidRDefault="00190675" w:rsidP="00190675">
            <w:pPr>
              <w:jc w:val="both"/>
            </w:pPr>
            <w:r>
              <w:t>Дополнить подразделом следующего содержания:</w:t>
            </w:r>
          </w:p>
          <w:p w14:paraId="1D014885" w14:textId="33CFE538" w:rsidR="00190675" w:rsidRDefault="00190675" w:rsidP="00190675">
            <w:pPr>
              <w:jc w:val="both"/>
            </w:pPr>
            <w:r>
              <w:t>«</w:t>
            </w:r>
            <w:bookmarkStart w:id="12" w:name="_Hlk106978898"/>
            <w:r>
              <w:t xml:space="preserve">В целях защиты жизни или здоровья человека, </w:t>
            </w:r>
            <w:r>
              <w:lastRenderedPageBreak/>
              <w:t xml:space="preserve">имущества, охраны окружающей среды, жизни и здоровья животных, предупреждения действий, вводящих в заблуждение потребителей стерилизаторы (автоклавы) являются несоответствующим требованиям законодательства и не допускаются к эксплуатации в случае отсутствия встроенного оборудованием для предварительной деструкции ОМО и не обеспечения в паровой камере обезвреживания температурного режима от + 135 </w:t>
            </w:r>
            <w:r w:rsidRPr="001F731F">
              <w:rPr>
                <w:vertAlign w:val="superscript"/>
              </w:rPr>
              <w:t>о</w:t>
            </w:r>
            <w:r>
              <w:t>С и выше</w:t>
            </w:r>
            <w:bookmarkEnd w:id="12"/>
            <w:r>
              <w:t>.»</w:t>
            </w:r>
          </w:p>
        </w:tc>
        <w:tc>
          <w:tcPr>
            <w:tcW w:w="4911" w:type="dxa"/>
            <w:gridSpan w:val="2"/>
          </w:tcPr>
          <w:p w14:paraId="3BFE9B14" w14:textId="77777777" w:rsidR="001F731F" w:rsidRDefault="001F731F" w:rsidP="001F731F">
            <w:pPr>
              <w:pStyle w:val="a3"/>
              <w:ind w:left="0"/>
              <w:jc w:val="both"/>
              <w:rPr>
                <w:bCs/>
              </w:rPr>
            </w:pPr>
            <w:r>
              <w:rPr>
                <w:b/>
              </w:rPr>
              <w:lastRenderedPageBreak/>
              <w:t xml:space="preserve">Принято. </w:t>
            </w:r>
            <w:r>
              <w:rPr>
                <w:bCs/>
              </w:rPr>
              <w:t>Дополнено следующим подразделом:</w:t>
            </w:r>
          </w:p>
          <w:p w14:paraId="5547C884" w14:textId="49A2CF57" w:rsidR="00190675" w:rsidRPr="001C22AF" w:rsidRDefault="001F731F" w:rsidP="001E63B3">
            <w:pPr>
              <w:pStyle w:val="a3"/>
              <w:ind w:left="0"/>
              <w:jc w:val="both"/>
              <w:rPr>
                <w:b/>
              </w:rPr>
            </w:pPr>
            <w:r>
              <w:rPr>
                <w:rFonts w:eastAsia="Calibri"/>
              </w:rPr>
              <w:lastRenderedPageBreak/>
              <w:t>«</w:t>
            </w:r>
            <w:r w:rsidRPr="00565A18">
              <w:rPr>
                <w:rFonts w:eastAsia="Calibri"/>
              </w:rPr>
              <w:t xml:space="preserve">В целях защиты жизни или здоровья человека, имущества, охраны окружающей среды, жизни и здоровья животных, предупреждения действий, вводящих в заблуждение потребителей стерилизаторы (автоклавы) являются несоответствующим требованиям законодательства и не допускаются к эксплуатации в случае отсутствия встроенного оборудованием для предварительной деструкции ОМО и не обеспечения в паровой камере обезвреживания температурного режима от + 135 </w:t>
            </w:r>
            <w:r w:rsidRPr="00565A18">
              <w:rPr>
                <w:rFonts w:eastAsia="Calibri"/>
                <w:vertAlign w:val="superscript"/>
              </w:rPr>
              <w:t>о</w:t>
            </w:r>
            <w:r w:rsidRPr="00565A18">
              <w:rPr>
                <w:rFonts w:eastAsia="Calibri"/>
              </w:rPr>
              <w:t>С и выше</w:t>
            </w:r>
            <w:r>
              <w:rPr>
                <w:rFonts w:eastAsia="Calibri"/>
              </w:rPr>
              <w:t>»</w:t>
            </w:r>
          </w:p>
        </w:tc>
      </w:tr>
      <w:tr w:rsidR="00190675" w:rsidRPr="00042932" w14:paraId="21981D36" w14:textId="77777777" w:rsidTr="00891227">
        <w:tc>
          <w:tcPr>
            <w:tcW w:w="706" w:type="dxa"/>
          </w:tcPr>
          <w:p w14:paraId="57EA2BD4" w14:textId="266E4616" w:rsidR="00190675" w:rsidRDefault="00783862" w:rsidP="001E63B3">
            <w:pPr>
              <w:pStyle w:val="a3"/>
              <w:ind w:left="0"/>
              <w:jc w:val="center"/>
            </w:pPr>
            <w:r>
              <w:lastRenderedPageBreak/>
              <w:t>40</w:t>
            </w:r>
          </w:p>
        </w:tc>
        <w:tc>
          <w:tcPr>
            <w:tcW w:w="2904" w:type="dxa"/>
          </w:tcPr>
          <w:p w14:paraId="4DA0571B" w14:textId="0852CA1F" w:rsidR="00190675" w:rsidRPr="00190675" w:rsidRDefault="00190675" w:rsidP="001E63B3">
            <w:pPr>
              <w:pStyle w:val="a3"/>
              <w:ind w:left="0"/>
              <w:jc w:val="center"/>
              <w:rPr>
                <w:bCs/>
              </w:rPr>
            </w:pPr>
            <w:r w:rsidRPr="00190675">
              <w:rPr>
                <w:bCs/>
              </w:rPr>
              <w:t>Раздел 10</w:t>
            </w:r>
          </w:p>
        </w:tc>
        <w:tc>
          <w:tcPr>
            <w:tcW w:w="6171" w:type="dxa"/>
          </w:tcPr>
          <w:p w14:paraId="22E6941B" w14:textId="77777777" w:rsidR="00190675" w:rsidRDefault="00190675" w:rsidP="00190675">
            <w:pPr>
              <w:jc w:val="both"/>
            </w:pPr>
            <w:r>
              <w:t>Дополнить подразделом следующего содержания:</w:t>
            </w:r>
          </w:p>
          <w:p w14:paraId="02CC87C9" w14:textId="77777777" w:rsidR="00190675" w:rsidRDefault="00190675" w:rsidP="00190675">
            <w:pPr>
              <w:jc w:val="both"/>
            </w:pPr>
            <w:r>
              <w:t>«</w:t>
            </w:r>
            <w:bookmarkStart w:id="13" w:name="_Hlk106978951"/>
            <w:r>
              <w:t>В целях защиты жизни или здоровья человека, имущества, охраны окружающей среды, жизни и здоровья животных, предупреждения действий, вводящих в заблуждение потребителей демеркуризационные установки является несоответствующей требованиям законодательства и не допускаются к эксплуатации в случаях:</w:t>
            </w:r>
          </w:p>
          <w:p w14:paraId="7B81D16E" w14:textId="77777777" w:rsidR="00190675" w:rsidRDefault="00190675" w:rsidP="00190675">
            <w:pPr>
              <w:jc w:val="both"/>
            </w:pPr>
            <w:r>
              <w:t>- отсутствия извлечения из ртутьсодержащих отходов металлической или товарной ртути с содержанием основного вещества (ртуть) минимум 95 % и более;</w:t>
            </w:r>
          </w:p>
          <w:p w14:paraId="1B3A80A6" w14:textId="3E4C57A2" w:rsidR="00190675" w:rsidRDefault="00190675" w:rsidP="00190675">
            <w:pPr>
              <w:jc w:val="both"/>
            </w:pPr>
            <w:r>
              <w:t>-изготовления демеркуризационной камеры из черного металла (низкоуглеродистой стали) или окраска внутренней поверхности какой-либо краской</w:t>
            </w:r>
            <w:bookmarkEnd w:id="13"/>
            <w:r>
              <w:t>.»</w:t>
            </w:r>
          </w:p>
        </w:tc>
        <w:tc>
          <w:tcPr>
            <w:tcW w:w="4911" w:type="dxa"/>
            <w:gridSpan w:val="2"/>
          </w:tcPr>
          <w:p w14:paraId="72A0AE02" w14:textId="77777777" w:rsidR="001F731F" w:rsidRDefault="001F731F" w:rsidP="001F731F">
            <w:pPr>
              <w:pStyle w:val="a3"/>
              <w:ind w:left="0"/>
              <w:jc w:val="both"/>
              <w:rPr>
                <w:bCs/>
              </w:rPr>
            </w:pPr>
            <w:r>
              <w:rPr>
                <w:b/>
              </w:rPr>
              <w:t xml:space="preserve">Принято. </w:t>
            </w:r>
            <w:r>
              <w:rPr>
                <w:bCs/>
              </w:rPr>
              <w:t>Дополнено следующим подразделом:</w:t>
            </w:r>
          </w:p>
          <w:p w14:paraId="6186E3AF" w14:textId="404D25DB" w:rsidR="001F731F" w:rsidRPr="001F731F" w:rsidRDefault="001F731F" w:rsidP="001F731F">
            <w:pPr>
              <w:jc w:val="both"/>
              <w:rPr>
                <w:bCs/>
              </w:rPr>
            </w:pPr>
            <w:r w:rsidRPr="001F731F">
              <w:rPr>
                <w:bCs/>
              </w:rPr>
              <w:t>«В целях защиты жизни или здоровья человека, имущества, охраны окружающей среды, жизни и здоровья животных, предупреждения действий, вводящих в заблуждение потребителей демеркуризационные установки является несоответствующей требованиям законодательства и не допускаются к эксплуатации в случаях:</w:t>
            </w:r>
          </w:p>
          <w:p w14:paraId="0ED9A7F0" w14:textId="77777777" w:rsidR="001F731F" w:rsidRPr="001F731F" w:rsidRDefault="001F731F" w:rsidP="001F731F">
            <w:pPr>
              <w:jc w:val="both"/>
              <w:rPr>
                <w:bCs/>
              </w:rPr>
            </w:pPr>
            <w:r w:rsidRPr="001F731F">
              <w:rPr>
                <w:bCs/>
              </w:rPr>
              <w:t>- отсутствия извлечения из ртутьсодержащих отходов металлической или товарной ртути с содержанием основного вещества (ртуть) минимум 95 % и более;</w:t>
            </w:r>
          </w:p>
          <w:p w14:paraId="2E6631FA" w14:textId="081D0527" w:rsidR="00190675" w:rsidRPr="001C22AF" w:rsidRDefault="001F731F" w:rsidP="001F731F">
            <w:pPr>
              <w:pStyle w:val="a3"/>
              <w:ind w:left="0"/>
              <w:jc w:val="both"/>
              <w:rPr>
                <w:b/>
              </w:rPr>
            </w:pPr>
            <w:r w:rsidRPr="001F731F">
              <w:rPr>
                <w:bCs/>
              </w:rPr>
              <w:t>-изготовления демеркуризационной камеры из черного металла (низкоуглеродистой стали) или окраска внутренней поверхности какой-либо краской»</w:t>
            </w:r>
          </w:p>
        </w:tc>
      </w:tr>
      <w:tr w:rsidR="00190675" w:rsidRPr="00042932" w14:paraId="2FEBE103" w14:textId="77777777" w:rsidTr="00891227">
        <w:tc>
          <w:tcPr>
            <w:tcW w:w="706" w:type="dxa"/>
          </w:tcPr>
          <w:p w14:paraId="2D7C1BA9" w14:textId="244CD541" w:rsidR="00190675" w:rsidRDefault="001A5020" w:rsidP="001E63B3">
            <w:pPr>
              <w:pStyle w:val="a3"/>
              <w:ind w:left="0"/>
              <w:jc w:val="center"/>
            </w:pPr>
            <w:r>
              <w:t>4</w:t>
            </w:r>
            <w:r w:rsidR="00783862">
              <w:t>1</w:t>
            </w:r>
          </w:p>
        </w:tc>
        <w:tc>
          <w:tcPr>
            <w:tcW w:w="2904" w:type="dxa"/>
          </w:tcPr>
          <w:p w14:paraId="0D3DE7A2" w14:textId="146425A8" w:rsidR="00190675" w:rsidRPr="00190675" w:rsidRDefault="00190675" w:rsidP="001E63B3">
            <w:pPr>
              <w:pStyle w:val="a3"/>
              <w:ind w:left="0"/>
              <w:jc w:val="center"/>
              <w:rPr>
                <w:bCs/>
              </w:rPr>
            </w:pPr>
            <w:r w:rsidRPr="00190675">
              <w:rPr>
                <w:bCs/>
              </w:rPr>
              <w:t>Подраздел 12.2</w:t>
            </w:r>
          </w:p>
        </w:tc>
        <w:tc>
          <w:tcPr>
            <w:tcW w:w="6171" w:type="dxa"/>
          </w:tcPr>
          <w:p w14:paraId="03654A9E" w14:textId="77777777" w:rsidR="00190675" w:rsidRDefault="00190675" w:rsidP="00190675">
            <w:pPr>
              <w:jc w:val="both"/>
            </w:pPr>
            <w:r w:rsidRPr="00190675">
              <w:t>Изложить в следующей редакции:</w:t>
            </w:r>
          </w:p>
          <w:p w14:paraId="2DB79F15" w14:textId="19408002" w:rsidR="00190675" w:rsidRDefault="00190675" w:rsidP="00190675">
            <w:pPr>
              <w:jc w:val="both"/>
            </w:pPr>
            <w:r>
              <w:t>«</w:t>
            </w:r>
            <w:bookmarkStart w:id="14" w:name="_Hlk106978999"/>
            <w:r>
              <w:t>Операторы:</w:t>
            </w:r>
          </w:p>
          <w:p w14:paraId="785EB786" w14:textId="77777777" w:rsidR="00190675" w:rsidRDefault="00190675" w:rsidP="00190675">
            <w:pPr>
              <w:jc w:val="both"/>
            </w:pPr>
            <w:r>
              <w:t xml:space="preserve">- объектов I категории оснащают ПГОУ каждый действующий инсинератор, в том числе роторный и </w:t>
            </w:r>
            <w:r>
              <w:lastRenderedPageBreak/>
              <w:t xml:space="preserve">крематор независимо от производительности контрольно-измерительными приборами с внедрением автоматической системы мониторинга отходящих газов. </w:t>
            </w:r>
          </w:p>
          <w:p w14:paraId="1AEBDF09" w14:textId="64B39A25" w:rsidR="00190675" w:rsidRDefault="00190675" w:rsidP="00190675">
            <w:pPr>
              <w:jc w:val="both"/>
            </w:pPr>
            <w:r>
              <w:t>- объектов II категории оснащают ПГОУ каждый действующий инсинератор, в том числе роторный и крематор производительностью по ОМО согласно технического паспорта свыше 50 кг/ч помимо «мокрой» системой газоочистки контрольно-измерительными приборами с внедрением автоматической системы мониторинга для замера веществ предусмотренных в таблице 1 настоящего стандарта с 1 по 5 [1]</w:t>
            </w:r>
            <w:bookmarkEnd w:id="14"/>
            <w:r>
              <w:t>.»</w:t>
            </w:r>
          </w:p>
        </w:tc>
        <w:tc>
          <w:tcPr>
            <w:tcW w:w="4911" w:type="dxa"/>
            <w:gridSpan w:val="2"/>
          </w:tcPr>
          <w:p w14:paraId="394A38C4" w14:textId="77777777" w:rsidR="001F731F" w:rsidRPr="00660AD3" w:rsidRDefault="001F731F" w:rsidP="001F731F">
            <w:pPr>
              <w:pStyle w:val="a3"/>
              <w:ind w:left="0"/>
              <w:jc w:val="both"/>
              <w:rPr>
                <w:bCs/>
              </w:rPr>
            </w:pPr>
            <w:r>
              <w:rPr>
                <w:b/>
              </w:rPr>
              <w:lastRenderedPageBreak/>
              <w:t xml:space="preserve">Принято. </w:t>
            </w:r>
            <w:r w:rsidRPr="00660AD3">
              <w:rPr>
                <w:bCs/>
              </w:rPr>
              <w:t>Изложено в следующей редакции:</w:t>
            </w:r>
          </w:p>
          <w:p w14:paraId="384476E6" w14:textId="1429C458" w:rsidR="001F731F" w:rsidRPr="001F731F" w:rsidRDefault="001F731F" w:rsidP="001F731F">
            <w:pPr>
              <w:jc w:val="both"/>
              <w:rPr>
                <w:bCs/>
              </w:rPr>
            </w:pPr>
            <w:r>
              <w:rPr>
                <w:bCs/>
              </w:rPr>
              <w:t>«</w:t>
            </w:r>
            <w:r w:rsidRPr="001F731F">
              <w:rPr>
                <w:bCs/>
              </w:rPr>
              <w:t>Операторы:</w:t>
            </w:r>
          </w:p>
          <w:p w14:paraId="359225F4" w14:textId="77777777" w:rsidR="001F731F" w:rsidRPr="001F731F" w:rsidRDefault="001F731F" w:rsidP="001F731F">
            <w:pPr>
              <w:jc w:val="both"/>
              <w:rPr>
                <w:bCs/>
              </w:rPr>
            </w:pPr>
            <w:r w:rsidRPr="001F731F">
              <w:rPr>
                <w:bCs/>
              </w:rPr>
              <w:t xml:space="preserve">- объектов I категории оснащают ПГОУ каждый действующий инсинератор, в том </w:t>
            </w:r>
            <w:r w:rsidRPr="001F731F">
              <w:rPr>
                <w:bCs/>
              </w:rPr>
              <w:lastRenderedPageBreak/>
              <w:t xml:space="preserve">числе роторный и крематор независимо от производительности контрольно-измерительными приборами с внедрением автоматической системы мониторинга отходящих газов. </w:t>
            </w:r>
          </w:p>
          <w:p w14:paraId="65D8240D" w14:textId="35CDE3FF" w:rsidR="00190675" w:rsidRPr="001F731F" w:rsidRDefault="001F731F" w:rsidP="001F731F">
            <w:pPr>
              <w:pStyle w:val="a3"/>
              <w:ind w:left="0"/>
              <w:jc w:val="both"/>
              <w:rPr>
                <w:bCs/>
              </w:rPr>
            </w:pPr>
            <w:r w:rsidRPr="001F731F">
              <w:rPr>
                <w:bCs/>
              </w:rPr>
              <w:t>- объектов II категории оснащают ПГОУ каждый действующий инсинератор, в том числе роторный и крематор производительностью по ОМО согласно технического паспорта свыше 50 кг/ч помимо «мокрой» системой газоочистки контрольно-измерительными приборами с внедрением автоматической системы мониторинга для замера веществ предусмотренных в таблице 1 настоящего стандарта с 1 по 5 [1]</w:t>
            </w:r>
            <w:r>
              <w:rPr>
                <w:bCs/>
              </w:rPr>
              <w:t>»</w:t>
            </w:r>
          </w:p>
        </w:tc>
      </w:tr>
      <w:tr w:rsidR="00190675" w:rsidRPr="00042932" w14:paraId="43635123" w14:textId="77777777" w:rsidTr="00891227">
        <w:tc>
          <w:tcPr>
            <w:tcW w:w="706" w:type="dxa"/>
          </w:tcPr>
          <w:p w14:paraId="242D3533" w14:textId="6D29BBA9" w:rsidR="00190675" w:rsidRDefault="00F60F5C" w:rsidP="001E63B3">
            <w:pPr>
              <w:pStyle w:val="a3"/>
              <w:ind w:left="0"/>
              <w:jc w:val="center"/>
            </w:pPr>
            <w:r>
              <w:lastRenderedPageBreak/>
              <w:t>4</w:t>
            </w:r>
            <w:r w:rsidR="00783862">
              <w:t>2</w:t>
            </w:r>
          </w:p>
        </w:tc>
        <w:tc>
          <w:tcPr>
            <w:tcW w:w="2904" w:type="dxa"/>
          </w:tcPr>
          <w:p w14:paraId="755EA510" w14:textId="71D5097A" w:rsidR="00190675" w:rsidRPr="00190675" w:rsidRDefault="00190675" w:rsidP="001E63B3">
            <w:pPr>
              <w:pStyle w:val="a3"/>
              <w:ind w:left="0"/>
              <w:jc w:val="center"/>
              <w:rPr>
                <w:bCs/>
              </w:rPr>
            </w:pPr>
            <w:r w:rsidRPr="00190675">
              <w:rPr>
                <w:bCs/>
              </w:rPr>
              <w:t>Библиография</w:t>
            </w:r>
          </w:p>
        </w:tc>
        <w:tc>
          <w:tcPr>
            <w:tcW w:w="6171" w:type="dxa"/>
          </w:tcPr>
          <w:p w14:paraId="3252AA15" w14:textId="77777777" w:rsidR="00190675" w:rsidRDefault="00DE4974" w:rsidP="00190675">
            <w:pPr>
              <w:jc w:val="both"/>
            </w:pPr>
            <w:r>
              <w:t>Дополнить:</w:t>
            </w:r>
          </w:p>
          <w:p w14:paraId="5699E455" w14:textId="77777777" w:rsidR="00DE4974" w:rsidRDefault="00DE4974" w:rsidP="00DE4974">
            <w:pPr>
              <w:jc w:val="both"/>
            </w:pPr>
            <w:r>
              <w:t>«</w:t>
            </w:r>
            <w:bookmarkStart w:id="15" w:name="_Hlk106979059"/>
            <w:r>
              <w:t>[41] ТР ТС 020/2011 «Электромагнитная совместимость технических средств», утвержден Решением Комиссии Таможенного союза от 9 декабря 2011 года N 87;</w:t>
            </w:r>
          </w:p>
          <w:p w14:paraId="68D96FD0" w14:textId="77777777" w:rsidR="00DE4974" w:rsidRDefault="00DE4974" w:rsidP="00DE4974">
            <w:pPr>
              <w:jc w:val="both"/>
            </w:pPr>
            <w:r>
              <w:t>[42] ТР ТС 010/2011 «О безопасности машин и оборудования», утвержден Решением Комиссии Таможенного союза от 18 октября 2011 года N 823;</w:t>
            </w:r>
          </w:p>
          <w:p w14:paraId="4AEF5837" w14:textId="78A35DB8" w:rsidR="00DE4974" w:rsidRDefault="00DE4974" w:rsidP="00DE4974">
            <w:pPr>
              <w:jc w:val="both"/>
            </w:pPr>
            <w:r>
              <w:t>[43] ТР ТС 004/2011 «О безопасности низковольтного оборудования», утвержден Решением Комиссии Таможенного союза от 16 августа 2011 года N 768</w:t>
            </w:r>
            <w:bookmarkEnd w:id="15"/>
            <w:r>
              <w:t>.»</w:t>
            </w:r>
          </w:p>
        </w:tc>
        <w:tc>
          <w:tcPr>
            <w:tcW w:w="4911" w:type="dxa"/>
            <w:gridSpan w:val="2"/>
          </w:tcPr>
          <w:p w14:paraId="6DF82768" w14:textId="7776D139" w:rsidR="00190675" w:rsidRPr="001F731F" w:rsidRDefault="001F731F" w:rsidP="001E63B3">
            <w:pPr>
              <w:pStyle w:val="a3"/>
              <w:ind w:left="0"/>
              <w:jc w:val="both"/>
              <w:rPr>
                <w:bCs/>
              </w:rPr>
            </w:pPr>
            <w:r>
              <w:rPr>
                <w:b/>
              </w:rPr>
              <w:t xml:space="preserve">Принято. </w:t>
            </w:r>
            <w:r w:rsidRPr="001F731F">
              <w:rPr>
                <w:bCs/>
              </w:rPr>
              <w:t>Дополнены следующие ссылки:</w:t>
            </w:r>
          </w:p>
          <w:p w14:paraId="3F588110" w14:textId="77777777" w:rsidR="001F731F" w:rsidRPr="001F731F" w:rsidRDefault="001F731F" w:rsidP="001F731F">
            <w:pPr>
              <w:jc w:val="both"/>
              <w:rPr>
                <w:bCs/>
              </w:rPr>
            </w:pPr>
            <w:r w:rsidRPr="001F731F">
              <w:rPr>
                <w:bCs/>
              </w:rPr>
              <w:t>«[41] ТР ТС 020/2011 «Электромагнитная совместимость технических средств», утвержден Решением Комиссии Таможенного союза от 9 декабря 2011 года № 87.</w:t>
            </w:r>
          </w:p>
          <w:p w14:paraId="415C0EA4" w14:textId="77777777" w:rsidR="001F731F" w:rsidRPr="001F731F" w:rsidRDefault="001F731F" w:rsidP="001F731F">
            <w:pPr>
              <w:jc w:val="both"/>
              <w:rPr>
                <w:bCs/>
              </w:rPr>
            </w:pPr>
            <w:r w:rsidRPr="001F731F">
              <w:rPr>
                <w:bCs/>
              </w:rPr>
              <w:t>[42] ТР ТС 010/2011 «О безопасности машин и оборудования», утвержден Решением Комиссии Таможенного союза от 18 октября 2011 года № 823.</w:t>
            </w:r>
          </w:p>
          <w:p w14:paraId="5B180421" w14:textId="1C5236EA" w:rsidR="001F731F" w:rsidRPr="001C22AF" w:rsidRDefault="001F731F" w:rsidP="001F731F">
            <w:pPr>
              <w:pStyle w:val="a3"/>
              <w:ind w:left="0"/>
              <w:jc w:val="both"/>
              <w:rPr>
                <w:b/>
              </w:rPr>
            </w:pPr>
            <w:r w:rsidRPr="001F731F">
              <w:rPr>
                <w:bCs/>
              </w:rPr>
              <w:t>[43] ТР ТС 004/2011 «О безопасности низковольтного оборудования», утвержден Решением Комиссии Таможенного союза от 16 августа 2011 года № 768»</w:t>
            </w:r>
          </w:p>
        </w:tc>
      </w:tr>
      <w:tr w:rsidR="00376870" w:rsidRPr="00042932" w14:paraId="67C5010C" w14:textId="77777777" w:rsidTr="00593DD7">
        <w:tc>
          <w:tcPr>
            <w:tcW w:w="14692" w:type="dxa"/>
            <w:gridSpan w:val="5"/>
          </w:tcPr>
          <w:p w14:paraId="290EC319" w14:textId="77777777" w:rsidR="00376870" w:rsidRDefault="00376870" w:rsidP="00376870">
            <w:pPr>
              <w:pStyle w:val="a3"/>
              <w:numPr>
                <w:ilvl w:val="0"/>
                <w:numId w:val="11"/>
              </w:numPr>
              <w:ind w:left="0" w:firstLine="0"/>
              <w:jc w:val="center"/>
              <w:rPr>
                <w:b/>
              </w:rPr>
            </w:pPr>
            <w:r>
              <w:rPr>
                <w:b/>
              </w:rPr>
              <w:t>ГУ «Управление охраны окружающей среды и природопользования города Нур-Султан»</w:t>
            </w:r>
          </w:p>
          <w:p w14:paraId="01B7159E" w14:textId="3C01C17A" w:rsidR="00376870" w:rsidRPr="00376870" w:rsidRDefault="00376870" w:rsidP="00376870">
            <w:pPr>
              <w:pStyle w:val="a3"/>
              <w:ind w:left="0"/>
              <w:jc w:val="center"/>
              <w:rPr>
                <w:b/>
              </w:rPr>
            </w:pPr>
            <w:r>
              <w:rPr>
                <w:b/>
              </w:rPr>
              <w:t>№ 205-06-10/1559 от 29.07.2022 г.</w:t>
            </w:r>
            <w:r>
              <w:rPr>
                <w:b/>
                <w:lang w:val="en-US"/>
              </w:rPr>
              <w:t xml:space="preserve"> (</w:t>
            </w:r>
            <w:r>
              <w:rPr>
                <w:b/>
                <w:lang w:val="kk-KZ"/>
              </w:rPr>
              <w:t>повторное согласование</w:t>
            </w:r>
            <w:r>
              <w:rPr>
                <w:b/>
              </w:rPr>
              <w:t>)</w:t>
            </w:r>
          </w:p>
        </w:tc>
      </w:tr>
      <w:tr w:rsidR="00376870" w:rsidRPr="00042932" w14:paraId="2867EC38" w14:textId="77777777" w:rsidTr="00891227">
        <w:tc>
          <w:tcPr>
            <w:tcW w:w="706" w:type="dxa"/>
          </w:tcPr>
          <w:p w14:paraId="1A7E7FA9" w14:textId="30ADCAEB" w:rsidR="00376870" w:rsidRDefault="00376870" w:rsidP="001E63B3">
            <w:pPr>
              <w:pStyle w:val="a3"/>
              <w:ind w:left="0"/>
              <w:jc w:val="center"/>
            </w:pPr>
            <w:r>
              <w:t>4</w:t>
            </w:r>
            <w:r w:rsidR="00783862">
              <w:t>3</w:t>
            </w:r>
          </w:p>
        </w:tc>
        <w:tc>
          <w:tcPr>
            <w:tcW w:w="2904" w:type="dxa"/>
          </w:tcPr>
          <w:p w14:paraId="01F43BB5" w14:textId="77777777" w:rsidR="00376870" w:rsidRPr="00190675" w:rsidRDefault="00376870" w:rsidP="001E63B3">
            <w:pPr>
              <w:pStyle w:val="a3"/>
              <w:ind w:left="0"/>
              <w:jc w:val="center"/>
              <w:rPr>
                <w:bCs/>
              </w:rPr>
            </w:pPr>
          </w:p>
        </w:tc>
        <w:tc>
          <w:tcPr>
            <w:tcW w:w="6171" w:type="dxa"/>
          </w:tcPr>
          <w:p w14:paraId="11A342E8" w14:textId="696D8C73" w:rsidR="00376870" w:rsidRPr="00376870" w:rsidRDefault="00376870" w:rsidP="00376870">
            <w:pPr>
              <w:jc w:val="center"/>
              <w:rPr>
                <w:lang w:val="en-US"/>
              </w:rPr>
            </w:pPr>
            <w:r>
              <w:t>Замечаний и предложений нет</w:t>
            </w:r>
          </w:p>
        </w:tc>
        <w:tc>
          <w:tcPr>
            <w:tcW w:w="4911" w:type="dxa"/>
            <w:gridSpan w:val="2"/>
          </w:tcPr>
          <w:p w14:paraId="3F4A81F2" w14:textId="77777777" w:rsidR="00376870" w:rsidRDefault="00376870" w:rsidP="001E63B3">
            <w:pPr>
              <w:pStyle w:val="a3"/>
              <w:ind w:left="0"/>
              <w:jc w:val="both"/>
              <w:rPr>
                <w:b/>
              </w:rPr>
            </w:pPr>
          </w:p>
        </w:tc>
      </w:tr>
      <w:tr w:rsidR="0018641C" w:rsidRPr="00042932" w14:paraId="1AC84DC9" w14:textId="77777777" w:rsidTr="00C14AB7">
        <w:tc>
          <w:tcPr>
            <w:tcW w:w="14692" w:type="dxa"/>
            <w:gridSpan w:val="5"/>
          </w:tcPr>
          <w:p w14:paraId="2A6AF600" w14:textId="3B84B762" w:rsidR="0018641C" w:rsidRDefault="000C1205" w:rsidP="000C1205">
            <w:pPr>
              <w:pStyle w:val="a3"/>
              <w:numPr>
                <w:ilvl w:val="0"/>
                <w:numId w:val="11"/>
              </w:numPr>
              <w:ind w:left="0" w:firstLine="0"/>
              <w:jc w:val="center"/>
              <w:rPr>
                <w:b/>
                <w:lang w:val="kk-KZ"/>
              </w:rPr>
            </w:pPr>
            <w:r>
              <w:rPr>
                <w:b/>
                <w:lang w:val="kk-KZ"/>
              </w:rPr>
              <w:t>ГУ «Управление природных ресурсов и регулирования природопользования Восточно</w:t>
            </w:r>
            <w:r>
              <w:rPr>
                <w:b/>
              </w:rPr>
              <w:t>-Казахстанской области</w:t>
            </w:r>
            <w:r>
              <w:rPr>
                <w:b/>
                <w:lang w:val="kk-KZ"/>
              </w:rPr>
              <w:t>»</w:t>
            </w:r>
          </w:p>
          <w:p w14:paraId="2950C5FD" w14:textId="154DA514" w:rsidR="000C1205" w:rsidRPr="000C1205" w:rsidRDefault="000C1205" w:rsidP="000C1205">
            <w:pPr>
              <w:pStyle w:val="a3"/>
              <w:ind w:left="0"/>
              <w:jc w:val="center"/>
              <w:rPr>
                <w:b/>
                <w:lang w:val="kk-KZ"/>
              </w:rPr>
            </w:pPr>
            <w:r>
              <w:rPr>
                <w:b/>
                <w:lang w:val="kk-KZ"/>
              </w:rPr>
              <w:t>№ 1491/1887 от 23.06.2022 г.</w:t>
            </w:r>
          </w:p>
        </w:tc>
      </w:tr>
      <w:tr w:rsidR="0018641C" w:rsidRPr="00042932" w14:paraId="21A86E37" w14:textId="77777777" w:rsidTr="00891227">
        <w:tc>
          <w:tcPr>
            <w:tcW w:w="706" w:type="dxa"/>
          </w:tcPr>
          <w:p w14:paraId="54691C74" w14:textId="5964BEC6" w:rsidR="0018641C" w:rsidRDefault="00F60F5C" w:rsidP="001E63B3">
            <w:pPr>
              <w:pStyle w:val="a3"/>
              <w:ind w:left="0"/>
              <w:jc w:val="center"/>
            </w:pPr>
            <w:r>
              <w:t>4</w:t>
            </w:r>
            <w:r w:rsidR="00783862">
              <w:t>4</w:t>
            </w:r>
          </w:p>
        </w:tc>
        <w:tc>
          <w:tcPr>
            <w:tcW w:w="2904" w:type="dxa"/>
          </w:tcPr>
          <w:p w14:paraId="5F7580A1" w14:textId="77777777" w:rsidR="0018641C" w:rsidRPr="00190675" w:rsidRDefault="0018641C" w:rsidP="001E63B3">
            <w:pPr>
              <w:pStyle w:val="a3"/>
              <w:ind w:left="0"/>
              <w:jc w:val="center"/>
              <w:rPr>
                <w:bCs/>
              </w:rPr>
            </w:pPr>
          </w:p>
        </w:tc>
        <w:tc>
          <w:tcPr>
            <w:tcW w:w="6171" w:type="dxa"/>
          </w:tcPr>
          <w:p w14:paraId="39D48F4F" w14:textId="17139E63" w:rsidR="0018641C" w:rsidRDefault="000C1205" w:rsidP="000C1205">
            <w:pPr>
              <w:jc w:val="center"/>
            </w:pPr>
            <w:r>
              <w:t>Замечаний и предложений нет</w:t>
            </w:r>
          </w:p>
        </w:tc>
        <w:tc>
          <w:tcPr>
            <w:tcW w:w="4911" w:type="dxa"/>
            <w:gridSpan w:val="2"/>
          </w:tcPr>
          <w:p w14:paraId="2A8A95FA" w14:textId="77777777" w:rsidR="0018641C" w:rsidRDefault="0018641C" w:rsidP="001E63B3">
            <w:pPr>
              <w:pStyle w:val="a3"/>
              <w:ind w:left="0"/>
              <w:jc w:val="both"/>
              <w:rPr>
                <w:b/>
              </w:rPr>
            </w:pPr>
          </w:p>
        </w:tc>
      </w:tr>
      <w:tr w:rsidR="000C1205" w:rsidRPr="00042932" w14:paraId="318CE1CB" w14:textId="77777777" w:rsidTr="00C14AB7">
        <w:tc>
          <w:tcPr>
            <w:tcW w:w="14692" w:type="dxa"/>
            <w:gridSpan w:val="5"/>
          </w:tcPr>
          <w:p w14:paraId="7F2CEE81" w14:textId="77777777" w:rsidR="000C1205" w:rsidRDefault="000C1205" w:rsidP="000C1205">
            <w:pPr>
              <w:pStyle w:val="a3"/>
              <w:numPr>
                <w:ilvl w:val="0"/>
                <w:numId w:val="11"/>
              </w:numPr>
              <w:ind w:left="0" w:firstLine="0"/>
              <w:jc w:val="center"/>
              <w:rPr>
                <w:b/>
              </w:rPr>
            </w:pPr>
            <w:r>
              <w:rPr>
                <w:b/>
              </w:rPr>
              <w:lastRenderedPageBreak/>
              <w:t>ГУ «Управление развития комфортной городской среды города Шымкент»</w:t>
            </w:r>
          </w:p>
          <w:p w14:paraId="7A628B74" w14:textId="394238CE" w:rsidR="000C1205" w:rsidRDefault="000C1205" w:rsidP="000C1205">
            <w:pPr>
              <w:pStyle w:val="a3"/>
              <w:ind w:left="0"/>
              <w:jc w:val="center"/>
              <w:rPr>
                <w:b/>
              </w:rPr>
            </w:pPr>
            <w:r>
              <w:rPr>
                <w:b/>
              </w:rPr>
              <w:t>№ 39-06-11/926 от 22.06.2022 г.</w:t>
            </w:r>
          </w:p>
        </w:tc>
      </w:tr>
      <w:tr w:rsidR="000C1205" w:rsidRPr="00042932" w14:paraId="35B5F78B" w14:textId="77777777" w:rsidTr="00891227">
        <w:tc>
          <w:tcPr>
            <w:tcW w:w="706" w:type="dxa"/>
          </w:tcPr>
          <w:p w14:paraId="6D6D2109" w14:textId="1BD694F3" w:rsidR="000C1205" w:rsidRDefault="00F60F5C" w:rsidP="001E63B3">
            <w:pPr>
              <w:pStyle w:val="a3"/>
              <w:ind w:left="0"/>
              <w:jc w:val="center"/>
            </w:pPr>
            <w:r>
              <w:t>4</w:t>
            </w:r>
            <w:r w:rsidR="00783862">
              <w:t>5</w:t>
            </w:r>
          </w:p>
        </w:tc>
        <w:tc>
          <w:tcPr>
            <w:tcW w:w="2904" w:type="dxa"/>
          </w:tcPr>
          <w:p w14:paraId="0E995666" w14:textId="77777777" w:rsidR="000C1205" w:rsidRPr="00190675" w:rsidRDefault="000C1205" w:rsidP="001E63B3">
            <w:pPr>
              <w:pStyle w:val="a3"/>
              <w:ind w:left="0"/>
              <w:jc w:val="center"/>
              <w:rPr>
                <w:bCs/>
              </w:rPr>
            </w:pPr>
          </w:p>
        </w:tc>
        <w:tc>
          <w:tcPr>
            <w:tcW w:w="6171" w:type="dxa"/>
          </w:tcPr>
          <w:p w14:paraId="2B9451E9" w14:textId="20C37BFC" w:rsidR="000C1205" w:rsidRDefault="000C1205" w:rsidP="000C1205">
            <w:pPr>
              <w:jc w:val="center"/>
            </w:pPr>
            <w:r>
              <w:t>Замечаний и предложений нет</w:t>
            </w:r>
          </w:p>
        </w:tc>
        <w:tc>
          <w:tcPr>
            <w:tcW w:w="4911" w:type="dxa"/>
            <w:gridSpan w:val="2"/>
          </w:tcPr>
          <w:p w14:paraId="74171CBA" w14:textId="77777777" w:rsidR="000C1205" w:rsidRDefault="000C1205" w:rsidP="001E63B3">
            <w:pPr>
              <w:pStyle w:val="a3"/>
              <w:ind w:left="0"/>
              <w:jc w:val="both"/>
              <w:rPr>
                <w:b/>
              </w:rPr>
            </w:pPr>
          </w:p>
        </w:tc>
      </w:tr>
      <w:tr w:rsidR="000C1205" w:rsidRPr="00042932" w14:paraId="28886E48" w14:textId="77777777" w:rsidTr="00C14AB7">
        <w:tc>
          <w:tcPr>
            <w:tcW w:w="14692" w:type="dxa"/>
            <w:gridSpan w:val="5"/>
          </w:tcPr>
          <w:p w14:paraId="67CECAFB" w14:textId="77777777" w:rsidR="000C1205" w:rsidRDefault="000C1205" w:rsidP="005D2761">
            <w:pPr>
              <w:pStyle w:val="a3"/>
              <w:numPr>
                <w:ilvl w:val="0"/>
                <w:numId w:val="11"/>
              </w:numPr>
              <w:ind w:left="0" w:firstLine="0"/>
              <w:jc w:val="center"/>
              <w:rPr>
                <w:b/>
              </w:rPr>
            </w:pPr>
            <w:r>
              <w:rPr>
                <w:b/>
              </w:rPr>
              <w:t>РГУ «Департамент экологии по городу Алматы Комитета экологического регулирования и контроля Министерства</w:t>
            </w:r>
            <w:r w:rsidR="005D2761">
              <w:rPr>
                <w:b/>
              </w:rPr>
              <w:t xml:space="preserve"> экологии, геологии и природных ресурсов Республики Казахстан</w:t>
            </w:r>
            <w:r>
              <w:rPr>
                <w:b/>
              </w:rPr>
              <w:t>»</w:t>
            </w:r>
          </w:p>
          <w:p w14:paraId="2459EA90" w14:textId="444160A6" w:rsidR="005D2761" w:rsidRDefault="005D2761" w:rsidP="005D2761">
            <w:pPr>
              <w:pStyle w:val="a3"/>
              <w:ind w:left="0"/>
              <w:jc w:val="center"/>
              <w:rPr>
                <w:b/>
              </w:rPr>
            </w:pPr>
            <w:r>
              <w:rPr>
                <w:b/>
              </w:rPr>
              <w:t>№ 04-16/1083 от 23.06.2022 г.</w:t>
            </w:r>
          </w:p>
        </w:tc>
      </w:tr>
      <w:tr w:rsidR="000C1205" w:rsidRPr="00042932" w14:paraId="5130BEE6" w14:textId="77777777" w:rsidTr="00891227">
        <w:tc>
          <w:tcPr>
            <w:tcW w:w="706" w:type="dxa"/>
          </w:tcPr>
          <w:p w14:paraId="68276FE6" w14:textId="788F0079" w:rsidR="000C1205" w:rsidRDefault="00F60F5C" w:rsidP="001E63B3">
            <w:pPr>
              <w:pStyle w:val="a3"/>
              <w:ind w:left="0"/>
              <w:jc w:val="center"/>
            </w:pPr>
            <w:r>
              <w:t>4</w:t>
            </w:r>
            <w:r w:rsidR="00783862">
              <w:t>6</w:t>
            </w:r>
          </w:p>
        </w:tc>
        <w:tc>
          <w:tcPr>
            <w:tcW w:w="2904" w:type="dxa"/>
          </w:tcPr>
          <w:p w14:paraId="4BFCB819" w14:textId="77777777" w:rsidR="000C1205" w:rsidRPr="00190675" w:rsidRDefault="000C1205" w:rsidP="001E63B3">
            <w:pPr>
              <w:pStyle w:val="a3"/>
              <w:ind w:left="0"/>
              <w:jc w:val="center"/>
              <w:rPr>
                <w:bCs/>
              </w:rPr>
            </w:pPr>
          </w:p>
        </w:tc>
        <w:tc>
          <w:tcPr>
            <w:tcW w:w="6171" w:type="dxa"/>
          </w:tcPr>
          <w:p w14:paraId="392F865A" w14:textId="60C76757" w:rsidR="000C1205" w:rsidRDefault="005D2761" w:rsidP="000C1205">
            <w:pPr>
              <w:jc w:val="center"/>
            </w:pPr>
            <w:r>
              <w:t>Замечаний и предложений нет</w:t>
            </w:r>
          </w:p>
        </w:tc>
        <w:tc>
          <w:tcPr>
            <w:tcW w:w="4911" w:type="dxa"/>
            <w:gridSpan w:val="2"/>
          </w:tcPr>
          <w:p w14:paraId="6F41FA6B" w14:textId="77777777" w:rsidR="000C1205" w:rsidRDefault="000C1205" w:rsidP="001E63B3">
            <w:pPr>
              <w:pStyle w:val="a3"/>
              <w:ind w:left="0"/>
              <w:jc w:val="both"/>
              <w:rPr>
                <w:b/>
              </w:rPr>
            </w:pPr>
          </w:p>
        </w:tc>
      </w:tr>
      <w:tr w:rsidR="005D2761" w:rsidRPr="00042932" w14:paraId="424787A1" w14:textId="77777777" w:rsidTr="00C14AB7">
        <w:tc>
          <w:tcPr>
            <w:tcW w:w="14692" w:type="dxa"/>
            <w:gridSpan w:val="5"/>
          </w:tcPr>
          <w:p w14:paraId="1E65C5E9" w14:textId="77777777" w:rsidR="005D2761" w:rsidRDefault="005D2761" w:rsidP="005D2761">
            <w:pPr>
              <w:pStyle w:val="a3"/>
              <w:numPr>
                <w:ilvl w:val="0"/>
                <w:numId w:val="11"/>
              </w:numPr>
              <w:ind w:left="0" w:firstLine="0"/>
              <w:jc w:val="center"/>
              <w:rPr>
                <w:b/>
              </w:rPr>
            </w:pPr>
            <w:r>
              <w:rPr>
                <w:b/>
              </w:rPr>
              <w:t>Акимат Северо-Казахстанской области</w:t>
            </w:r>
          </w:p>
          <w:p w14:paraId="4553FE17" w14:textId="39248D07" w:rsidR="005D2761" w:rsidRDefault="005D2761" w:rsidP="005D2761">
            <w:pPr>
              <w:pStyle w:val="a3"/>
              <w:ind w:left="0"/>
              <w:jc w:val="center"/>
              <w:rPr>
                <w:b/>
              </w:rPr>
            </w:pPr>
            <w:r>
              <w:rPr>
                <w:b/>
              </w:rPr>
              <w:t>№ 1.13-05/5090 от 23.06.2022 г.</w:t>
            </w:r>
          </w:p>
        </w:tc>
      </w:tr>
      <w:tr w:rsidR="005D2761" w:rsidRPr="00042932" w14:paraId="6327E04E" w14:textId="77777777" w:rsidTr="00891227">
        <w:tc>
          <w:tcPr>
            <w:tcW w:w="706" w:type="dxa"/>
          </w:tcPr>
          <w:p w14:paraId="7638D749" w14:textId="4E11A386" w:rsidR="005D2761" w:rsidRDefault="00F60F5C" w:rsidP="001E63B3">
            <w:pPr>
              <w:pStyle w:val="a3"/>
              <w:ind w:left="0"/>
              <w:jc w:val="center"/>
            </w:pPr>
            <w:r>
              <w:t>4</w:t>
            </w:r>
            <w:r w:rsidR="00783862">
              <w:t>7</w:t>
            </w:r>
          </w:p>
        </w:tc>
        <w:tc>
          <w:tcPr>
            <w:tcW w:w="2904" w:type="dxa"/>
          </w:tcPr>
          <w:p w14:paraId="7DA814B6" w14:textId="77777777" w:rsidR="005D2761" w:rsidRPr="00190675" w:rsidRDefault="005D2761" w:rsidP="001E63B3">
            <w:pPr>
              <w:pStyle w:val="a3"/>
              <w:ind w:left="0"/>
              <w:jc w:val="center"/>
              <w:rPr>
                <w:bCs/>
              </w:rPr>
            </w:pPr>
          </w:p>
        </w:tc>
        <w:tc>
          <w:tcPr>
            <w:tcW w:w="6171" w:type="dxa"/>
          </w:tcPr>
          <w:p w14:paraId="342F7A70" w14:textId="3DC30934" w:rsidR="005D2761" w:rsidRDefault="005D2761" w:rsidP="000C1205">
            <w:pPr>
              <w:jc w:val="center"/>
            </w:pPr>
            <w:r>
              <w:t>Замечаний и предложений нет</w:t>
            </w:r>
          </w:p>
        </w:tc>
        <w:tc>
          <w:tcPr>
            <w:tcW w:w="4911" w:type="dxa"/>
            <w:gridSpan w:val="2"/>
          </w:tcPr>
          <w:p w14:paraId="1C78D8F5" w14:textId="77777777" w:rsidR="005D2761" w:rsidRDefault="005D2761" w:rsidP="001E63B3">
            <w:pPr>
              <w:pStyle w:val="a3"/>
              <w:ind w:left="0"/>
              <w:jc w:val="both"/>
              <w:rPr>
                <w:b/>
              </w:rPr>
            </w:pPr>
          </w:p>
        </w:tc>
      </w:tr>
      <w:tr w:rsidR="005D2761" w:rsidRPr="00042932" w14:paraId="6C9B4F33" w14:textId="77777777" w:rsidTr="00C14AB7">
        <w:tc>
          <w:tcPr>
            <w:tcW w:w="14692" w:type="dxa"/>
            <w:gridSpan w:val="5"/>
          </w:tcPr>
          <w:p w14:paraId="568F6D61" w14:textId="77777777" w:rsidR="005D2761" w:rsidRDefault="005D2761" w:rsidP="005D2761">
            <w:pPr>
              <w:pStyle w:val="a3"/>
              <w:numPr>
                <w:ilvl w:val="0"/>
                <w:numId w:val="11"/>
              </w:numPr>
              <w:ind w:left="0" w:firstLine="0"/>
              <w:jc w:val="center"/>
              <w:rPr>
                <w:b/>
              </w:rPr>
            </w:pPr>
            <w:r>
              <w:rPr>
                <w:b/>
              </w:rPr>
              <w:t>ГУ «Управление недропользования, окружающей среды и водных ресурсов Павлодарской области»</w:t>
            </w:r>
          </w:p>
          <w:p w14:paraId="4154C877" w14:textId="4664E0B0" w:rsidR="005D2761" w:rsidRDefault="005D2761" w:rsidP="005D2761">
            <w:pPr>
              <w:pStyle w:val="a3"/>
              <w:ind w:left="0"/>
              <w:jc w:val="center"/>
              <w:rPr>
                <w:b/>
              </w:rPr>
            </w:pPr>
            <w:r>
              <w:rPr>
                <w:b/>
              </w:rPr>
              <w:t>№ 04-05/963 от 24.06.2022 г.</w:t>
            </w:r>
          </w:p>
        </w:tc>
      </w:tr>
      <w:tr w:rsidR="005D2761" w:rsidRPr="00042932" w14:paraId="15F94BD6" w14:textId="77777777" w:rsidTr="00891227">
        <w:tc>
          <w:tcPr>
            <w:tcW w:w="706" w:type="dxa"/>
          </w:tcPr>
          <w:p w14:paraId="46A82072" w14:textId="46C39AB0" w:rsidR="005D2761" w:rsidRDefault="00F60F5C" w:rsidP="001E63B3">
            <w:pPr>
              <w:pStyle w:val="a3"/>
              <w:ind w:left="0"/>
              <w:jc w:val="center"/>
            </w:pPr>
            <w:r>
              <w:t>4</w:t>
            </w:r>
            <w:r w:rsidR="00783862">
              <w:t>8</w:t>
            </w:r>
          </w:p>
        </w:tc>
        <w:tc>
          <w:tcPr>
            <w:tcW w:w="2904" w:type="dxa"/>
          </w:tcPr>
          <w:p w14:paraId="3AF193AD" w14:textId="5F2C9C84" w:rsidR="005D2761" w:rsidRPr="00190675" w:rsidRDefault="00130D01" w:rsidP="001E63B3">
            <w:pPr>
              <w:pStyle w:val="a3"/>
              <w:ind w:left="0"/>
              <w:jc w:val="center"/>
              <w:rPr>
                <w:bCs/>
              </w:rPr>
            </w:pPr>
            <w:r>
              <w:rPr>
                <w:bCs/>
              </w:rPr>
              <w:t>Таблица 1</w:t>
            </w:r>
          </w:p>
        </w:tc>
        <w:tc>
          <w:tcPr>
            <w:tcW w:w="6171" w:type="dxa"/>
          </w:tcPr>
          <w:p w14:paraId="60BB1AA7" w14:textId="7EF3E145" w:rsidR="005D2761" w:rsidRPr="00130D01" w:rsidRDefault="00130D01" w:rsidP="00130D01">
            <w:pPr>
              <w:jc w:val="both"/>
            </w:pPr>
            <w:r>
              <w:t>Включить максимально разовые значения основных загрязняющих веществ</w:t>
            </w:r>
          </w:p>
        </w:tc>
        <w:tc>
          <w:tcPr>
            <w:tcW w:w="4911" w:type="dxa"/>
            <w:gridSpan w:val="2"/>
          </w:tcPr>
          <w:p w14:paraId="04FA6B76" w14:textId="1F584166" w:rsidR="005D2761" w:rsidRPr="00A7394A" w:rsidRDefault="00A7394A" w:rsidP="00A7394A">
            <w:pPr>
              <w:jc w:val="both"/>
              <w:rPr>
                <w:b/>
              </w:rPr>
            </w:pPr>
            <w:r w:rsidRPr="00A7394A">
              <w:rPr>
                <w:b/>
              </w:rPr>
              <w:t xml:space="preserve">Принято частично. </w:t>
            </w:r>
            <w:r w:rsidRPr="00A7394A">
              <w:rPr>
                <w:bCs/>
              </w:rPr>
              <w:t xml:space="preserve">В проект документа включена таблица среднесуточных пороговых значений основных выбросов загрязняющих веществ по </w:t>
            </w:r>
            <w:r>
              <w:t>СТ РК 3498-2019 «О</w:t>
            </w:r>
            <w:r w:rsidRPr="00A7394A">
              <w:rPr>
                <w:bCs/>
              </w:rPr>
              <w:t>пасные медицинские отходы. Требования к раздельному сбору, хранению, приему, транспортировке и утилизации (обезвреживанию)» и Директиве Европейского парламента и Совета Европейского Союза 2010/75/ЕС от 24 ноября 2010 года «О промышленных выбросах (о комплексном предотвращении загрязнения и контроле над ним)».</w:t>
            </w:r>
          </w:p>
        </w:tc>
      </w:tr>
      <w:tr w:rsidR="00130D01" w:rsidRPr="00042932" w14:paraId="31DEFB4C" w14:textId="77777777" w:rsidTr="00891227">
        <w:tc>
          <w:tcPr>
            <w:tcW w:w="706" w:type="dxa"/>
          </w:tcPr>
          <w:p w14:paraId="2EE64A7B" w14:textId="29685FFE" w:rsidR="00130D01" w:rsidRDefault="00F60F5C" w:rsidP="001E63B3">
            <w:pPr>
              <w:pStyle w:val="a3"/>
              <w:ind w:left="0"/>
              <w:jc w:val="center"/>
            </w:pPr>
            <w:r>
              <w:t>4</w:t>
            </w:r>
            <w:r w:rsidR="00783862">
              <w:t>9</w:t>
            </w:r>
          </w:p>
        </w:tc>
        <w:tc>
          <w:tcPr>
            <w:tcW w:w="2904" w:type="dxa"/>
          </w:tcPr>
          <w:p w14:paraId="53C416F7" w14:textId="31B552E3" w:rsidR="00130D01" w:rsidRDefault="00130D01" w:rsidP="001E63B3">
            <w:pPr>
              <w:pStyle w:val="a3"/>
              <w:ind w:left="0"/>
              <w:jc w:val="center"/>
              <w:rPr>
                <w:bCs/>
              </w:rPr>
            </w:pPr>
            <w:r>
              <w:rPr>
                <w:bCs/>
              </w:rPr>
              <w:t>По проекту стандарта</w:t>
            </w:r>
          </w:p>
        </w:tc>
        <w:tc>
          <w:tcPr>
            <w:tcW w:w="6171" w:type="dxa"/>
          </w:tcPr>
          <w:p w14:paraId="24B1EA1C" w14:textId="7CB4799D" w:rsidR="00130D01" w:rsidRDefault="00130D01" w:rsidP="00130D01">
            <w:pPr>
              <w:jc w:val="both"/>
            </w:pPr>
            <w:r>
              <w:t>Включить формулы для определения содержания загрязняющих веществ</w:t>
            </w:r>
          </w:p>
        </w:tc>
        <w:tc>
          <w:tcPr>
            <w:tcW w:w="4911" w:type="dxa"/>
            <w:gridSpan w:val="2"/>
          </w:tcPr>
          <w:p w14:paraId="586EE89F" w14:textId="58047720" w:rsidR="00130D01" w:rsidRDefault="00A7394A" w:rsidP="001E63B3">
            <w:pPr>
              <w:pStyle w:val="a3"/>
              <w:ind w:left="0"/>
              <w:jc w:val="both"/>
              <w:rPr>
                <w:b/>
              </w:rPr>
            </w:pPr>
            <w:r>
              <w:rPr>
                <w:b/>
              </w:rPr>
              <w:t>Не при</w:t>
            </w:r>
            <w:r w:rsidR="00160463">
              <w:rPr>
                <w:b/>
                <w:lang w:val="kk-KZ"/>
              </w:rPr>
              <w:t>нято.</w:t>
            </w:r>
            <w:r>
              <w:rPr>
                <w:b/>
              </w:rPr>
              <w:t xml:space="preserve"> </w:t>
            </w:r>
            <w:r w:rsidR="00160463">
              <w:rPr>
                <w:bCs/>
                <w:lang w:val="kk-KZ"/>
              </w:rPr>
              <w:t>С</w:t>
            </w:r>
            <w:r w:rsidRPr="00A7394A">
              <w:rPr>
                <w:bCs/>
              </w:rPr>
              <w:t>одержание загрязняющих веществ определяется инструментальными замерами с использованием специальных приборов</w:t>
            </w:r>
          </w:p>
        </w:tc>
      </w:tr>
      <w:tr w:rsidR="00F73771" w:rsidRPr="00042932" w14:paraId="67B503AC" w14:textId="77777777" w:rsidTr="00C14AB7">
        <w:tc>
          <w:tcPr>
            <w:tcW w:w="14692" w:type="dxa"/>
            <w:gridSpan w:val="5"/>
          </w:tcPr>
          <w:p w14:paraId="1A43278E" w14:textId="77777777" w:rsidR="00F73771" w:rsidRDefault="00F73771" w:rsidP="00F73771">
            <w:pPr>
              <w:pStyle w:val="a3"/>
              <w:numPr>
                <w:ilvl w:val="0"/>
                <w:numId w:val="11"/>
              </w:numPr>
              <w:ind w:left="0" w:firstLine="0"/>
              <w:jc w:val="center"/>
              <w:rPr>
                <w:b/>
              </w:rPr>
            </w:pPr>
            <w:r>
              <w:rPr>
                <w:b/>
              </w:rPr>
              <w:t>РГУ «Департамент экологии по Северо-Казахстанской области Комитета экологического регулирования и контроля Министерства экологии, геологии и природных ресурсов Республики Казахстан»</w:t>
            </w:r>
          </w:p>
          <w:p w14:paraId="424EE507" w14:textId="0E1F4B0C" w:rsidR="00F73771" w:rsidRDefault="00F73771" w:rsidP="00F73771">
            <w:pPr>
              <w:pStyle w:val="a3"/>
              <w:ind w:left="0"/>
              <w:jc w:val="center"/>
              <w:rPr>
                <w:b/>
              </w:rPr>
            </w:pPr>
            <w:r>
              <w:rPr>
                <w:b/>
              </w:rPr>
              <w:t>№ 03-04/782 от 27.06.2022 г.</w:t>
            </w:r>
          </w:p>
        </w:tc>
      </w:tr>
      <w:tr w:rsidR="00F73771" w:rsidRPr="00042932" w14:paraId="31305A78" w14:textId="77777777" w:rsidTr="00891227">
        <w:tc>
          <w:tcPr>
            <w:tcW w:w="706" w:type="dxa"/>
          </w:tcPr>
          <w:p w14:paraId="3B147D9E" w14:textId="74C6A33B" w:rsidR="00F73771" w:rsidRDefault="00783862" w:rsidP="00F73771">
            <w:pPr>
              <w:pStyle w:val="a3"/>
              <w:ind w:left="0"/>
              <w:jc w:val="center"/>
            </w:pPr>
            <w:r>
              <w:t>50</w:t>
            </w:r>
          </w:p>
        </w:tc>
        <w:tc>
          <w:tcPr>
            <w:tcW w:w="2904" w:type="dxa"/>
          </w:tcPr>
          <w:p w14:paraId="1C23F257" w14:textId="77777777" w:rsidR="00F73771" w:rsidRDefault="00F73771" w:rsidP="00F73771">
            <w:pPr>
              <w:pStyle w:val="a3"/>
              <w:ind w:left="0"/>
              <w:jc w:val="center"/>
              <w:rPr>
                <w:bCs/>
              </w:rPr>
            </w:pPr>
            <w:r>
              <w:rPr>
                <w:bCs/>
              </w:rPr>
              <w:t>По проекту стандарта</w:t>
            </w:r>
          </w:p>
        </w:tc>
        <w:tc>
          <w:tcPr>
            <w:tcW w:w="6171" w:type="dxa"/>
          </w:tcPr>
          <w:p w14:paraId="275381FC" w14:textId="280C3B97" w:rsidR="00F73771" w:rsidRDefault="00F73771" w:rsidP="00F73771">
            <w:pPr>
              <w:jc w:val="both"/>
            </w:pPr>
            <w:r>
              <w:t xml:space="preserve">В соответствии со ст.320 Экологического кодекса РК, накопление отходов разрешается только в специально установленных и оборудованных в соответствии с требованиями законодательства Республики Казахстан </w:t>
            </w:r>
            <w:r>
              <w:lastRenderedPageBreak/>
              <w:t>местах (на площадках, в складах, хранилищах, контейнерах и иных объектах хранения).</w:t>
            </w:r>
          </w:p>
          <w:p w14:paraId="49AE7AFC" w14:textId="77777777" w:rsidR="00F73771" w:rsidRDefault="00F73771" w:rsidP="00F73771">
            <w:pPr>
              <w:jc w:val="both"/>
            </w:pPr>
            <w:r>
              <w:t>С учетом вышеизложенного, предлагаем в проекте СТ РК</w:t>
            </w:r>
          </w:p>
          <w:p w14:paraId="342E7928" w14:textId="391A8ED7" w:rsidR="00F73771" w:rsidRDefault="00F73771" w:rsidP="00F73771">
            <w:pPr>
              <w:jc w:val="both"/>
            </w:pPr>
            <w:r>
              <w:t>«Оборудования по обезвреживанию опасных медицинских отходов. Технические требования» указать Требования к временному хранению утилизируемых отходов.</w:t>
            </w:r>
          </w:p>
          <w:p w14:paraId="2A14A236" w14:textId="331091BE" w:rsidR="00F73771" w:rsidRDefault="00F73771" w:rsidP="00F73771">
            <w:pPr>
              <w:jc w:val="both"/>
            </w:pPr>
            <w:r>
              <w:t>К примеру: Площадку для временного хранения отходов обустраивают на твердом и водонепроницаемом покрытии, устанавливают контейнеры с крышкой, исключающие воздействие атмосферных осадков на отходы.</w:t>
            </w:r>
          </w:p>
        </w:tc>
        <w:tc>
          <w:tcPr>
            <w:tcW w:w="4911" w:type="dxa"/>
            <w:gridSpan w:val="2"/>
          </w:tcPr>
          <w:p w14:paraId="174322F4" w14:textId="77777777" w:rsidR="004F1121" w:rsidRDefault="005C7483" w:rsidP="00F73771">
            <w:pPr>
              <w:pStyle w:val="a3"/>
              <w:ind w:left="0"/>
              <w:jc w:val="both"/>
              <w:rPr>
                <w:bCs/>
              </w:rPr>
            </w:pPr>
            <w:r>
              <w:rPr>
                <w:b/>
              </w:rPr>
              <w:lastRenderedPageBreak/>
              <w:t xml:space="preserve">Не принято. </w:t>
            </w:r>
            <w:r w:rsidRPr="004F1121">
              <w:rPr>
                <w:bCs/>
              </w:rPr>
              <w:t xml:space="preserve">Данные требования приведены в подразделе 7.2 действующего национального стандарта </w:t>
            </w:r>
            <w:r w:rsidR="004F1121">
              <w:rPr>
                <w:bCs/>
              </w:rPr>
              <w:t xml:space="preserve">                                                         </w:t>
            </w:r>
            <w:r w:rsidRPr="004F1121">
              <w:rPr>
                <w:bCs/>
              </w:rPr>
              <w:t>СТ РК 3498-2019 «</w:t>
            </w:r>
            <w:r w:rsidR="004F1121" w:rsidRPr="004F1121">
              <w:rPr>
                <w:bCs/>
              </w:rPr>
              <w:t xml:space="preserve">Опасные медицинские </w:t>
            </w:r>
            <w:r w:rsidR="004F1121" w:rsidRPr="004F1121">
              <w:rPr>
                <w:bCs/>
              </w:rPr>
              <w:lastRenderedPageBreak/>
              <w:t>отходы Требования к раздельному сбору, хранению, приему, транспортировке и утилизации (обезвреживанию)</w:t>
            </w:r>
            <w:r w:rsidRPr="004F1121">
              <w:rPr>
                <w:bCs/>
              </w:rPr>
              <w:t>»</w:t>
            </w:r>
            <w:r w:rsidR="004F1121" w:rsidRPr="004F1121">
              <w:rPr>
                <w:bCs/>
              </w:rPr>
              <w:t>.</w:t>
            </w:r>
          </w:p>
          <w:p w14:paraId="749FCAB4" w14:textId="4E387C11" w:rsidR="004F1121" w:rsidRPr="004F1121" w:rsidRDefault="004F1121" w:rsidP="00F73771">
            <w:pPr>
              <w:pStyle w:val="a3"/>
              <w:ind w:left="0"/>
              <w:jc w:val="both"/>
              <w:rPr>
                <w:bCs/>
              </w:rPr>
            </w:pPr>
            <w:r>
              <w:rPr>
                <w:bCs/>
              </w:rPr>
              <w:t>Дублирование требований с действующего национального стандарта не допускается. Кроме того, настоящий стандарта распространяется на оборудования по утилизации опасных медицинских отходов, а не на производственную базу по утилизации опасных медицинских отходов.</w:t>
            </w:r>
          </w:p>
        </w:tc>
      </w:tr>
      <w:tr w:rsidR="004F1121" w:rsidRPr="00042932" w14:paraId="5A12924E" w14:textId="77777777" w:rsidTr="00891227">
        <w:tc>
          <w:tcPr>
            <w:tcW w:w="706" w:type="dxa"/>
          </w:tcPr>
          <w:p w14:paraId="4625D527" w14:textId="21658AE5" w:rsidR="004F1121" w:rsidRDefault="001A5020" w:rsidP="004F1121">
            <w:pPr>
              <w:pStyle w:val="a3"/>
              <w:ind w:left="0"/>
              <w:jc w:val="center"/>
            </w:pPr>
            <w:r>
              <w:lastRenderedPageBreak/>
              <w:t>5</w:t>
            </w:r>
            <w:r w:rsidR="00783862">
              <w:t>1</w:t>
            </w:r>
          </w:p>
        </w:tc>
        <w:tc>
          <w:tcPr>
            <w:tcW w:w="2904" w:type="dxa"/>
          </w:tcPr>
          <w:p w14:paraId="346F0A04" w14:textId="2EC68539" w:rsidR="004F1121" w:rsidRDefault="004F1121" w:rsidP="004F1121">
            <w:pPr>
              <w:pStyle w:val="a3"/>
              <w:ind w:left="0"/>
              <w:jc w:val="center"/>
              <w:rPr>
                <w:bCs/>
              </w:rPr>
            </w:pPr>
            <w:r>
              <w:rPr>
                <w:bCs/>
              </w:rPr>
              <w:t>По проекту стандарта</w:t>
            </w:r>
          </w:p>
        </w:tc>
        <w:tc>
          <w:tcPr>
            <w:tcW w:w="6171" w:type="dxa"/>
          </w:tcPr>
          <w:p w14:paraId="143AB061" w14:textId="65E471CB" w:rsidR="004F1121" w:rsidRDefault="004F1121" w:rsidP="004F1121">
            <w:pPr>
              <w:jc w:val="both"/>
            </w:pPr>
            <w:r>
              <w:t>Необходимо указать Требования к объекту, производственному помещению по утилизации отходов, в целях обеспечения санитарно-эпидемиологического благополучия и охраны окружающей среды.</w:t>
            </w:r>
          </w:p>
          <w:p w14:paraId="4CA6C432" w14:textId="75E91F17" w:rsidR="004F1121" w:rsidRDefault="004F1121" w:rsidP="004F1121">
            <w:pPr>
              <w:jc w:val="both"/>
            </w:pPr>
            <w:r>
              <w:t>К примеру: производственное помещение, предназначенное для утилизации и временного хранения медицинских отходов, должно быть оснащено и оборудовано: местом (помещением, комнатой) для временного хранения медицинских отходов; приточно-вытяжной вентиляцией; бактерицидными лампами для дезинфекции; мойкой с подводкой холодной воды для создания условий для мытья и обеззараживания емкостей</w:t>
            </w:r>
          </w:p>
          <w:p w14:paraId="22E014EB" w14:textId="446935CA" w:rsidR="004F1121" w:rsidRDefault="004F1121" w:rsidP="004F1121">
            <w:pPr>
              <w:jc w:val="both"/>
            </w:pPr>
            <w:r>
              <w:t>оборудованную стоком в центральную канализацию; пол выполняется из полимерного покрытия на эпоксидной основе или полиуретанцементного покрытия, устойчивых к агрессивным средам</w:t>
            </w:r>
          </w:p>
        </w:tc>
        <w:tc>
          <w:tcPr>
            <w:tcW w:w="4911" w:type="dxa"/>
            <w:gridSpan w:val="2"/>
          </w:tcPr>
          <w:p w14:paraId="77AF9CB8" w14:textId="77777777" w:rsidR="004F1121" w:rsidRDefault="004F1121" w:rsidP="004F1121">
            <w:pPr>
              <w:pStyle w:val="a3"/>
              <w:ind w:left="0"/>
              <w:jc w:val="both"/>
              <w:rPr>
                <w:bCs/>
              </w:rPr>
            </w:pPr>
            <w:r>
              <w:rPr>
                <w:b/>
              </w:rPr>
              <w:t xml:space="preserve">Не принято. </w:t>
            </w:r>
            <w:r w:rsidRPr="004F1121">
              <w:rPr>
                <w:bCs/>
              </w:rPr>
              <w:t xml:space="preserve">Данные требования приведены в подразделе 7.2 действующего национального стандарта </w:t>
            </w:r>
            <w:r>
              <w:rPr>
                <w:bCs/>
              </w:rPr>
              <w:t xml:space="preserve">                                                         </w:t>
            </w:r>
            <w:r w:rsidRPr="004F1121">
              <w:rPr>
                <w:bCs/>
              </w:rPr>
              <w:t>СТ РК 3498-2019 «Опасные медицинские отходы Требования к раздельному сбору, хранению, приему, транспортировке и утилизации (обезвреживанию)».</w:t>
            </w:r>
          </w:p>
          <w:p w14:paraId="098F5091" w14:textId="271C402C" w:rsidR="004F1121" w:rsidRDefault="004F1121" w:rsidP="004F1121">
            <w:pPr>
              <w:pStyle w:val="a3"/>
              <w:ind w:left="0"/>
              <w:jc w:val="both"/>
              <w:rPr>
                <w:b/>
              </w:rPr>
            </w:pPr>
            <w:r>
              <w:rPr>
                <w:bCs/>
              </w:rPr>
              <w:t>Дублирование требований с действующего национального стандарта не допускается. Кроме того, настоящий стандарта распространяется на оборудования по утилизации опасных медицинских отходов, а не на производственную базу по утилизации опасных медицинских отходов.</w:t>
            </w:r>
          </w:p>
        </w:tc>
      </w:tr>
      <w:tr w:rsidR="004F1121" w:rsidRPr="00042932" w14:paraId="2F357CE2" w14:textId="77777777" w:rsidTr="00C14AB7">
        <w:tc>
          <w:tcPr>
            <w:tcW w:w="14692" w:type="dxa"/>
            <w:gridSpan w:val="5"/>
          </w:tcPr>
          <w:p w14:paraId="2C278FB5" w14:textId="77777777" w:rsidR="004F1121" w:rsidRDefault="004F1121" w:rsidP="004F1121">
            <w:pPr>
              <w:pStyle w:val="a3"/>
              <w:numPr>
                <w:ilvl w:val="0"/>
                <w:numId w:val="11"/>
              </w:numPr>
              <w:ind w:left="0" w:firstLine="0"/>
              <w:jc w:val="center"/>
              <w:rPr>
                <w:b/>
              </w:rPr>
            </w:pPr>
            <w:r>
              <w:rPr>
                <w:b/>
              </w:rPr>
              <w:t>РГУ «Департамент экологии по Актюбинской области Комитета экологического регулирования и контроля Министерства экологии, геологии и природных ресурсов Республики Казахстан»</w:t>
            </w:r>
          </w:p>
          <w:p w14:paraId="4D0AB7AE" w14:textId="6B636D19" w:rsidR="004F1121" w:rsidRDefault="004F1121" w:rsidP="004F1121">
            <w:pPr>
              <w:pStyle w:val="a3"/>
              <w:ind w:left="0"/>
              <w:jc w:val="center"/>
              <w:rPr>
                <w:b/>
              </w:rPr>
            </w:pPr>
            <w:r>
              <w:rPr>
                <w:b/>
              </w:rPr>
              <w:t>№ 01-03/1814 от 27.06.2022 г.</w:t>
            </w:r>
          </w:p>
        </w:tc>
      </w:tr>
      <w:tr w:rsidR="004F1121" w:rsidRPr="00042932" w14:paraId="7B917096" w14:textId="77777777" w:rsidTr="00891227">
        <w:tc>
          <w:tcPr>
            <w:tcW w:w="706" w:type="dxa"/>
          </w:tcPr>
          <w:p w14:paraId="2ED3E2B2" w14:textId="1E56BE4D" w:rsidR="004F1121" w:rsidRDefault="00376870" w:rsidP="004F1121">
            <w:pPr>
              <w:pStyle w:val="a3"/>
              <w:ind w:left="0"/>
              <w:jc w:val="center"/>
            </w:pPr>
            <w:r>
              <w:t>5</w:t>
            </w:r>
            <w:r w:rsidR="00783862">
              <w:t>2</w:t>
            </w:r>
          </w:p>
        </w:tc>
        <w:tc>
          <w:tcPr>
            <w:tcW w:w="2904" w:type="dxa"/>
          </w:tcPr>
          <w:p w14:paraId="11AC8CBA" w14:textId="77777777" w:rsidR="004F1121" w:rsidRDefault="004F1121" w:rsidP="004F1121">
            <w:pPr>
              <w:pStyle w:val="a3"/>
              <w:ind w:left="0"/>
              <w:jc w:val="center"/>
              <w:rPr>
                <w:bCs/>
              </w:rPr>
            </w:pPr>
          </w:p>
        </w:tc>
        <w:tc>
          <w:tcPr>
            <w:tcW w:w="6171" w:type="dxa"/>
          </w:tcPr>
          <w:p w14:paraId="239F68AE" w14:textId="5CDE17FC" w:rsidR="004F1121" w:rsidRDefault="004F1121" w:rsidP="004F1121">
            <w:pPr>
              <w:jc w:val="center"/>
            </w:pPr>
            <w:r>
              <w:t>Замечаний и предложений нет</w:t>
            </w:r>
          </w:p>
        </w:tc>
        <w:tc>
          <w:tcPr>
            <w:tcW w:w="4911" w:type="dxa"/>
            <w:gridSpan w:val="2"/>
          </w:tcPr>
          <w:p w14:paraId="357F9C06" w14:textId="77777777" w:rsidR="004F1121" w:rsidRDefault="004F1121" w:rsidP="004F1121">
            <w:pPr>
              <w:pStyle w:val="a3"/>
              <w:ind w:left="0"/>
              <w:jc w:val="both"/>
              <w:rPr>
                <w:b/>
              </w:rPr>
            </w:pPr>
          </w:p>
        </w:tc>
      </w:tr>
      <w:tr w:rsidR="004F1121" w:rsidRPr="00042932" w14:paraId="132AB8AA" w14:textId="77777777" w:rsidTr="00C14AB7">
        <w:tc>
          <w:tcPr>
            <w:tcW w:w="14692" w:type="dxa"/>
            <w:gridSpan w:val="5"/>
          </w:tcPr>
          <w:p w14:paraId="65553CA0" w14:textId="77777777" w:rsidR="004F1121" w:rsidRDefault="004F1121" w:rsidP="004F1121">
            <w:pPr>
              <w:pStyle w:val="a3"/>
              <w:numPr>
                <w:ilvl w:val="0"/>
                <w:numId w:val="11"/>
              </w:numPr>
              <w:ind w:left="0" w:firstLine="0"/>
              <w:jc w:val="center"/>
              <w:rPr>
                <w:b/>
              </w:rPr>
            </w:pPr>
            <w:r>
              <w:rPr>
                <w:b/>
              </w:rPr>
              <w:t>РГУ «Департамент экологии по Алматинской области Комитета экологического регулирования и контроля Министерства экологии, геологии и природных ресурсов Республики Казахстан»</w:t>
            </w:r>
          </w:p>
          <w:p w14:paraId="63E995F5" w14:textId="18E4E1A1" w:rsidR="004F1121" w:rsidRDefault="004F1121" w:rsidP="004F1121">
            <w:pPr>
              <w:pStyle w:val="a3"/>
              <w:ind w:left="0"/>
              <w:jc w:val="center"/>
              <w:rPr>
                <w:b/>
              </w:rPr>
            </w:pPr>
            <w:r>
              <w:rPr>
                <w:b/>
              </w:rPr>
              <w:t>№ 04-15/1901 от 24.06.2022 г.</w:t>
            </w:r>
          </w:p>
        </w:tc>
      </w:tr>
      <w:tr w:rsidR="004F1121" w:rsidRPr="00042932" w14:paraId="2D3FE06D" w14:textId="77777777" w:rsidTr="00891227">
        <w:tc>
          <w:tcPr>
            <w:tcW w:w="706" w:type="dxa"/>
          </w:tcPr>
          <w:p w14:paraId="53C6EA03" w14:textId="2B4FB975" w:rsidR="004F1121" w:rsidRDefault="00F60F5C" w:rsidP="004F1121">
            <w:pPr>
              <w:pStyle w:val="a3"/>
              <w:ind w:left="0"/>
              <w:jc w:val="center"/>
            </w:pPr>
            <w:r>
              <w:t>5</w:t>
            </w:r>
            <w:r w:rsidR="00783862">
              <w:t>3</w:t>
            </w:r>
          </w:p>
        </w:tc>
        <w:tc>
          <w:tcPr>
            <w:tcW w:w="2904" w:type="dxa"/>
          </w:tcPr>
          <w:p w14:paraId="110C5E84" w14:textId="77777777" w:rsidR="004F1121" w:rsidRDefault="004F1121" w:rsidP="004F1121">
            <w:pPr>
              <w:pStyle w:val="a3"/>
              <w:ind w:left="0"/>
              <w:jc w:val="center"/>
              <w:rPr>
                <w:bCs/>
              </w:rPr>
            </w:pPr>
          </w:p>
        </w:tc>
        <w:tc>
          <w:tcPr>
            <w:tcW w:w="6171" w:type="dxa"/>
          </w:tcPr>
          <w:p w14:paraId="2292B73C" w14:textId="532F157B" w:rsidR="004F1121" w:rsidRDefault="004F1121" w:rsidP="004F1121">
            <w:pPr>
              <w:jc w:val="center"/>
            </w:pPr>
            <w:r>
              <w:t>Замечаний и предложений нет</w:t>
            </w:r>
          </w:p>
        </w:tc>
        <w:tc>
          <w:tcPr>
            <w:tcW w:w="4911" w:type="dxa"/>
            <w:gridSpan w:val="2"/>
          </w:tcPr>
          <w:p w14:paraId="718C44FF" w14:textId="77777777" w:rsidR="004F1121" w:rsidRDefault="004F1121" w:rsidP="004F1121">
            <w:pPr>
              <w:pStyle w:val="a3"/>
              <w:ind w:left="0"/>
              <w:jc w:val="both"/>
              <w:rPr>
                <w:b/>
              </w:rPr>
            </w:pPr>
          </w:p>
        </w:tc>
      </w:tr>
      <w:tr w:rsidR="004F1121" w:rsidRPr="00042932" w14:paraId="7F42221F" w14:textId="77777777" w:rsidTr="000D1E4B">
        <w:tc>
          <w:tcPr>
            <w:tcW w:w="14692" w:type="dxa"/>
            <w:gridSpan w:val="5"/>
            <w:shd w:val="clear" w:color="auto" w:fill="E7E6E6" w:themeFill="background2"/>
          </w:tcPr>
          <w:p w14:paraId="4CAC1AA6" w14:textId="65501967" w:rsidR="004F1121" w:rsidRPr="00CC7E13" w:rsidRDefault="004F1121" w:rsidP="00CC7E13">
            <w:pPr>
              <w:pStyle w:val="a3"/>
              <w:numPr>
                <w:ilvl w:val="0"/>
                <w:numId w:val="11"/>
              </w:numPr>
              <w:ind w:left="0" w:firstLine="0"/>
              <w:jc w:val="center"/>
              <w:rPr>
                <w:b/>
                <w:sz w:val="28"/>
                <w:szCs w:val="28"/>
                <w:lang w:val="kk-KZ"/>
              </w:rPr>
            </w:pPr>
            <w:r w:rsidRPr="00CC7E13">
              <w:rPr>
                <w:b/>
                <w:sz w:val="28"/>
                <w:szCs w:val="28"/>
                <w:lang w:val="kk-KZ"/>
              </w:rPr>
              <w:lastRenderedPageBreak/>
              <w:t>Национальная палата предпринимателей Республики Казахстан «Атамекен»</w:t>
            </w:r>
          </w:p>
          <w:p w14:paraId="3AFFB7FC" w14:textId="1B0F2F28" w:rsidR="004F1121" w:rsidRPr="00CC7E13" w:rsidRDefault="004F1121" w:rsidP="004F1121">
            <w:pPr>
              <w:pStyle w:val="a3"/>
              <w:ind w:left="0"/>
              <w:jc w:val="center"/>
              <w:rPr>
                <w:b/>
                <w:lang w:val="kk-KZ"/>
              </w:rPr>
            </w:pPr>
            <w:r w:rsidRPr="000D1E4B">
              <w:rPr>
                <w:b/>
                <w:sz w:val="28"/>
                <w:szCs w:val="28"/>
              </w:rPr>
              <w:t>№</w:t>
            </w:r>
            <w:r w:rsidR="00CC7E13">
              <w:rPr>
                <w:b/>
                <w:sz w:val="28"/>
                <w:szCs w:val="28"/>
                <w:lang w:val="kk-KZ"/>
              </w:rPr>
              <w:t xml:space="preserve"> 08354/17 от 04.07.2022 г.</w:t>
            </w:r>
          </w:p>
        </w:tc>
      </w:tr>
      <w:tr w:rsidR="004F1121" w:rsidRPr="00042932" w14:paraId="4634E91A" w14:textId="77777777" w:rsidTr="00891227">
        <w:tc>
          <w:tcPr>
            <w:tcW w:w="706" w:type="dxa"/>
          </w:tcPr>
          <w:p w14:paraId="31AD367F" w14:textId="5B0B1195" w:rsidR="004F1121" w:rsidRPr="00274BDE" w:rsidRDefault="00F60F5C" w:rsidP="004F1121">
            <w:pPr>
              <w:pStyle w:val="a3"/>
              <w:ind w:left="0"/>
              <w:jc w:val="center"/>
            </w:pPr>
            <w:r>
              <w:t>5</w:t>
            </w:r>
            <w:r w:rsidR="00783862">
              <w:t>4</w:t>
            </w:r>
          </w:p>
        </w:tc>
        <w:tc>
          <w:tcPr>
            <w:tcW w:w="2904" w:type="dxa"/>
          </w:tcPr>
          <w:p w14:paraId="5D106DFE" w14:textId="77777777" w:rsidR="004F1121" w:rsidRPr="009C77AA" w:rsidRDefault="004F1121" w:rsidP="004F1121">
            <w:pPr>
              <w:pStyle w:val="a3"/>
              <w:ind w:left="0"/>
              <w:jc w:val="center"/>
              <w:rPr>
                <w:bCs/>
              </w:rPr>
            </w:pPr>
          </w:p>
        </w:tc>
        <w:tc>
          <w:tcPr>
            <w:tcW w:w="6171" w:type="dxa"/>
          </w:tcPr>
          <w:p w14:paraId="5A589608" w14:textId="6DC59F14" w:rsidR="004F1121" w:rsidRPr="00AD4909" w:rsidRDefault="00CC7E13" w:rsidP="00CC7E13">
            <w:pPr>
              <w:pStyle w:val="a3"/>
              <w:ind w:left="0"/>
              <w:jc w:val="center"/>
            </w:pPr>
            <w:r>
              <w:t>Замечаний и предложений нет</w:t>
            </w:r>
          </w:p>
        </w:tc>
        <w:tc>
          <w:tcPr>
            <w:tcW w:w="4911" w:type="dxa"/>
            <w:gridSpan w:val="2"/>
          </w:tcPr>
          <w:p w14:paraId="13809085" w14:textId="77777777" w:rsidR="004F1121" w:rsidRPr="001C22AF" w:rsidRDefault="004F1121" w:rsidP="004F1121">
            <w:pPr>
              <w:pStyle w:val="a3"/>
              <w:ind w:left="0"/>
              <w:jc w:val="both"/>
              <w:rPr>
                <w:b/>
              </w:rPr>
            </w:pPr>
          </w:p>
        </w:tc>
      </w:tr>
      <w:tr w:rsidR="004F1121" w:rsidRPr="00042932" w14:paraId="641F53CB" w14:textId="77777777" w:rsidTr="008021BB">
        <w:tc>
          <w:tcPr>
            <w:tcW w:w="14692" w:type="dxa"/>
            <w:gridSpan w:val="5"/>
            <w:shd w:val="clear" w:color="auto" w:fill="E7E6E6" w:themeFill="background2"/>
          </w:tcPr>
          <w:p w14:paraId="35BB0E46" w14:textId="5B53BDBC" w:rsidR="004F1121" w:rsidRPr="00CC7E13" w:rsidRDefault="004F1121" w:rsidP="00CC7E13">
            <w:pPr>
              <w:pStyle w:val="a3"/>
              <w:numPr>
                <w:ilvl w:val="0"/>
                <w:numId w:val="5"/>
              </w:numPr>
              <w:jc w:val="center"/>
              <w:rPr>
                <w:b/>
                <w:sz w:val="28"/>
                <w:szCs w:val="28"/>
              </w:rPr>
            </w:pPr>
            <w:r w:rsidRPr="00CC7E13">
              <w:rPr>
                <w:b/>
                <w:sz w:val="28"/>
                <w:szCs w:val="28"/>
              </w:rPr>
              <w:t>Ассоциации</w:t>
            </w:r>
          </w:p>
        </w:tc>
      </w:tr>
      <w:tr w:rsidR="004F1121" w:rsidRPr="00042932" w14:paraId="23BBB623" w14:textId="77777777" w:rsidTr="0034582B">
        <w:tc>
          <w:tcPr>
            <w:tcW w:w="14692" w:type="dxa"/>
            <w:gridSpan w:val="5"/>
          </w:tcPr>
          <w:p w14:paraId="5E680F59" w14:textId="7AFDD65C" w:rsidR="004F1121" w:rsidRPr="00CC7E13" w:rsidRDefault="004F1121" w:rsidP="00CC7E13">
            <w:pPr>
              <w:pStyle w:val="a3"/>
              <w:numPr>
                <w:ilvl w:val="0"/>
                <w:numId w:val="11"/>
              </w:numPr>
              <w:ind w:left="0" w:firstLine="0"/>
              <w:jc w:val="center"/>
              <w:rPr>
                <w:b/>
              </w:rPr>
            </w:pPr>
            <w:r w:rsidRPr="00CC7E13">
              <w:rPr>
                <w:b/>
              </w:rPr>
              <w:t>Объединение юридических лиц «Коалиция за «зеленую» экономику и развитие G-GLOBAL»</w:t>
            </w:r>
          </w:p>
          <w:p w14:paraId="43295557" w14:textId="1E9391BC" w:rsidR="004F1121" w:rsidRPr="005B7F9D" w:rsidRDefault="004F1121" w:rsidP="00CC7E13">
            <w:pPr>
              <w:pStyle w:val="a3"/>
              <w:ind w:left="0"/>
              <w:jc w:val="center"/>
              <w:rPr>
                <w:b/>
              </w:rPr>
            </w:pPr>
            <w:r>
              <w:rPr>
                <w:b/>
              </w:rPr>
              <w:t>№ 99 от 02.06.2022 г.</w:t>
            </w:r>
          </w:p>
        </w:tc>
      </w:tr>
      <w:tr w:rsidR="004F1121" w:rsidRPr="00042932" w14:paraId="1E559087" w14:textId="77777777" w:rsidTr="00891227">
        <w:tc>
          <w:tcPr>
            <w:tcW w:w="706" w:type="dxa"/>
          </w:tcPr>
          <w:p w14:paraId="20FCF6D9" w14:textId="071C8FB3" w:rsidR="004F1121" w:rsidRPr="00274BDE" w:rsidRDefault="00F60F5C" w:rsidP="004F1121">
            <w:pPr>
              <w:pStyle w:val="a3"/>
              <w:ind w:left="0"/>
              <w:jc w:val="center"/>
            </w:pPr>
            <w:r>
              <w:t>5</w:t>
            </w:r>
            <w:r w:rsidR="00783862">
              <w:t>5</w:t>
            </w:r>
          </w:p>
        </w:tc>
        <w:tc>
          <w:tcPr>
            <w:tcW w:w="2904" w:type="dxa"/>
          </w:tcPr>
          <w:p w14:paraId="23969B41" w14:textId="77777777" w:rsidR="004F1121" w:rsidRPr="009C77AA" w:rsidRDefault="004F1121" w:rsidP="004F1121">
            <w:pPr>
              <w:pStyle w:val="a3"/>
              <w:ind w:left="0"/>
              <w:jc w:val="center"/>
              <w:rPr>
                <w:bCs/>
              </w:rPr>
            </w:pPr>
          </w:p>
        </w:tc>
        <w:tc>
          <w:tcPr>
            <w:tcW w:w="6171" w:type="dxa"/>
          </w:tcPr>
          <w:p w14:paraId="63CEDDD5" w14:textId="741FE25D" w:rsidR="004F1121" w:rsidRPr="00AD4909" w:rsidRDefault="004F1121" w:rsidP="004F1121">
            <w:pPr>
              <w:pStyle w:val="a3"/>
              <w:ind w:left="0"/>
              <w:jc w:val="center"/>
            </w:pPr>
            <w:r>
              <w:t>Замечаний и предложений нет</w:t>
            </w:r>
          </w:p>
        </w:tc>
        <w:tc>
          <w:tcPr>
            <w:tcW w:w="4911" w:type="dxa"/>
            <w:gridSpan w:val="2"/>
          </w:tcPr>
          <w:p w14:paraId="122130B0" w14:textId="77777777" w:rsidR="004F1121" w:rsidRPr="001C22AF" w:rsidRDefault="004F1121" w:rsidP="004F1121">
            <w:pPr>
              <w:pStyle w:val="a3"/>
              <w:ind w:left="0"/>
              <w:jc w:val="both"/>
              <w:rPr>
                <w:b/>
              </w:rPr>
            </w:pPr>
          </w:p>
        </w:tc>
      </w:tr>
      <w:tr w:rsidR="004F1121" w:rsidRPr="00042932" w14:paraId="0DDE0584" w14:textId="77777777" w:rsidTr="0034582B">
        <w:tc>
          <w:tcPr>
            <w:tcW w:w="14692" w:type="dxa"/>
            <w:gridSpan w:val="5"/>
          </w:tcPr>
          <w:p w14:paraId="7ECC93F9" w14:textId="77777777" w:rsidR="004F1121" w:rsidRDefault="004F1121" w:rsidP="00CC7E13">
            <w:pPr>
              <w:pStyle w:val="a3"/>
              <w:numPr>
                <w:ilvl w:val="0"/>
                <w:numId w:val="11"/>
              </w:numPr>
              <w:ind w:left="0" w:firstLine="0"/>
              <w:jc w:val="center"/>
              <w:rPr>
                <w:b/>
              </w:rPr>
            </w:pPr>
            <w:r>
              <w:rPr>
                <w:b/>
              </w:rPr>
              <w:t>Объединение юридических лиц «Ассоциация экологических организаций Казахстан»</w:t>
            </w:r>
          </w:p>
          <w:p w14:paraId="3FAA9334" w14:textId="14313D46" w:rsidR="004F1121" w:rsidRPr="00545992" w:rsidRDefault="004F1121" w:rsidP="004F1121">
            <w:pPr>
              <w:jc w:val="center"/>
              <w:rPr>
                <w:b/>
              </w:rPr>
            </w:pPr>
            <w:r>
              <w:rPr>
                <w:b/>
              </w:rPr>
              <w:t>№ 155 от 09.06.2022 г.</w:t>
            </w:r>
          </w:p>
        </w:tc>
      </w:tr>
      <w:tr w:rsidR="004F1121" w:rsidRPr="00042932" w14:paraId="3BCB89FC" w14:textId="77777777" w:rsidTr="00891227">
        <w:tc>
          <w:tcPr>
            <w:tcW w:w="706" w:type="dxa"/>
          </w:tcPr>
          <w:p w14:paraId="7D30D5C3" w14:textId="33C38B80" w:rsidR="004F1121" w:rsidRPr="00274BDE" w:rsidRDefault="00F60F5C" w:rsidP="004F1121">
            <w:pPr>
              <w:pStyle w:val="a3"/>
              <w:ind w:left="0"/>
              <w:jc w:val="center"/>
            </w:pPr>
            <w:r>
              <w:t>5</w:t>
            </w:r>
            <w:r w:rsidR="00783862">
              <w:t>6</w:t>
            </w:r>
          </w:p>
        </w:tc>
        <w:tc>
          <w:tcPr>
            <w:tcW w:w="2904" w:type="dxa"/>
          </w:tcPr>
          <w:p w14:paraId="55859446" w14:textId="77777777" w:rsidR="004F1121" w:rsidRPr="009C77AA" w:rsidRDefault="004F1121" w:rsidP="004F1121">
            <w:pPr>
              <w:pStyle w:val="a3"/>
              <w:ind w:left="0"/>
              <w:jc w:val="center"/>
              <w:rPr>
                <w:bCs/>
              </w:rPr>
            </w:pPr>
          </w:p>
        </w:tc>
        <w:tc>
          <w:tcPr>
            <w:tcW w:w="6171" w:type="dxa"/>
          </w:tcPr>
          <w:p w14:paraId="009613C8" w14:textId="552DD843" w:rsidR="004F1121" w:rsidRDefault="004F1121" w:rsidP="004F1121">
            <w:pPr>
              <w:pStyle w:val="a3"/>
              <w:ind w:left="0"/>
              <w:jc w:val="center"/>
            </w:pPr>
            <w:r>
              <w:t>Замечаний и предложений нет</w:t>
            </w:r>
          </w:p>
        </w:tc>
        <w:tc>
          <w:tcPr>
            <w:tcW w:w="4911" w:type="dxa"/>
            <w:gridSpan w:val="2"/>
          </w:tcPr>
          <w:p w14:paraId="188184AC" w14:textId="77777777" w:rsidR="004F1121" w:rsidRPr="001C22AF" w:rsidRDefault="004F1121" w:rsidP="004F1121">
            <w:pPr>
              <w:pStyle w:val="a3"/>
              <w:ind w:left="0"/>
              <w:jc w:val="both"/>
              <w:rPr>
                <w:b/>
              </w:rPr>
            </w:pPr>
          </w:p>
        </w:tc>
      </w:tr>
      <w:tr w:rsidR="004F1121" w:rsidRPr="00042932" w14:paraId="65AB3C4B" w14:textId="77777777" w:rsidTr="0034582B">
        <w:tc>
          <w:tcPr>
            <w:tcW w:w="14692" w:type="dxa"/>
            <w:gridSpan w:val="5"/>
          </w:tcPr>
          <w:p w14:paraId="213B8175" w14:textId="77777777" w:rsidR="004F1121" w:rsidRDefault="004F1121" w:rsidP="00CC7E13">
            <w:pPr>
              <w:pStyle w:val="a3"/>
              <w:numPr>
                <w:ilvl w:val="0"/>
                <w:numId w:val="11"/>
              </w:numPr>
              <w:ind w:left="0" w:firstLine="0"/>
              <w:jc w:val="center"/>
              <w:rPr>
                <w:b/>
              </w:rPr>
            </w:pPr>
            <w:r>
              <w:rPr>
                <w:b/>
              </w:rPr>
              <w:t>Объединение юридических лиц «Международная ассоциация производителей экологически чистой продукции»</w:t>
            </w:r>
          </w:p>
          <w:p w14:paraId="2ED96959" w14:textId="3AC5853D" w:rsidR="004F1121" w:rsidRPr="001C22AF" w:rsidRDefault="004F1121" w:rsidP="004F1121">
            <w:pPr>
              <w:pStyle w:val="a3"/>
              <w:ind w:left="0"/>
              <w:jc w:val="center"/>
              <w:rPr>
                <w:b/>
              </w:rPr>
            </w:pPr>
            <w:r>
              <w:rPr>
                <w:b/>
              </w:rPr>
              <w:t>№ 33 от 15.06.2022 г.</w:t>
            </w:r>
          </w:p>
        </w:tc>
      </w:tr>
      <w:tr w:rsidR="004F1121" w:rsidRPr="00042932" w14:paraId="5D44B47B" w14:textId="77777777" w:rsidTr="00891227">
        <w:tc>
          <w:tcPr>
            <w:tcW w:w="706" w:type="dxa"/>
          </w:tcPr>
          <w:p w14:paraId="6915C3B0" w14:textId="6C30FC00" w:rsidR="004F1121" w:rsidRPr="00274BDE" w:rsidRDefault="00F60F5C" w:rsidP="004F1121">
            <w:pPr>
              <w:pStyle w:val="a3"/>
              <w:ind w:left="0"/>
              <w:jc w:val="center"/>
            </w:pPr>
            <w:r>
              <w:t>5</w:t>
            </w:r>
            <w:r w:rsidR="00783862">
              <w:t>7</w:t>
            </w:r>
          </w:p>
        </w:tc>
        <w:tc>
          <w:tcPr>
            <w:tcW w:w="2904" w:type="dxa"/>
          </w:tcPr>
          <w:p w14:paraId="03013678" w14:textId="77777777" w:rsidR="004F1121" w:rsidRPr="009C77AA" w:rsidRDefault="004F1121" w:rsidP="004F1121">
            <w:pPr>
              <w:pStyle w:val="a3"/>
              <w:ind w:left="0"/>
              <w:jc w:val="center"/>
              <w:rPr>
                <w:bCs/>
              </w:rPr>
            </w:pPr>
          </w:p>
        </w:tc>
        <w:tc>
          <w:tcPr>
            <w:tcW w:w="6171" w:type="dxa"/>
          </w:tcPr>
          <w:p w14:paraId="609352EA" w14:textId="5CDD39C0" w:rsidR="004F1121" w:rsidRDefault="004F1121" w:rsidP="004F1121">
            <w:pPr>
              <w:pStyle w:val="a3"/>
              <w:ind w:left="0"/>
              <w:jc w:val="center"/>
            </w:pPr>
            <w:r>
              <w:t>Замечаний и предложений нет</w:t>
            </w:r>
          </w:p>
        </w:tc>
        <w:tc>
          <w:tcPr>
            <w:tcW w:w="4911" w:type="dxa"/>
            <w:gridSpan w:val="2"/>
          </w:tcPr>
          <w:p w14:paraId="0EE0B321" w14:textId="77777777" w:rsidR="004F1121" w:rsidRPr="001C22AF" w:rsidRDefault="004F1121" w:rsidP="004F1121">
            <w:pPr>
              <w:pStyle w:val="a3"/>
              <w:ind w:left="0"/>
              <w:jc w:val="both"/>
              <w:rPr>
                <w:b/>
              </w:rPr>
            </w:pPr>
          </w:p>
        </w:tc>
      </w:tr>
      <w:tr w:rsidR="004F1121" w:rsidRPr="00042932" w14:paraId="0606DB42" w14:textId="77777777" w:rsidTr="0034582B">
        <w:tc>
          <w:tcPr>
            <w:tcW w:w="14692" w:type="dxa"/>
            <w:gridSpan w:val="5"/>
          </w:tcPr>
          <w:p w14:paraId="7C2C25B0" w14:textId="77777777" w:rsidR="004F1121" w:rsidRDefault="004F1121" w:rsidP="00CC7E13">
            <w:pPr>
              <w:pStyle w:val="a3"/>
              <w:numPr>
                <w:ilvl w:val="0"/>
                <w:numId w:val="11"/>
              </w:numPr>
              <w:ind w:left="0" w:firstLine="0"/>
              <w:jc w:val="both"/>
              <w:rPr>
                <w:b/>
                <w:lang w:val="kk-KZ"/>
              </w:rPr>
            </w:pPr>
            <w:r>
              <w:rPr>
                <w:b/>
                <w:lang w:val="kk-KZ"/>
              </w:rPr>
              <w:t>Объединение юридических лиц «Ассоциация водопользователей</w:t>
            </w:r>
            <w:r>
              <w:rPr>
                <w:b/>
              </w:rPr>
              <w:t>, водопотребителей и водного транспорта «</w:t>
            </w:r>
            <w:r>
              <w:rPr>
                <w:b/>
                <w:lang w:val="en-US"/>
              </w:rPr>
              <w:t>KAZWATER</w:t>
            </w:r>
            <w:r>
              <w:rPr>
                <w:b/>
                <w:lang w:val="kk-KZ"/>
              </w:rPr>
              <w:t>»</w:t>
            </w:r>
          </w:p>
          <w:p w14:paraId="141508FF" w14:textId="68BF1736" w:rsidR="004F1121" w:rsidRPr="00963F59" w:rsidRDefault="004F1121" w:rsidP="004F1121">
            <w:pPr>
              <w:pStyle w:val="a3"/>
              <w:ind w:left="0"/>
              <w:jc w:val="center"/>
              <w:rPr>
                <w:b/>
              </w:rPr>
            </w:pPr>
            <w:r>
              <w:rPr>
                <w:b/>
              </w:rPr>
              <w:t>№ 303 от 17.06.2022 г.</w:t>
            </w:r>
          </w:p>
        </w:tc>
      </w:tr>
      <w:tr w:rsidR="004F1121" w:rsidRPr="00042932" w14:paraId="0AC0AD42" w14:textId="77777777" w:rsidTr="00891227">
        <w:tc>
          <w:tcPr>
            <w:tcW w:w="706" w:type="dxa"/>
          </w:tcPr>
          <w:p w14:paraId="1D635FE0" w14:textId="7D88F60C" w:rsidR="004F1121" w:rsidRPr="00274BDE" w:rsidRDefault="00F60F5C" w:rsidP="004F1121">
            <w:pPr>
              <w:pStyle w:val="a3"/>
              <w:ind w:left="0"/>
              <w:jc w:val="center"/>
            </w:pPr>
            <w:r>
              <w:t>5</w:t>
            </w:r>
            <w:r w:rsidR="00783862">
              <w:t>8</w:t>
            </w:r>
          </w:p>
        </w:tc>
        <w:tc>
          <w:tcPr>
            <w:tcW w:w="2904" w:type="dxa"/>
          </w:tcPr>
          <w:p w14:paraId="0861DD6F" w14:textId="77777777" w:rsidR="004F1121" w:rsidRPr="009C77AA" w:rsidRDefault="004F1121" w:rsidP="004F1121">
            <w:pPr>
              <w:pStyle w:val="a3"/>
              <w:ind w:left="0"/>
              <w:jc w:val="center"/>
              <w:rPr>
                <w:bCs/>
              </w:rPr>
            </w:pPr>
          </w:p>
        </w:tc>
        <w:tc>
          <w:tcPr>
            <w:tcW w:w="6171" w:type="dxa"/>
          </w:tcPr>
          <w:p w14:paraId="2D78A29F" w14:textId="73FA50E3" w:rsidR="004F1121" w:rsidRDefault="004F1121" w:rsidP="004F1121">
            <w:pPr>
              <w:pStyle w:val="a3"/>
              <w:ind w:left="0"/>
              <w:jc w:val="center"/>
            </w:pPr>
            <w:r>
              <w:t>Замечаний и предложений нет</w:t>
            </w:r>
          </w:p>
        </w:tc>
        <w:tc>
          <w:tcPr>
            <w:tcW w:w="4911" w:type="dxa"/>
            <w:gridSpan w:val="2"/>
          </w:tcPr>
          <w:p w14:paraId="0803898D" w14:textId="77777777" w:rsidR="004F1121" w:rsidRPr="001C22AF" w:rsidRDefault="004F1121" w:rsidP="004F1121">
            <w:pPr>
              <w:pStyle w:val="a3"/>
              <w:ind w:left="0"/>
              <w:jc w:val="both"/>
              <w:rPr>
                <w:b/>
              </w:rPr>
            </w:pPr>
          </w:p>
        </w:tc>
      </w:tr>
      <w:tr w:rsidR="004F1121" w:rsidRPr="00042932" w14:paraId="42D0010C" w14:textId="77777777" w:rsidTr="0034582B">
        <w:tc>
          <w:tcPr>
            <w:tcW w:w="14692" w:type="dxa"/>
            <w:gridSpan w:val="5"/>
          </w:tcPr>
          <w:p w14:paraId="14952039" w14:textId="77777777" w:rsidR="004F1121" w:rsidRDefault="004F1121" w:rsidP="00CC7E13">
            <w:pPr>
              <w:pStyle w:val="a3"/>
              <w:numPr>
                <w:ilvl w:val="0"/>
                <w:numId w:val="11"/>
              </w:numPr>
              <w:ind w:left="0" w:firstLine="0"/>
              <w:jc w:val="center"/>
              <w:rPr>
                <w:b/>
              </w:rPr>
            </w:pPr>
            <w:r>
              <w:rPr>
                <w:b/>
              </w:rPr>
              <w:t>Объединение юридических лиц «Казахстанский союз химической промышленности «</w:t>
            </w:r>
            <w:r>
              <w:rPr>
                <w:b/>
                <w:lang w:val="en-US"/>
              </w:rPr>
              <w:t>KAZHIMPROM</w:t>
            </w:r>
            <w:r>
              <w:rPr>
                <w:b/>
              </w:rPr>
              <w:t>»</w:t>
            </w:r>
          </w:p>
          <w:p w14:paraId="786481AF" w14:textId="2D2C7908" w:rsidR="004F1121" w:rsidRPr="00951986" w:rsidRDefault="004F1121" w:rsidP="004F1121">
            <w:pPr>
              <w:pStyle w:val="a3"/>
              <w:ind w:left="0"/>
              <w:jc w:val="center"/>
              <w:rPr>
                <w:b/>
              </w:rPr>
            </w:pPr>
            <w:r>
              <w:rPr>
                <w:b/>
              </w:rPr>
              <w:t>№ б/н</w:t>
            </w:r>
          </w:p>
        </w:tc>
      </w:tr>
      <w:tr w:rsidR="004F1121" w:rsidRPr="00042932" w14:paraId="419B66C7" w14:textId="77777777" w:rsidTr="00891227">
        <w:tc>
          <w:tcPr>
            <w:tcW w:w="706" w:type="dxa"/>
          </w:tcPr>
          <w:p w14:paraId="12C51630" w14:textId="5A1146B6" w:rsidR="004F1121" w:rsidRPr="00274BDE" w:rsidRDefault="00F60F5C" w:rsidP="004F1121">
            <w:pPr>
              <w:pStyle w:val="a3"/>
              <w:ind w:left="0"/>
              <w:jc w:val="center"/>
            </w:pPr>
            <w:r>
              <w:t>5</w:t>
            </w:r>
            <w:r w:rsidR="00783862">
              <w:t>9</w:t>
            </w:r>
          </w:p>
        </w:tc>
        <w:tc>
          <w:tcPr>
            <w:tcW w:w="2904" w:type="dxa"/>
          </w:tcPr>
          <w:p w14:paraId="2DF0F366" w14:textId="77777777" w:rsidR="004F1121" w:rsidRPr="009C77AA" w:rsidRDefault="004F1121" w:rsidP="004F1121">
            <w:pPr>
              <w:pStyle w:val="a3"/>
              <w:ind w:left="0"/>
              <w:jc w:val="center"/>
              <w:rPr>
                <w:bCs/>
              </w:rPr>
            </w:pPr>
          </w:p>
        </w:tc>
        <w:tc>
          <w:tcPr>
            <w:tcW w:w="6171" w:type="dxa"/>
          </w:tcPr>
          <w:p w14:paraId="0FB6603B" w14:textId="595A4629" w:rsidR="004F1121" w:rsidRDefault="004F1121" w:rsidP="004F1121">
            <w:pPr>
              <w:pStyle w:val="a3"/>
              <w:ind w:left="0"/>
              <w:jc w:val="center"/>
            </w:pPr>
            <w:r>
              <w:t>Замечаний и предложений нет</w:t>
            </w:r>
          </w:p>
        </w:tc>
        <w:tc>
          <w:tcPr>
            <w:tcW w:w="4911" w:type="dxa"/>
            <w:gridSpan w:val="2"/>
          </w:tcPr>
          <w:p w14:paraId="6296788B" w14:textId="77777777" w:rsidR="004F1121" w:rsidRPr="001C22AF" w:rsidRDefault="004F1121" w:rsidP="004F1121">
            <w:pPr>
              <w:pStyle w:val="a3"/>
              <w:ind w:left="0"/>
              <w:jc w:val="both"/>
              <w:rPr>
                <w:b/>
              </w:rPr>
            </w:pPr>
          </w:p>
        </w:tc>
      </w:tr>
      <w:tr w:rsidR="004F1121" w:rsidRPr="00042932" w14:paraId="77B76966" w14:textId="77777777" w:rsidTr="00C14AB7">
        <w:tc>
          <w:tcPr>
            <w:tcW w:w="14692" w:type="dxa"/>
            <w:gridSpan w:val="5"/>
          </w:tcPr>
          <w:p w14:paraId="2D267A4B" w14:textId="77777777" w:rsidR="004F1121" w:rsidRPr="00AA06D4" w:rsidRDefault="004F1121" w:rsidP="00CC7E13">
            <w:pPr>
              <w:pStyle w:val="a3"/>
              <w:numPr>
                <w:ilvl w:val="0"/>
                <w:numId w:val="11"/>
              </w:numPr>
              <w:ind w:left="0" w:firstLine="0"/>
              <w:jc w:val="center"/>
              <w:rPr>
                <w:b/>
                <w:lang w:val="en-US"/>
              </w:rPr>
            </w:pPr>
            <w:r>
              <w:rPr>
                <w:b/>
                <w:lang w:val="kk-KZ"/>
              </w:rPr>
              <w:t>Евразийская промышленная ассоциация</w:t>
            </w:r>
          </w:p>
          <w:p w14:paraId="4252A602" w14:textId="5164E70E" w:rsidR="004F1121" w:rsidRPr="00AA06D4" w:rsidRDefault="004F1121" w:rsidP="004F1121">
            <w:pPr>
              <w:pStyle w:val="a3"/>
              <w:ind w:left="0"/>
              <w:jc w:val="center"/>
              <w:rPr>
                <w:b/>
              </w:rPr>
            </w:pPr>
            <w:r>
              <w:rPr>
                <w:b/>
              </w:rPr>
              <w:t>№ 20-0876 от 24.06.2022 г.</w:t>
            </w:r>
          </w:p>
        </w:tc>
      </w:tr>
      <w:tr w:rsidR="004F1121" w:rsidRPr="00042932" w14:paraId="263DE7C3" w14:textId="77777777" w:rsidTr="00891227">
        <w:tc>
          <w:tcPr>
            <w:tcW w:w="706" w:type="dxa"/>
          </w:tcPr>
          <w:p w14:paraId="7AD2E4EB" w14:textId="640FAB06" w:rsidR="004F1121" w:rsidRDefault="00783862" w:rsidP="004F1121">
            <w:pPr>
              <w:pStyle w:val="a3"/>
              <w:ind w:left="0"/>
              <w:jc w:val="center"/>
            </w:pPr>
            <w:r>
              <w:t>60</w:t>
            </w:r>
          </w:p>
        </w:tc>
        <w:tc>
          <w:tcPr>
            <w:tcW w:w="2904" w:type="dxa"/>
          </w:tcPr>
          <w:p w14:paraId="07A513E5" w14:textId="77777777" w:rsidR="004F1121" w:rsidRPr="009C77AA" w:rsidRDefault="004F1121" w:rsidP="004F1121">
            <w:pPr>
              <w:pStyle w:val="a3"/>
              <w:ind w:left="0"/>
              <w:jc w:val="center"/>
              <w:rPr>
                <w:bCs/>
              </w:rPr>
            </w:pPr>
          </w:p>
        </w:tc>
        <w:tc>
          <w:tcPr>
            <w:tcW w:w="6171" w:type="dxa"/>
          </w:tcPr>
          <w:p w14:paraId="62F8E9DE" w14:textId="73DD43C0" w:rsidR="004F1121" w:rsidRDefault="004F1121" w:rsidP="004F1121">
            <w:pPr>
              <w:pStyle w:val="a3"/>
              <w:ind w:left="0"/>
              <w:jc w:val="center"/>
            </w:pPr>
            <w:r>
              <w:t>Замечаний и предложений нет</w:t>
            </w:r>
          </w:p>
        </w:tc>
        <w:tc>
          <w:tcPr>
            <w:tcW w:w="4911" w:type="dxa"/>
            <w:gridSpan w:val="2"/>
          </w:tcPr>
          <w:p w14:paraId="0230D3E7" w14:textId="77777777" w:rsidR="004F1121" w:rsidRPr="001C22AF" w:rsidRDefault="004F1121" w:rsidP="004F1121">
            <w:pPr>
              <w:pStyle w:val="a3"/>
              <w:ind w:left="0"/>
              <w:jc w:val="both"/>
              <w:rPr>
                <w:b/>
              </w:rPr>
            </w:pPr>
          </w:p>
        </w:tc>
      </w:tr>
      <w:tr w:rsidR="004F1121" w:rsidRPr="00042932" w14:paraId="124BC0D5" w14:textId="77777777" w:rsidTr="00C14AB7">
        <w:tc>
          <w:tcPr>
            <w:tcW w:w="14692" w:type="dxa"/>
            <w:gridSpan w:val="5"/>
          </w:tcPr>
          <w:p w14:paraId="4D400441" w14:textId="77777777" w:rsidR="004F1121" w:rsidRDefault="004F1121" w:rsidP="00CC7E13">
            <w:pPr>
              <w:pStyle w:val="a3"/>
              <w:numPr>
                <w:ilvl w:val="0"/>
                <w:numId w:val="11"/>
              </w:numPr>
              <w:ind w:left="0" w:firstLine="0"/>
              <w:jc w:val="center"/>
              <w:rPr>
                <w:b/>
              </w:rPr>
            </w:pPr>
            <w:r w:rsidRPr="00AA06D4">
              <w:rPr>
                <w:b/>
              </w:rPr>
              <w:t>Объединение юридических лиц «Казахстанская ассоциация региональных экологических инициатив «ECOJER»</w:t>
            </w:r>
          </w:p>
          <w:p w14:paraId="7D932DAA" w14:textId="7F73FF1F" w:rsidR="004F1121" w:rsidRPr="001C22AF" w:rsidRDefault="004F1121" w:rsidP="004F1121">
            <w:pPr>
              <w:pStyle w:val="a3"/>
              <w:ind w:left="0"/>
              <w:jc w:val="center"/>
              <w:rPr>
                <w:b/>
              </w:rPr>
            </w:pPr>
            <w:r>
              <w:rPr>
                <w:b/>
              </w:rPr>
              <w:t>№ 01-01/305 от 24.06.2022 г.</w:t>
            </w:r>
          </w:p>
        </w:tc>
      </w:tr>
      <w:tr w:rsidR="004F1121" w:rsidRPr="00042932" w14:paraId="1FBDF40F" w14:textId="77777777" w:rsidTr="00891227">
        <w:tc>
          <w:tcPr>
            <w:tcW w:w="706" w:type="dxa"/>
          </w:tcPr>
          <w:p w14:paraId="7974D1AC" w14:textId="33D009AF" w:rsidR="004F1121" w:rsidRDefault="001A5020" w:rsidP="004F1121">
            <w:pPr>
              <w:pStyle w:val="a3"/>
              <w:ind w:left="0"/>
              <w:jc w:val="center"/>
            </w:pPr>
            <w:r>
              <w:t>6</w:t>
            </w:r>
            <w:r w:rsidR="00783862">
              <w:t>1</w:t>
            </w:r>
          </w:p>
        </w:tc>
        <w:tc>
          <w:tcPr>
            <w:tcW w:w="2904" w:type="dxa"/>
          </w:tcPr>
          <w:p w14:paraId="119CAC59" w14:textId="77777777" w:rsidR="004F1121" w:rsidRPr="009C77AA" w:rsidRDefault="004F1121" w:rsidP="004F1121">
            <w:pPr>
              <w:pStyle w:val="a3"/>
              <w:ind w:left="0"/>
              <w:jc w:val="center"/>
              <w:rPr>
                <w:bCs/>
              </w:rPr>
            </w:pPr>
          </w:p>
        </w:tc>
        <w:tc>
          <w:tcPr>
            <w:tcW w:w="6171" w:type="dxa"/>
          </w:tcPr>
          <w:p w14:paraId="428C855C" w14:textId="535E0039" w:rsidR="004F1121" w:rsidRDefault="004F1121" w:rsidP="004F1121">
            <w:pPr>
              <w:pStyle w:val="a3"/>
              <w:ind w:left="0"/>
              <w:jc w:val="center"/>
            </w:pPr>
            <w:r>
              <w:t>Замечаний и предложений нет</w:t>
            </w:r>
          </w:p>
        </w:tc>
        <w:tc>
          <w:tcPr>
            <w:tcW w:w="4911" w:type="dxa"/>
            <w:gridSpan w:val="2"/>
          </w:tcPr>
          <w:p w14:paraId="23E4E8A6" w14:textId="77777777" w:rsidR="004F1121" w:rsidRPr="001C22AF" w:rsidRDefault="004F1121" w:rsidP="004F1121">
            <w:pPr>
              <w:pStyle w:val="a3"/>
              <w:ind w:left="0"/>
              <w:jc w:val="both"/>
              <w:rPr>
                <w:b/>
              </w:rPr>
            </w:pPr>
          </w:p>
        </w:tc>
      </w:tr>
      <w:tr w:rsidR="004F1121" w:rsidRPr="00042932" w14:paraId="33B5A938" w14:textId="77777777" w:rsidTr="00C14AB7">
        <w:tc>
          <w:tcPr>
            <w:tcW w:w="14692" w:type="dxa"/>
            <w:gridSpan w:val="5"/>
          </w:tcPr>
          <w:p w14:paraId="6233B797" w14:textId="77777777" w:rsidR="004F1121" w:rsidRDefault="004F1121" w:rsidP="00CC7E13">
            <w:pPr>
              <w:pStyle w:val="a3"/>
              <w:numPr>
                <w:ilvl w:val="0"/>
                <w:numId w:val="11"/>
              </w:numPr>
              <w:ind w:left="0" w:firstLine="0"/>
              <w:jc w:val="center"/>
              <w:rPr>
                <w:b/>
                <w:lang w:val="kk-KZ"/>
              </w:rPr>
            </w:pPr>
            <w:r>
              <w:rPr>
                <w:b/>
                <w:lang w:val="kk-KZ"/>
              </w:rPr>
              <w:t>Объединение юридических лиц «Европейско</w:t>
            </w:r>
            <w:r>
              <w:rPr>
                <w:b/>
              </w:rPr>
              <w:t>-Азиатская Ассоциация «</w:t>
            </w:r>
            <w:r>
              <w:rPr>
                <w:b/>
                <w:lang w:val="en-US"/>
              </w:rPr>
              <w:t>Green</w:t>
            </w:r>
            <w:r w:rsidRPr="00586661">
              <w:rPr>
                <w:b/>
              </w:rPr>
              <w:t xml:space="preserve"> </w:t>
            </w:r>
            <w:r>
              <w:rPr>
                <w:b/>
                <w:lang w:val="en-US"/>
              </w:rPr>
              <w:t>economy</w:t>
            </w:r>
            <w:r>
              <w:rPr>
                <w:b/>
                <w:lang w:val="kk-KZ"/>
              </w:rPr>
              <w:t>»</w:t>
            </w:r>
          </w:p>
          <w:p w14:paraId="25D33C1B" w14:textId="2087FAF9" w:rsidR="004F1121" w:rsidRPr="00553D53" w:rsidRDefault="004F1121" w:rsidP="004F1121">
            <w:pPr>
              <w:pStyle w:val="a3"/>
              <w:ind w:left="0"/>
              <w:jc w:val="center"/>
              <w:rPr>
                <w:b/>
              </w:rPr>
            </w:pPr>
            <w:r>
              <w:rPr>
                <w:b/>
              </w:rPr>
              <w:t>№ 299 от 24.06.2022 г.</w:t>
            </w:r>
          </w:p>
        </w:tc>
      </w:tr>
      <w:tr w:rsidR="004F1121" w:rsidRPr="00042932" w14:paraId="067FCA5E" w14:textId="77777777" w:rsidTr="00891227">
        <w:tc>
          <w:tcPr>
            <w:tcW w:w="706" w:type="dxa"/>
          </w:tcPr>
          <w:p w14:paraId="5E166E9D" w14:textId="3DD831D0" w:rsidR="004F1121" w:rsidRDefault="00376870" w:rsidP="004F1121">
            <w:pPr>
              <w:pStyle w:val="a3"/>
              <w:ind w:left="0"/>
              <w:jc w:val="center"/>
            </w:pPr>
            <w:r>
              <w:t>6</w:t>
            </w:r>
            <w:r w:rsidR="00783862">
              <w:t>2</w:t>
            </w:r>
          </w:p>
        </w:tc>
        <w:tc>
          <w:tcPr>
            <w:tcW w:w="2904" w:type="dxa"/>
          </w:tcPr>
          <w:p w14:paraId="1D9E615E" w14:textId="77777777" w:rsidR="004F1121" w:rsidRPr="009C77AA" w:rsidRDefault="004F1121" w:rsidP="004F1121">
            <w:pPr>
              <w:pStyle w:val="a3"/>
              <w:ind w:left="0"/>
              <w:jc w:val="center"/>
              <w:rPr>
                <w:bCs/>
              </w:rPr>
            </w:pPr>
          </w:p>
        </w:tc>
        <w:tc>
          <w:tcPr>
            <w:tcW w:w="6171" w:type="dxa"/>
          </w:tcPr>
          <w:p w14:paraId="600A0EF1" w14:textId="75266A4F" w:rsidR="004F1121" w:rsidRDefault="004F1121" w:rsidP="004F1121">
            <w:pPr>
              <w:pStyle w:val="a3"/>
              <w:ind w:left="0"/>
              <w:jc w:val="center"/>
            </w:pPr>
            <w:r>
              <w:t>Замечаний и предложений нет</w:t>
            </w:r>
          </w:p>
        </w:tc>
        <w:tc>
          <w:tcPr>
            <w:tcW w:w="4911" w:type="dxa"/>
            <w:gridSpan w:val="2"/>
          </w:tcPr>
          <w:p w14:paraId="7CEC0B70" w14:textId="77777777" w:rsidR="004F1121" w:rsidRPr="001C22AF" w:rsidRDefault="004F1121" w:rsidP="004F1121">
            <w:pPr>
              <w:pStyle w:val="a3"/>
              <w:ind w:left="0"/>
              <w:jc w:val="both"/>
              <w:rPr>
                <w:b/>
              </w:rPr>
            </w:pPr>
          </w:p>
        </w:tc>
      </w:tr>
      <w:tr w:rsidR="003C6461" w:rsidRPr="00042932" w14:paraId="3A151C72" w14:textId="77777777" w:rsidTr="00C14AB7">
        <w:tc>
          <w:tcPr>
            <w:tcW w:w="14692" w:type="dxa"/>
            <w:gridSpan w:val="5"/>
          </w:tcPr>
          <w:p w14:paraId="186598D3" w14:textId="77777777" w:rsidR="003C6461" w:rsidRDefault="003C6461" w:rsidP="003C6461">
            <w:pPr>
              <w:pStyle w:val="a3"/>
              <w:numPr>
                <w:ilvl w:val="0"/>
                <w:numId w:val="11"/>
              </w:numPr>
              <w:ind w:left="0" w:firstLine="0"/>
              <w:jc w:val="center"/>
              <w:rPr>
                <w:b/>
              </w:rPr>
            </w:pPr>
            <w:r>
              <w:rPr>
                <w:b/>
              </w:rPr>
              <w:t>Объединение юридических лиц «Казахстанская ассоциация по управлению отходами «</w:t>
            </w:r>
            <w:r>
              <w:rPr>
                <w:b/>
                <w:lang w:val="en-US"/>
              </w:rPr>
              <w:t>KazWaste</w:t>
            </w:r>
            <w:r>
              <w:rPr>
                <w:b/>
              </w:rPr>
              <w:t>»</w:t>
            </w:r>
          </w:p>
          <w:p w14:paraId="54F79B7E" w14:textId="671A21BF" w:rsidR="003C6461" w:rsidRPr="003C6461" w:rsidRDefault="003C6461" w:rsidP="003C6461">
            <w:pPr>
              <w:pStyle w:val="a3"/>
              <w:ind w:left="0"/>
              <w:jc w:val="center"/>
              <w:rPr>
                <w:b/>
              </w:rPr>
            </w:pPr>
            <w:r>
              <w:rPr>
                <w:b/>
              </w:rPr>
              <w:t>№ 306/2022 от 13.07.2022 г.</w:t>
            </w:r>
          </w:p>
        </w:tc>
      </w:tr>
      <w:tr w:rsidR="003C6461" w:rsidRPr="00042932" w14:paraId="7FEC4726" w14:textId="77777777" w:rsidTr="00891227">
        <w:tc>
          <w:tcPr>
            <w:tcW w:w="706" w:type="dxa"/>
          </w:tcPr>
          <w:p w14:paraId="03748DEC" w14:textId="3E309AAA" w:rsidR="003C6461" w:rsidRDefault="00F60F5C" w:rsidP="004F1121">
            <w:pPr>
              <w:pStyle w:val="a3"/>
              <w:ind w:left="0"/>
              <w:jc w:val="center"/>
            </w:pPr>
            <w:r>
              <w:t>6</w:t>
            </w:r>
            <w:r w:rsidR="00783862">
              <w:t>3</w:t>
            </w:r>
          </w:p>
        </w:tc>
        <w:tc>
          <w:tcPr>
            <w:tcW w:w="2904" w:type="dxa"/>
          </w:tcPr>
          <w:p w14:paraId="5CEB980C" w14:textId="77777777" w:rsidR="003C6461" w:rsidRDefault="003C6461" w:rsidP="004F1121">
            <w:pPr>
              <w:pStyle w:val="a3"/>
              <w:ind w:left="0"/>
              <w:jc w:val="center"/>
              <w:rPr>
                <w:bCs/>
              </w:rPr>
            </w:pPr>
            <w:r>
              <w:rPr>
                <w:bCs/>
              </w:rPr>
              <w:t xml:space="preserve">Первый абзац </w:t>
            </w:r>
          </w:p>
          <w:p w14:paraId="29754771" w14:textId="45B586E7" w:rsidR="003C6461" w:rsidRPr="009C77AA" w:rsidRDefault="003C6461" w:rsidP="004F1121">
            <w:pPr>
              <w:pStyle w:val="a3"/>
              <w:ind w:left="0"/>
              <w:jc w:val="center"/>
              <w:rPr>
                <w:bCs/>
              </w:rPr>
            </w:pPr>
            <w:r>
              <w:rPr>
                <w:bCs/>
              </w:rPr>
              <w:t>подраздела 6.1</w:t>
            </w:r>
          </w:p>
        </w:tc>
        <w:tc>
          <w:tcPr>
            <w:tcW w:w="6171" w:type="dxa"/>
          </w:tcPr>
          <w:p w14:paraId="07588B44" w14:textId="77777777" w:rsidR="003C6461" w:rsidRDefault="003C6461" w:rsidP="003C6461">
            <w:pPr>
              <w:pStyle w:val="a3"/>
              <w:ind w:left="0"/>
              <w:jc w:val="both"/>
            </w:pPr>
            <w:r>
              <w:t>Изложить в следующей редакции:</w:t>
            </w:r>
          </w:p>
          <w:p w14:paraId="13427014" w14:textId="1AB5F5A3" w:rsidR="003C6461" w:rsidRDefault="003C6461" w:rsidP="003C6461">
            <w:pPr>
              <w:jc w:val="both"/>
            </w:pPr>
            <w:r>
              <w:t xml:space="preserve">«По конструктивным особенностям и типам устройств камер сжигания, где происходит высокотемпературное обезвреживание опасных медицинских отходов инсинераторы, подразделяются на камерный и </w:t>
            </w:r>
            <w:r>
              <w:lastRenderedPageBreak/>
              <w:t>роторный.»</w:t>
            </w:r>
          </w:p>
        </w:tc>
        <w:tc>
          <w:tcPr>
            <w:tcW w:w="4911" w:type="dxa"/>
            <w:gridSpan w:val="2"/>
          </w:tcPr>
          <w:p w14:paraId="76D26151" w14:textId="190A4CDB" w:rsidR="003C6461" w:rsidRPr="001C22AF" w:rsidRDefault="00A46B91" w:rsidP="004F1121">
            <w:pPr>
              <w:pStyle w:val="a3"/>
              <w:ind w:left="0"/>
              <w:jc w:val="both"/>
              <w:rPr>
                <w:b/>
              </w:rPr>
            </w:pPr>
            <w:r>
              <w:rPr>
                <w:b/>
              </w:rPr>
              <w:lastRenderedPageBreak/>
              <w:t xml:space="preserve">Принято. </w:t>
            </w:r>
            <w:r w:rsidRPr="00A46B91">
              <w:rPr>
                <w:bCs/>
              </w:rPr>
              <w:t xml:space="preserve">Изложено в следующей редакции: «По конструктивным особенностям и типам устройств камер сжигания, где происходит высокотемпературное обезвреживание опасных медицинских отходов, </w:t>
            </w:r>
            <w:r w:rsidRPr="00A46B91">
              <w:rPr>
                <w:bCs/>
              </w:rPr>
              <w:lastRenderedPageBreak/>
              <w:t>инсинераторы подразделяются на камерный и роторный»</w:t>
            </w:r>
          </w:p>
        </w:tc>
      </w:tr>
      <w:tr w:rsidR="003C6461" w:rsidRPr="00042932" w14:paraId="7B722691" w14:textId="77777777" w:rsidTr="00891227">
        <w:tc>
          <w:tcPr>
            <w:tcW w:w="706" w:type="dxa"/>
          </w:tcPr>
          <w:p w14:paraId="2BFCB1F4" w14:textId="4639995D" w:rsidR="003C6461" w:rsidRDefault="00F60F5C" w:rsidP="0003234A">
            <w:pPr>
              <w:pStyle w:val="a3"/>
              <w:ind w:left="0"/>
              <w:jc w:val="center"/>
            </w:pPr>
            <w:r>
              <w:lastRenderedPageBreak/>
              <w:t>6</w:t>
            </w:r>
            <w:r w:rsidR="00783862">
              <w:t>4</w:t>
            </w:r>
          </w:p>
        </w:tc>
        <w:tc>
          <w:tcPr>
            <w:tcW w:w="2904" w:type="dxa"/>
          </w:tcPr>
          <w:p w14:paraId="0C484B3B" w14:textId="5B45140C" w:rsidR="003C6461" w:rsidRDefault="003C6461" w:rsidP="00C14AB7">
            <w:pPr>
              <w:pStyle w:val="a3"/>
              <w:ind w:left="0"/>
              <w:jc w:val="both"/>
              <w:rPr>
                <w:bCs/>
              </w:rPr>
            </w:pPr>
            <w:r>
              <w:rPr>
                <w:bCs/>
              </w:rPr>
              <w:t>Второ</w:t>
            </w:r>
            <w:r w:rsidR="00056051">
              <w:rPr>
                <w:bCs/>
              </w:rPr>
              <w:t>й</w:t>
            </w:r>
            <w:r>
              <w:rPr>
                <w:bCs/>
              </w:rPr>
              <w:t xml:space="preserve"> абзац</w:t>
            </w:r>
            <w:r w:rsidR="00056051">
              <w:rPr>
                <w:bCs/>
              </w:rPr>
              <w:t xml:space="preserve"> пункта </w:t>
            </w:r>
            <w:r>
              <w:rPr>
                <w:bCs/>
              </w:rPr>
              <w:t>6.1</w:t>
            </w:r>
          </w:p>
          <w:p w14:paraId="1C16F309" w14:textId="77777777" w:rsidR="00C14AB7" w:rsidRDefault="00C14AB7" w:rsidP="00C14AB7">
            <w:pPr>
              <w:pStyle w:val="a3"/>
              <w:ind w:left="0"/>
              <w:jc w:val="both"/>
              <w:rPr>
                <w:bCs/>
              </w:rPr>
            </w:pPr>
          </w:p>
          <w:p w14:paraId="19D8C131" w14:textId="57140D91" w:rsidR="00C14AB7" w:rsidRPr="00C14AB7" w:rsidRDefault="00C14AB7" w:rsidP="00C14AB7">
            <w:pPr>
              <w:jc w:val="both"/>
              <w:rPr>
                <w:bCs/>
              </w:rPr>
            </w:pPr>
            <w:r w:rsidRPr="00C14AB7">
              <w:rPr>
                <w:bCs/>
              </w:rPr>
              <w:t>Независимо от конструкции камеры</w:t>
            </w:r>
            <w:r>
              <w:rPr>
                <w:bCs/>
              </w:rPr>
              <w:t xml:space="preserve"> </w:t>
            </w:r>
            <w:r w:rsidRPr="00C14AB7">
              <w:rPr>
                <w:bCs/>
              </w:rPr>
              <w:t xml:space="preserve">сжигания, </w:t>
            </w:r>
            <w:r>
              <w:rPr>
                <w:bCs/>
              </w:rPr>
              <w:t>т</w:t>
            </w:r>
            <w:r w:rsidRPr="00C14AB7">
              <w:rPr>
                <w:bCs/>
              </w:rPr>
              <w:t>ехнологическая схема процесса</w:t>
            </w:r>
            <w:r>
              <w:rPr>
                <w:bCs/>
              </w:rPr>
              <w:t xml:space="preserve"> базируется</w:t>
            </w:r>
            <w:r w:rsidRPr="00C14AB7">
              <w:rPr>
                <w:bCs/>
              </w:rPr>
              <w:t xml:space="preserve"> на термическом обезвреживании</w:t>
            </w:r>
            <w:r>
              <w:rPr>
                <w:bCs/>
              </w:rPr>
              <w:t xml:space="preserve"> </w:t>
            </w:r>
            <w:r w:rsidRPr="00C14AB7">
              <w:rPr>
                <w:bCs/>
              </w:rPr>
              <w:t>органических веществ, содержащихся в</w:t>
            </w:r>
            <w:r>
              <w:rPr>
                <w:bCs/>
              </w:rPr>
              <w:t xml:space="preserve"> </w:t>
            </w:r>
            <w:r w:rsidRPr="00C14AB7">
              <w:rPr>
                <w:bCs/>
              </w:rPr>
              <w:t>составе отхода и очистке</w:t>
            </w:r>
            <w:r>
              <w:rPr>
                <w:bCs/>
              </w:rPr>
              <w:t xml:space="preserve"> </w:t>
            </w:r>
            <w:r w:rsidRPr="00C14AB7">
              <w:rPr>
                <w:bCs/>
              </w:rPr>
              <w:t>образованных</w:t>
            </w:r>
            <w:r>
              <w:rPr>
                <w:bCs/>
              </w:rPr>
              <w:t xml:space="preserve"> </w:t>
            </w:r>
            <w:r w:rsidRPr="00C14AB7">
              <w:rPr>
                <w:bCs/>
              </w:rPr>
              <w:t>газов. Инсинератор конструктивно должен</w:t>
            </w:r>
          </w:p>
          <w:p w14:paraId="2B782A9A" w14:textId="77777777" w:rsidR="00C14AB7" w:rsidRPr="00C14AB7" w:rsidRDefault="00C14AB7" w:rsidP="00C14AB7">
            <w:pPr>
              <w:jc w:val="both"/>
              <w:rPr>
                <w:bCs/>
              </w:rPr>
            </w:pPr>
            <w:r w:rsidRPr="00C14AB7">
              <w:rPr>
                <w:bCs/>
              </w:rPr>
              <w:t>состоять из двух камер: камеры сжигания и</w:t>
            </w:r>
          </w:p>
          <w:p w14:paraId="3C071975" w14:textId="77777777" w:rsidR="00C14AB7" w:rsidRPr="00C14AB7" w:rsidRDefault="00C14AB7" w:rsidP="00C14AB7">
            <w:pPr>
              <w:jc w:val="both"/>
              <w:rPr>
                <w:bCs/>
              </w:rPr>
            </w:pPr>
            <w:r w:rsidRPr="00C14AB7">
              <w:rPr>
                <w:bCs/>
              </w:rPr>
              <w:t>последовательно присоединенной к ней</w:t>
            </w:r>
          </w:p>
          <w:p w14:paraId="7BC03345" w14:textId="2D4CE5A3" w:rsidR="00C14AB7" w:rsidRPr="00C14AB7" w:rsidRDefault="00C14AB7" w:rsidP="00C14AB7">
            <w:pPr>
              <w:jc w:val="both"/>
              <w:rPr>
                <w:bCs/>
              </w:rPr>
            </w:pPr>
            <w:r w:rsidRPr="00C14AB7">
              <w:rPr>
                <w:bCs/>
              </w:rPr>
              <w:t>посредством соединительного перехода</w:t>
            </w:r>
            <w:r>
              <w:rPr>
                <w:bCs/>
              </w:rPr>
              <w:t xml:space="preserve"> </w:t>
            </w:r>
            <w:r w:rsidRPr="00C14AB7">
              <w:rPr>
                <w:bCs/>
              </w:rPr>
              <w:t>(канала) камеры дожига отходящих газов,</w:t>
            </w:r>
          </w:p>
          <w:p w14:paraId="18439EE8" w14:textId="305850FC" w:rsidR="00C14AB7" w:rsidRDefault="00C14AB7" w:rsidP="00C14AB7">
            <w:pPr>
              <w:jc w:val="both"/>
              <w:rPr>
                <w:bCs/>
              </w:rPr>
            </w:pPr>
            <w:r w:rsidRPr="00C14AB7">
              <w:rPr>
                <w:bCs/>
              </w:rPr>
              <w:t>портов горелок, дымовой трубы, датчиков и</w:t>
            </w:r>
            <w:r>
              <w:rPr>
                <w:bCs/>
              </w:rPr>
              <w:t xml:space="preserve"> </w:t>
            </w:r>
            <w:r w:rsidRPr="00C14AB7">
              <w:rPr>
                <w:bCs/>
              </w:rPr>
              <w:t>щита(ов) управления.</w:t>
            </w:r>
          </w:p>
        </w:tc>
        <w:tc>
          <w:tcPr>
            <w:tcW w:w="6171" w:type="dxa"/>
          </w:tcPr>
          <w:p w14:paraId="7533E5C5" w14:textId="56CE0684" w:rsidR="003C6461" w:rsidRDefault="0057453E" w:rsidP="0057453E">
            <w:pPr>
              <w:jc w:val="both"/>
            </w:pPr>
            <w:r w:rsidRPr="0057453E">
              <w:t>Требует дополнительного изучения</w:t>
            </w:r>
            <w:r>
              <w:t>. Диоксины образуются в процессе сжигания и их образование происходит в зоне охлаждения, поэтому повышение температуры при сжигании не приводит к деструкции диоксинов.</w:t>
            </w:r>
          </w:p>
        </w:tc>
        <w:tc>
          <w:tcPr>
            <w:tcW w:w="4911" w:type="dxa"/>
            <w:gridSpan w:val="2"/>
          </w:tcPr>
          <w:p w14:paraId="784D305B" w14:textId="1D01AD90" w:rsidR="00405D30" w:rsidRPr="00F67020" w:rsidRDefault="00A46B91" w:rsidP="00056051">
            <w:pPr>
              <w:pStyle w:val="a3"/>
              <w:ind w:left="0"/>
              <w:jc w:val="both"/>
              <w:rPr>
                <w:b/>
              </w:rPr>
            </w:pPr>
            <w:r w:rsidRPr="00F67020">
              <w:rPr>
                <w:b/>
              </w:rPr>
              <w:t>Не принято</w:t>
            </w:r>
            <w:r w:rsidR="002B5B82">
              <w:rPr>
                <w:b/>
                <w:lang w:val="kk-KZ"/>
              </w:rPr>
              <w:t>.</w:t>
            </w:r>
            <w:r w:rsidR="00405D30" w:rsidRPr="00F67020">
              <w:rPr>
                <w:b/>
              </w:rPr>
              <w:t xml:space="preserve"> </w:t>
            </w:r>
            <w:r w:rsidR="002B5B82" w:rsidRPr="002B5B82">
              <w:rPr>
                <w:bCs/>
                <w:lang w:val="kk-KZ"/>
              </w:rPr>
              <w:t>В</w:t>
            </w:r>
            <w:r w:rsidR="00405D30" w:rsidRPr="002B5B82">
              <w:rPr>
                <w:bCs/>
              </w:rPr>
              <w:t xml:space="preserve"> связи с тем, что:</w:t>
            </w:r>
          </w:p>
          <w:p w14:paraId="6BE4EEEB" w14:textId="24A2A681" w:rsidR="00405D30" w:rsidRPr="00F67020" w:rsidRDefault="00405D30" w:rsidP="00056051">
            <w:pPr>
              <w:pStyle w:val="a3"/>
              <w:ind w:left="0"/>
              <w:jc w:val="both"/>
              <w:rPr>
                <w:bCs/>
              </w:rPr>
            </w:pPr>
            <w:r w:rsidRPr="00F67020">
              <w:rPr>
                <w:bCs/>
              </w:rPr>
              <w:t>1</w:t>
            </w:r>
            <w:r w:rsidR="00F67020" w:rsidRPr="00F67020">
              <w:rPr>
                <w:bCs/>
              </w:rPr>
              <w:t xml:space="preserve">) </w:t>
            </w:r>
            <w:r w:rsidR="002B5B82">
              <w:rPr>
                <w:bCs/>
                <w:lang w:val="kk-KZ"/>
              </w:rPr>
              <w:t>э</w:t>
            </w:r>
            <w:r w:rsidRPr="00F67020">
              <w:rPr>
                <w:bCs/>
              </w:rPr>
              <w:t>то не замечание, а ошибочное мнение.</w:t>
            </w:r>
          </w:p>
          <w:p w14:paraId="6302BF4F" w14:textId="6A8DC97F" w:rsidR="003C6461" w:rsidRPr="00F67020" w:rsidRDefault="00405D30" w:rsidP="004F1121">
            <w:pPr>
              <w:pStyle w:val="a3"/>
              <w:ind w:left="0"/>
              <w:jc w:val="both"/>
              <w:rPr>
                <w:bCs/>
              </w:rPr>
            </w:pPr>
            <w:r w:rsidRPr="00F67020">
              <w:rPr>
                <w:bCs/>
              </w:rPr>
              <w:t>2</w:t>
            </w:r>
            <w:r w:rsidR="00F67020" w:rsidRPr="00F67020">
              <w:rPr>
                <w:bCs/>
              </w:rPr>
              <w:t>)</w:t>
            </w:r>
            <w:r w:rsidR="00F67020" w:rsidRPr="00F67020">
              <w:rPr>
                <w:b/>
              </w:rPr>
              <w:t xml:space="preserve"> </w:t>
            </w:r>
            <w:r w:rsidR="002B5B82">
              <w:rPr>
                <w:bCs/>
                <w:lang w:val="kk-KZ"/>
              </w:rPr>
              <w:t>в</w:t>
            </w:r>
            <w:r w:rsidR="00056051" w:rsidRPr="00F67020">
              <w:rPr>
                <w:bCs/>
              </w:rPr>
              <w:t>о втором абзаце пункта 6.1 отсутствует текст, связанный с образованием диоксинов. Замечание не по существу и не по теме содержания проекта текста стандарта</w:t>
            </w:r>
          </w:p>
        </w:tc>
      </w:tr>
      <w:tr w:rsidR="0057453E" w:rsidRPr="00042932" w14:paraId="4203F0CE" w14:textId="77777777" w:rsidTr="00891227">
        <w:tc>
          <w:tcPr>
            <w:tcW w:w="706" w:type="dxa"/>
          </w:tcPr>
          <w:p w14:paraId="14FA086E" w14:textId="3DBE937B" w:rsidR="0057453E" w:rsidRDefault="00F60F5C" w:rsidP="004F1121">
            <w:pPr>
              <w:pStyle w:val="a3"/>
              <w:ind w:left="0"/>
              <w:jc w:val="center"/>
            </w:pPr>
            <w:r>
              <w:t>6</w:t>
            </w:r>
            <w:r w:rsidR="00783862">
              <w:t>5</w:t>
            </w:r>
          </w:p>
        </w:tc>
        <w:tc>
          <w:tcPr>
            <w:tcW w:w="2904" w:type="dxa"/>
          </w:tcPr>
          <w:p w14:paraId="57221D5B" w14:textId="1C61F632" w:rsidR="0057453E" w:rsidRDefault="0057453E" w:rsidP="004F1121">
            <w:pPr>
              <w:pStyle w:val="a3"/>
              <w:ind w:left="0"/>
              <w:jc w:val="center"/>
              <w:rPr>
                <w:bCs/>
              </w:rPr>
            </w:pPr>
            <w:r>
              <w:rPr>
                <w:bCs/>
              </w:rPr>
              <w:t>Первый абзац подраздела 6.4</w:t>
            </w:r>
          </w:p>
        </w:tc>
        <w:tc>
          <w:tcPr>
            <w:tcW w:w="6171" w:type="dxa"/>
          </w:tcPr>
          <w:p w14:paraId="52CD0B24" w14:textId="2558EC71" w:rsidR="0057453E" w:rsidRPr="0057453E" w:rsidRDefault="0057453E" w:rsidP="0057453E">
            <w:pPr>
              <w:jc w:val="both"/>
            </w:pPr>
            <w:r>
              <w:t>Исключить. Предприятия по уничтожению МО не являются испытательной лабораторией. За достоверность заявленных данных оборудования, должен отвечать производитель данного оборудования</w:t>
            </w:r>
          </w:p>
        </w:tc>
        <w:tc>
          <w:tcPr>
            <w:tcW w:w="4911" w:type="dxa"/>
            <w:gridSpan w:val="2"/>
          </w:tcPr>
          <w:p w14:paraId="38FCC19B" w14:textId="7E0E8D21" w:rsidR="00056051" w:rsidRPr="00F67020" w:rsidRDefault="00644A2D" w:rsidP="004F1121">
            <w:pPr>
              <w:pStyle w:val="a3"/>
              <w:ind w:left="0"/>
              <w:jc w:val="both"/>
              <w:rPr>
                <w:b/>
              </w:rPr>
            </w:pPr>
            <w:r w:rsidRPr="00F67020">
              <w:rPr>
                <w:b/>
              </w:rPr>
              <w:t>Не принято</w:t>
            </w:r>
            <w:r w:rsidR="002B5B82">
              <w:rPr>
                <w:b/>
                <w:lang w:val="kk-KZ"/>
              </w:rPr>
              <w:t>.</w:t>
            </w:r>
            <w:r w:rsidR="00405D30" w:rsidRPr="00F67020">
              <w:rPr>
                <w:b/>
              </w:rPr>
              <w:t xml:space="preserve"> </w:t>
            </w:r>
            <w:r w:rsidR="002B5B82">
              <w:rPr>
                <w:b/>
                <w:lang w:val="kk-KZ"/>
              </w:rPr>
              <w:t>В</w:t>
            </w:r>
            <w:r w:rsidR="00405D30" w:rsidRPr="00F67020">
              <w:rPr>
                <w:b/>
              </w:rPr>
              <w:t xml:space="preserve"> связи с тем, что:</w:t>
            </w:r>
            <w:r w:rsidRPr="00F67020">
              <w:rPr>
                <w:b/>
              </w:rPr>
              <w:t xml:space="preserve"> </w:t>
            </w:r>
          </w:p>
          <w:p w14:paraId="7F4A2019" w14:textId="38C97972" w:rsidR="00405D30" w:rsidRPr="00F67020" w:rsidRDefault="00405D30" w:rsidP="00405D30">
            <w:pPr>
              <w:pStyle w:val="a3"/>
              <w:ind w:left="0"/>
              <w:jc w:val="both"/>
              <w:rPr>
                <w:bCs/>
              </w:rPr>
            </w:pPr>
            <w:r w:rsidRPr="00F67020">
              <w:rPr>
                <w:bCs/>
              </w:rPr>
              <w:t>1</w:t>
            </w:r>
            <w:r w:rsidR="00F67020" w:rsidRPr="00F67020">
              <w:rPr>
                <w:bCs/>
              </w:rPr>
              <w:t>)</w:t>
            </w:r>
            <w:r w:rsidR="00F67020" w:rsidRPr="00F67020">
              <w:rPr>
                <w:bCs/>
                <w:lang w:val="kk-KZ"/>
              </w:rPr>
              <w:t xml:space="preserve"> э</w:t>
            </w:r>
            <w:r w:rsidRPr="00F67020">
              <w:rPr>
                <w:bCs/>
              </w:rPr>
              <w:t>то не замечание, а ошибочное мнение.</w:t>
            </w:r>
          </w:p>
          <w:p w14:paraId="08C6C268" w14:textId="6A5AB4DF" w:rsidR="0057453E" w:rsidRPr="00F67020" w:rsidRDefault="00405D30" w:rsidP="004F1121">
            <w:pPr>
              <w:pStyle w:val="a3"/>
              <w:ind w:left="0"/>
              <w:jc w:val="both"/>
              <w:rPr>
                <w:bCs/>
                <w:lang w:val="kk-KZ"/>
              </w:rPr>
            </w:pPr>
            <w:r w:rsidRPr="00F67020">
              <w:rPr>
                <w:bCs/>
              </w:rPr>
              <w:t>2</w:t>
            </w:r>
            <w:r w:rsidR="00F67020" w:rsidRPr="00F67020">
              <w:rPr>
                <w:bCs/>
              </w:rPr>
              <w:t xml:space="preserve">) </w:t>
            </w:r>
            <w:r w:rsidRPr="00F67020">
              <w:rPr>
                <w:bCs/>
              </w:rPr>
              <w:t xml:space="preserve">в </w:t>
            </w:r>
            <w:r w:rsidR="00644A2D" w:rsidRPr="00F67020">
              <w:rPr>
                <w:bCs/>
              </w:rPr>
              <w:t>данном проекте стандарта устанавливается требования к оборудованию, а не к специализированному предприятию</w:t>
            </w:r>
            <w:r w:rsidR="00F67020" w:rsidRPr="00F67020">
              <w:rPr>
                <w:bCs/>
                <w:lang w:val="kk-KZ"/>
              </w:rPr>
              <w:t>;</w:t>
            </w:r>
          </w:p>
          <w:p w14:paraId="4A8D46DA" w14:textId="6EBDB00E" w:rsidR="00056051" w:rsidRPr="00F67020" w:rsidRDefault="00405D30" w:rsidP="004F1121">
            <w:pPr>
              <w:pStyle w:val="a3"/>
              <w:ind w:left="0"/>
              <w:jc w:val="both"/>
              <w:rPr>
                <w:bCs/>
                <w:lang w:val="kk-KZ"/>
              </w:rPr>
            </w:pPr>
            <w:r w:rsidRPr="00F67020">
              <w:rPr>
                <w:bCs/>
              </w:rPr>
              <w:t>3</w:t>
            </w:r>
            <w:r w:rsidR="00F67020" w:rsidRPr="00F67020">
              <w:rPr>
                <w:bCs/>
              </w:rPr>
              <w:t>)</w:t>
            </w:r>
            <w:r w:rsidR="00F67020" w:rsidRPr="00F67020">
              <w:rPr>
                <w:bCs/>
                <w:lang w:val="kk-KZ"/>
              </w:rPr>
              <w:t xml:space="preserve"> </w:t>
            </w:r>
            <w:r w:rsidR="00056051" w:rsidRPr="00F67020">
              <w:rPr>
                <w:bCs/>
              </w:rPr>
              <w:t xml:space="preserve">оборудование камер сжигания </w:t>
            </w:r>
            <w:r w:rsidR="00F67020">
              <w:rPr>
                <w:bCs/>
              </w:rPr>
              <w:t xml:space="preserve">и </w:t>
            </w:r>
            <w:r w:rsidR="00056051" w:rsidRPr="00F67020">
              <w:rPr>
                <w:bCs/>
              </w:rPr>
              <w:t>дожига датчика</w:t>
            </w:r>
            <w:r w:rsidR="00F67020">
              <w:rPr>
                <w:bCs/>
              </w:rPr>
              <w:t>ми температур</w:t>
            </w:r>
            <w:r w:rsidR="00056051" w:rsidRPr="00F67020">
              <w:rPr>
                <w:bCs/>
              </w:rPr>
              <w:t xml:space="preserve"> не требует от </w:t>
            </w:r>
            <w:r w:rsidR="00056051" w:rsidRPr="00F67020">
              <w:rPr>
                <w:bCs/>
              </w:rPr>
              <w:lastRenderedPageBreak/>
              <w:t>предприятия проведения каких-либо лабораторных исследований</w:t>
            </w:r>
            <w:r w:rsidR="00F67020" w:rsidRPr="00F67020">
              <w:rPr>
                <w:bCs/>
                <w:lang w:val="kk-KZ"/>
              </w:rPr>
              <w:t>;</w:t>
            </w:r>
          </w:p>
          <w:p w14:paraId="1F31512D" w14:textId="0DA08C20" w:rsidR="00056051" w:rsidRPr="00F67020" w:rsidRDefault="00405D30" w:rsidP="00380AD7">
            <w:pPr>
              <w:pStyle w:val="a3"/>
              <w:ind w:left="0"/>
              <w:jc w:val="both"/>
              <w:rPr>
                <w:bCs/>
              </w:rPr>
            </w:pPr>
            <w:r w:rsidRPr="00F67020">
              <w:rPr>
                <w:bCs/>
              </w:rPr>
              <w:t>4</w:t>
            </w:r>
            <w:r w:rsidR="00F67020" w:rsidRPr="00F67020">
              <w:rPr>
                <w:bCs/>
              </w:rPr>
              <w:t>)</w:t>
            </w:r>
            <w:r w:rsidR="00F67020" w:rsidRPr="00F67020">
              <w:rPr>
                <w:bCs/>
                <w:lang w:val="kk-KZ"/>
              </w:rPr>
              <w:t xml:space="preserve"> </w:t>
            </w:r>
            <w:r w:rsidRPr="00F67020">
              <w:rPr>
                <w:bCs/>
              </w:rPr>
              <w:t>требование по оборудованию камер сжигания и дожига датчиками температур служит для подтверждения заявленных в технической документации производителя характеристик оборудования по температурному режиму.</w:t>
            </w:r>
          </w:p>
        </w:tc>
      </w:tr>
      <w:tr w:rsidR="0057453E" w:rsidRPr="00042932" w14:paraId="71346501" w14:textId="77777777" w:rsidTr="00891227">
        <w:tc>
          <w:tcPr>
            <w:tcW w:w="706" w:type="dxa"/>
          </w:tcPr>
          <w:p w14:paraId="07D3BFBA" w14:textId="70CD0216" w:rsidR="0057453E" w:rsidRDefault="00F60F5C" w:rsidP="004F1121">
            <w:pPr>
              <w:pStyle w:val="a3"/>
              <w:ind w:left="0"/>
              <w:jc w:val="center"/>
            </w:pPr>
            <w:r>
              <w:lastRenderedPageBreak/>
              <w:t>6</w:t>
            </w:r>
            <w:r w:rsidR="00783862">
              <w:t>6</w:t>
            </w:r>
          </w:p>
        </w:tc>
        <w:tc>
          <w:tcPr>
            <w:tcW w:w="2904" w:type="dxa"/>
          </w:tcPr>
          <w:p w14:paraId="616EE868" w14:textId="369FA3BA" w:rsidR="0057453E" w:rsidRDefault="0057453E" w:rsidP="004F1121">
            <w:pPr>
              <w:pStyle w:val="a3"/>
              <w:ind w:left="0"/>
              <w:jc w:val="center"/>
              <w:rPr>
                <w:bCs/>
              </w:rPr>
            </w:pPr>
            <w:r>
              <w:rPr>
                <w:bCs/>
              </w:rPr>
              <w:t>Подраздел 6.6</w:t>
            </w:r>
          </w:p>
        </w:tc>
        <w:tc>
          <w:tcPr>
            <w:tcW w:w="6171" w:type="dxa"/>
          </w:tcPr>
          <w:p w14:paraId="720E9A02" w14:textId="77777777" w:rsidR="0057453E" w:rsidRDefault="0057453E" w:rsidP="0057453E">
            <w:pPr>
              <w:jc w:val="both"/>
            </w:pPr>
            <w:r>
              <w:t>Изложить в следующей редакции:</w:t>
            </w:r>
          </w:p>
          <w:p w14:paraId="32E2294A" w14:textId="3EDFD289" w:rsidR="0057453E" w:rsidRDefault="0057453E" w:rsidP="0057453E">
            <w:pPr>
              <w:jc w:val="both"/>
            </w:pPr>
            <w:r>
              <w:t>«В целях розжига отходов и достижения температурного режима в соответствии с 6.3 настоящего стандарта камера сжигания и камера дожига оборудуются горелками на жидком/газообразном топливе</w:t>
            </w:r>
            <w:r w:rsidR="005A56A0">
              <w:t xml:space="preserve"> </w:t>
            </w:r>
            <w:r>
              <w:t>(газ, дизельное топливо и т.д.)</w:t>
            </w:r>
            <w:r w:rsidR="005A56A0">
              <w:t xml:space="preserve"> </w:t>
            </w:r>
            <w:r>
              <w:t>определенной тепловой мощности в</w:t>
            </w:r>
            <w:r w:rsidR="005A56A0">
              <w:t xml:space="preserve"> </w:t>
            </w:r>
            <w:r>
              <w:t>зависимости от максимального</w:t>
            </w:r>
            <w:r w:rsidR="005A56A0">
              <w:t xml:space="preserve"> </w:t>
            </w:r>
            <w:r>
              <w:t>расхода топлива, требуемого для</w:t>
            </w:r>
            <w:r w:rsidR="005A56A0">
              <w:t xml:space="preserve"> </w:t>
            </w:r>
            <w:r>
              <w:t>поддержания заданного значения</w:t>
            </w:r>
            <w:r w:rsidR="005A56A0">
              <w:t xml:space="preserve"> </w:t>
            </w:r>
            <w:r>
              <w:t>температур в камерах инсинератора с</w:t>
            </w:r>
            <w:r w:rsidR="005A56A0">
              <w:t xml:space="preserve"> </w:t>
            </w:r>
            <w:r>
              <w:t>учетом теплопотерь на испарение</w:t>
            </w:r>
            <w:r w:rsidR="005A56A0">
              <w:t xml:space="preserve"> </w:t>
            </w:r>
            <w:r>
              <w:t>жидкости, содержащейся в отходе,</w:t>
            </w:r>
            <w:r w:rsidR="005A56A0">
              <w:t xml:space="preserve"> </w:t>
            </w:r>
            <w:r>
              <w:t>нагрева отхода до заданных</w:t>
            </w:r>
            <w:r w:rsidR="005A56A0">
              <w:t xml:space="preserve"> </w:t>
            </w:r>
            <w:r>
              <w:t>температур, нагрева воздуха</w:t>
            </w:r>
            <w:r w:rsidR="005A56A0">
              <w:t xml:space="preserve"> </w:t>
            </w:r>
            <w:r>
              <w:t>подаваемого в камеры и теплопотерь</w:t>
            </w:r>
            <w:r w:rsidR="005A56A0">
              <w:t xml:space="preserve"> </w:t>
            </w:r>
            <w:r>
              <w:t>на стенках корпуса инсинератора.</w:t>
            </w:r>
          </w:p>
          <w:p w14:paraId="6DC3C37A" w14:textId="233B5D4C" w:rsidR="0057453E" w:rsidRDefault="0057453E" w:rsidP="0057453E">
            <w:pPr>
              <w:jc w:val="both"/>
            </w:pPr>
            <w:r>
              <w:t>Для ОМО значение расхода</w:t>
            </w:r>
            <w:r w:rsidR="005A56A0">
              <w:t xml:space="preserve"> </w:t>
            </w:r>
            <w:r>
              <w:t>топлива как правило соответствует</w:t>
            </w:r>
            <w:r w:rsidR="005A56A0">
              <w:t xml:space="preserve"> </w:t>
            </w:r>
            <w:r>
              <w:t>диапазону от 0,122 кг топлива на кг</w:t>
            </w:r>
            <w:r w:rsidR="005A56A0">
              <w:t xml:space="preserve"> </w:t>
            </w:r>
            <w:r>
              <w:t>отхода до 0,206 кг топлива на один</w:t>
            </w:r>
            <w:r w:rsidR="005A56A0">
              <w:t xml:space="preserve"> </w:t>
            </w:r>
            <w:r>
              <w:t>кг</w:t>
            </w:r>
            <w:r w:rsidR="005A56A0">
              <w:t xml:space="preserve"> </w:t>
            </w:r>
            <w:r>
              <w:t>отхода (в зависимости от теплоты</w:t>
            </w:r>
            <w:r w:rsidR="005A56A0">
              <w:t xml:space="preserve"> </w:t>
            </w:r>
            <w:r>
              <w:t>сгорания топлива, конструкторских</w:t>
            </w:r>
            <w:r w:rsidR="005A56A0">
              <w:t xml:space="preserve"> </w:t>
            </w:r>
            <w:r>
              <w:t>особенностей инсинератора и свойств отхода).</w:t>
            </w:r>
          </w:p>
          <w:p w14:paraId="76D6D391" w14:textId="6BF9A201" w:rsidR="0057453E" w:rsidRDefault="0057453E" w:rsidP="0057453E">
            <w:pPr>
              <w:jc w:val="both"/>
            </w:pPr>
            <w:r>
              <w:t>Использование для розжига и поддержания процесса горения отходов в камере сжигания в качестве топлива угля, дров и т.д. приводит к образованию более высоких уровней содержания загрязняющих веществ в выбросах по сравнению с уровнями выбросов вследствие сжигания газойля/дизельного топлива и т.д. и, в связи с этим использование в качестве топлива угля, дров и т.д. не допускается [4].»</w:t>
            </w:r>
          </w:p>
        </w:tc>
        <w:tc>
          <w:tcPr>
            <w:tcW w:w="4911" w:type="dxa"/>
            <w:gridSpan w:val="2"/>
          </w:tcPr>
          <w:p w14:paraId="0EA2D645" w14:textId="46EE59CA" w:rsidR="00156D36" w:rsidRPr="004B0934" w:rsidRDefault="00644A2D" w:rsidP="004F1121">
            <w:pPr>
              <w:pStyle w:val="a3"/>
              <w:ind w:left="0"/>
              <w:jc w:val="both"/>
              <w:rPr>
                <w:b/>
              </w:rPr>
            </w:pPr>
            <w:r w:rsidRPr="004B0934">
              <w:rPr>
                <w:b/>
              </w:rPr>
              <w:t>Не принято</w:t>
            </w:r>
            <w:r w:rsidR="004B0934">
              <w:rPr>
                <w:b/>
                <w:lang w:val="kk-KZ"/>
              </w:rPr>
              <w:t>.</w:t>
            </w:r>
            <w:r w:rsidR="00156D36" w:rsidRPr="004B0934">
              <w:rPr>
                <w:b/>
              </w:rPr>
              <w:t xml:space="preserve"> </w:t>
            </w:r>
            <w:r w:rsidR="004B0934" w:rsidRPr="002B5B82">
              <w:rPr>
                <w:bCs/>
                <w:lang w:val="kk-KZ"/>
              </w:rPr>
              <w:t>В</w:t>
            </w:r>
            <w:r w:rsidR="00156D36" w:rsidRPr="002B5B82">
              <w:rPr>
                <w:bCs/>
              </w:rPr>
              <w:t xml:space="preserve"> связи с тем, что:</w:t>
            </w:r>
          </w:p>
          <w:p w14:paraId="4C9E0CF0" w14:textId="3BCB371A" w:rsidR="00156D36" w:rsidRPr="004B0934" w:rsidRDefault="00156D36" w:rsidP="00156D36">
            <w:pPr>
              <w:pStyle w:val="a3"/>
              <w:ind w:left="0"/>
              <w:jc w:val="both"/>
              <w:rPr>
                <w:bCs/>
                <w:lang w:val="kk-KZ"/>
              </w:rPr>
            </w:pPr>
            <w:r w:rsidRPr="004B0934">
              <w:rPr>
                <w:bCs/>
              </w:rPr>
              <w:t>1</w:t>
            </w:r>
            <w:r w:rsidR="00F67020" w:rsidRPr="004B0934">
              <w:rPr>
                <w:bCs/>
              </w:rPr>
              <w:t xml:space="preserve">) </w:t>
            </w:r>
            <w:r w:rsidRPr="004B0934">
              <w:rPr>
                <w:bCs/>
              </w:rPr>
              <w:t>в соответствии с п.5.1 в настоящем проекте стандарта предусмотрены минимальные требования, которым должно соответствовать оборудование</w:t>
            </w:r>
            <w:r w:rsidR="00C66749" w:rsidRPr="004B0934">
              <w:rPr>
                <w:bCs/>
                <w:lang w:val="kk-KZ"/>
              </w:rPr>
              <w:t>;</w:t>
            </w:r>
          </w:p>
          <w:p w14:paraId="3AA5DA71" w14:textId="6E62E331" w:rsidR="00156D36" w:rsidRPr="004B0934" w:rsidRDefault="00156D36" w:rsidP="00156D36">
            <w:pPr>
              <w:pStyle w:val="a3"/>
              <w:ind w:left="0"/>
              <w:jc w:val="both"/>
              <w:rPr>
                <w:bCs/>
                <w:lang w:val="kk-KZ"/>
              </w:rPr>
            </w:pPr>
            <w:r w:rsidRPr="004B0934">
              <w:rPr>
                <w:bCs/>
              </w:rPr>
              <w:t>2</w:t>
            </w:r>
            <w:r w:rsidR="00C66749" w:rsidRPr="004B0934">
              <w:rPr>
                <w:bCs/>
              </w:rPr>
              <w:t>) н</w:t>
            </w:r>
            <w:r w:rsidRPr="004B0934">
              <w:rPr>
                <w:bCs/>
              </w:rPr>
              <w:t xml:space="preserve">ормы </w:t>
            </w:r>
            <w:r w:rsidR="00C66749" w:rsidRPr="004B0934">
              <w:rPr>
                <w:bCs/>
              </w:rPr>
              <w:t xml:space="preserve">проекта </w:t>
            </w:r>
            <w:r w:rsidRPr="004B0934">
              <w:rPr>
                <w:bCs/>
              </w:rPr>
              <w:t xml:space="preserve">стандарта направлены на то, чтобы обеспечить </w:t>
            </w:r>
            <w:r w:rsidR="000E23C9" w:rsidRPr="004B0934">
              <w:rPr>
                <w:bCs/>
              </w:rPr>
              <w:t xml:space="preserve">требования </w:t>
            </w:r>
            <w:r w:rsidRPr="004B0934">
              <w:rPr>
                <w:bCs/>
              </w:rPr>
              <w:t xml:space="preserve">Технического регламента таможенного союза ТР ТС 010/2011 «О безопасности машин и оборудования» </w:t>
            </w:r>
            <w:r w:rsidR="000E23C9" w:rsidRPr="004B0934">
              <w:rPr>
                <w:bCs/>
              </w:rPr>
              <w:t>в целях</w:t>
            </w:r>
            <w:r w:rsidRPr="004B0934">
              <w:rPr>
                <w:bCs/>
              </w:rPr>
              <w:t xml:space="preserve"> исключ</w:t>
            </w:r>
            <w:r w:rsidR="000E23C9" w:rsidRPr="004B0934">
              <w:rPr>
                <w:bCs/>
              </w:rPr>
              <w:t>ения</w:t>
            </w:r>
            <w:r w:rsidRPr="004B0934">
              <w:rPr>
                <w:bCs/>
              </w:rPr>
              <w:t xml:space="preserve"> факт</w:t>
            </w:r>
            <w:r w:rsidR="000E23C9" w:rsidRPr="004B0934">
              <w:rPr>
                <w:bCs/>
              </w:rPr>
              <w:t>ов</w:t>
            </w:r>
            <w:r w:rsidRPr="004B0934">
              <w:rPr>
                <w:bCs/>
              </w:rPr>
              <w:t xml:space="preserve"> введения в заблуждение потребителя (т.е. в данном случае специализированное предприятие) </w:t>
            </w:r>
            <w:r w:rsidR="000E23C9" w:rsidRPr="004B0934">
              <w:rPr>
                <w:bCs/>
              </w:rPr>
              <w:t xml:space="preserve">со стороны </w:t>
            </w:r>
            <w:r w:rsidRPr="004B0934">
              <w:rPr>
                <w:bCs/>
              </w:rPr>
              <w:t>недобросовестн</w:t>
            </w:r>
            <w:r w:rsidR="000E23C9" w:rsidRPr="004B0934">
              <w:rPr>
                <w:bCs/>
              </w:rPr>
              <w:t>ого</w:t>
            </w:r>
            <w:r w:rsidRPr="004B0934">
              <w:rPr>
                <w:bCs/>
              </w:rPr>
              <w:t xml:space="preserve"> производителем оборудования</w:t>
            </w:r>
            <w:r w:rsidR="00C66749" w:rsidRPr="004B0934">
              <w:rPr>
                <w:bCs/>
                <w:lang w:val="kk-KZ"/>
              </w:rPr>
              <w:t>;</w:t>
            </w:r>
          </w:p>
          <w:p w14:paraId="6D702745" w14:textId="3476F96D" w:rsidR="00156D36" w:rsidRPr="004B0934" w:rsidRDefault="00156D36" w:rsidP="00156D36">
            <w:pPr>
              <w:pStyle w:val="a3"/>
              <w:ind w:left="0"/>
              <w:jc w:val="both"/>
              <w:rPr>
                <w:bCs/>
                <w:lang w:val="kk-KZ"/>
              </w:rPr>
            </w:pPr>
            <w:r w:rsidRPr="004B0934">
              <w:rPr>
                <w:bCs/>
              </w:rPr>
              <w:t>3</w:t>
            </w:r>
            <w:r w:rsidR="00C66749" w:rsidRPr="004B0934">
              <w:rPr>
                <w:bCs/>
              </w:rPr>
              <w:t xml:space="preserve">) </w:t>
            </w:r>
            <w:r w:rsidR="00380AD7" w:rsidRPr="004B0934">
              <w:rPr>
                <w:bCs/>
              </w:rPr>
              <w:t>горелочные устройства необходимы для поддержания температуры газов и, соответственно эффективной работы оборудования в соответствии с Директивой Европейского парламента и Совета Европейского Союза 2010/75/ЕС от 24 ноября 2010 года «О промышленных выбросах (о комплексном предотвращении загрязнения и контроле над ним)»</w:t>
            </w:r>
            <w:r w:rsidR="00C66749" w:rsidRPr="004B0934">
              <w:rPr>
                <w:bCs/>
                <w:lang w:val="kk-KZ"/>
              </w:rPr>
              <w:t>;</w:t>
            </w:r>
          </w:p>
          <w:p w14:paraId="56CF7DCA" w14:textId="38AF3AC9" w:rsidR="000E23C9" w:rsidRPr="004B0934" w:rsidRDefault="000E23C9" w:rsidP="00156D36">
            <w:pPr>
              <w:pStyle w:val="a3"/>
              <w:ind w:left="0"/>
              <w:jc w:val="both"/>
              <w:rPr>
                <w:bCs/>
                <w:lang w:val="kk-KZ"/>
              </w:rPr>
            </w:pPr>
            <w:r w:rsidRPr="004B0934">
              <w:rPr>
                <w:bCs/>
              </w:rPr>
              <w:t>4</w:t>
            </w:r>
            <w:r w:rsidR="00C66749" w:rsidRPr="004B0934">
              <w:rPr>
                <w:bCs/>
              </w:rPr>
              <w:t>) пр</w:t>
            </w:r>
            <w:r w:rsidRPr="004B0934">
              <w:rPr>
                <w:bCs/>
              </w:rPr>
              <w:t xml:space="preserve">оизводитель оборудования в соответствии с вышеуказанным и другими Техническими регламентами </w:t>
            </w:r>
            <w:r w:rsidR="00C66749" w:rsidRPr="004B0934">
              <w:rPr>
                <w:bCs/>
              </w:rPr>
              <w:t>Евразийско</w:t>
            </w:r>
            <w:r w:rsidR="004B0934" w:rsidRPr="004B0934">
              <w:rPr>
                <w:bCs/>
              </w:rPr>
              <w:t>й</w:t>
            </w:r>
            <w:r w:rsidR="00C66749" w:rsidRPr="004B0934">
              <w:rPr>
                <w:bCs/>
              </w:rPr>
              <w:t xml:space="preserve"> экономическо</w:t>
            </w:r>
            <w:r w:rsidR="004B0934" w:rsidRPr="004B0934">
              <w:rPr>
                <w:bCs/>
              </w:rPr>
              <w:t>й</w:t>
            </w:r>
            <w:r w:rsidR="00C66749" w:rsidRPr="004B0934">
              <w:rPr>
                <w:bCs/>
              </w:rPr>
              <w:t xml:space="preserve"> </w:t>
            </w:r>
            <w:r w:rsidR="004B0934" w:rsidRPr="004B0934">
              <w:rPr>
                <w:bCs/>
              </w:rPr>
              <w:t>комиссии</w:t>
            </w:r>
            <w:r w:rsidRPr="004B0934">
              <w:rPr>
                <w:bCs/>
              </w:rPr>
              <w:t xml:space="preserve"> обязан обеспечить соблюдения национального </w:t>
            </w:r>
            <w:r w:rsidRPr="004B0934">
              <w:rPr>
                <w:bCs/>
              </w:rPr>
              <w:lastRenderedPageBreak/>
              <w:t>законодательства</w:t>
            </w:r>
            <w:r w:rsidR="004B0934" w:rsidRPr="004B0934">
              <w:rPr>
                <w:bCs/>
                <w:lang w:val="kk-KZ"/>
              </w:rPr>
              <w:t>;</w:t>
            </w:r>
          </w:p>
          <w:p w14:paraId="4B274DFE" w14:textId="7B12D013" w:rsidR="000E23C9" w:rsidRPr="004B0934" w:rsidRDefault="000E23C9" w:rsidP="00156D36">
            <w:pPr>
              <w:pStyle w:val="a3"/>
              <w:ind w:left="0"/>
              <w:jc w:val="both"/>
              <w:rPr>
                <w:bCs/>
              </w:rPr>
            </w:pPr>
            <w:r w:rsidRPr="004B0934">
              <w:rPr>
                <w:bCs/>
              </w:rPr>
              <w:t>5</w:t>
            </w:r>
            <w:r w:rsidR="004B0934" w:rsidRPr="004B0934">
              <w:rPr>
                <w:bCs/>
              </w:rPr>
              <w:t>)</w:t>
            </w:r>
            <w:r w:rsidRPr="004B0934">
              <w:rPr>
                <w:bCs/>
              </w:rPr>
              <w:t xml:space="preserve"> </w:t>
            </w:r>
            <w:r w:rsidR="004B0934" w:rsidRPr="004B0934">
              <w:rPr>
                <w:bCs/>
              </w:rPr>
              <w:t>с</w:t>
            </w:r>
            <w:r w:rsidRPr="004B0934">
              <w:rPr>
                <w:bCs/>
              </w:rPr>
              <w:t xml:space="preserve"> учетом изложенного наличие в пункте 6.6 абзацев:</w:t>
            </w:r>
          </w:p>
          <w:p w14:paraId="63673A66" w14:textId="38D44E63" w:rsidR="000E23C9" w:rsidRPr="004B0934" w:rsidRDefault="000E23C9" w:rsidP="000E23C9">
            <w:pPr>
              <w:jc w:val="both"/>
              <w:rPr>
                <w:bCs/>
                <w:lang w:val="kk-KZ"/>
              </w:rPr>
            </w:pPr>
            <w:r w:rsidRPr="004B0934">
              <w:rPr>
                <w:bCs/>
              </w:rPr>
              <w:t>«В камере сжигания инсинератора для поддержания температуры газов должны устанавливаться в зависимости от объема камеры как минимум две горелки – одна, над колосниковой зоной и вторая, под колосниковой зоной [4]</w:t>
            </w:r>
            <w:r w:rsidR="004B0934" w:rsidRPr="004B0934">
              <w:rPr>
                <w:bCs/>
                <w:lang w:val="kk-KZ"/>
              </w:rPr>
              <w:t>;</w:t>
            </w:r>
          </w:p>
          <w:p w14:paraId="2A7F5032" w14:textId="579212D8" w:rsidR="000E23C9" w:rsidRPr="004B0934" w:rsidRDefault="000E23C9" w:rsidP="000E23C9">
            <w:pPr>
              <w:pStyle w:val="a3"/>
              <w:ind w:left="0"/>
              <w:jc w:val="both"/>
              <w:rPr>
                <w:bCs/>
              </w:rPr>
            </w:pPr>
            <w:r w:rsidRPr="004B0934">
              <w:rPr>
                <w:bCs/>
              </w:rPr>
              <w:t xml:space="preserve">В камере дожигания отходящих газов инсинератора для поддержания температуры газов должна устанавливаться как минимум одна горелка [4].», </w:t>
            </w:r>
            <w:r w:rsidRPr="004B0934">
              <w:rPr>
                <w:b/>
              </w:rPr>
              <w:t>обоснованно</w:t>
            </w:r>
            <w:r w:rsidRPr="004B0934">
              <w:rPr>
                <w:bCs/>
              </w:rPr>
              <w:t xml:space="preserve"> в соответствии с Директивой ЕС 2010/75/ЕС.</w:t>
            </w:r>
          </w:p>
        </w:tc>
      </w:tr>
      <w:tr w:rsidR="005A56A0" w:rsidRPr="00042932" w14:paraId="4DB14C9F" w14:textId="77777777" w:rsidTr="00891227">
        <w:tc>
          <w:tcPr>
            <w:tcW w:w="706" w:type="dxa"/>
          </w:tcPr>
          <w:p w14:paraId="1F3748E9" w14:textId="43B8A97F" w:rsidR="005A56A0" w:rsidRDefault="00F60F5C" w:rsidP="004F1121">
            <w:pPr>
              <w:pStyle w:val="a3"/>
              <w:ind w:left="0"/>
              <w:jc w:val="center"/>
            </w:pPr>
            <w:r>
              <w:lastRenderedPageBreak/>
              <w:t>6</w:t>
            </w:r>
            <w:r w:rsidR="00783862">
              <w:t>7</w:t>
            </w:r>
          </w:p>
        </w:tc>
        <w:tc>
          <w:tcPr>
            <w:tcW w:w="2904" w:type="dxa"/>
          </w:tcPr>
          <w:p w14:paraId="26F4E19F" w14:textId="75F4091F" w:rsidR="005A56A0" w:rsidRDefault="005A56A0" w:rsidP="004F1121">
            <w:pPr>
              <w:pStyle w:val="a3"/>
              <w:ind w:left="0"/>
              <w:jc w:val="center"/>
              <w:rPr>
                <w:bCs/>
              </w:rPr>
            </w:pPr>
            <w:r>
              <w:rPr>
                <w:bCs/>
              </w:rPr>
              <w:t>Подраздел 6.11</w:t>
            </w:r>
          </w:p>
        </w:tc>
        <w:tc>
          <w:tcPr>
            <w:tcW w:w="6171" w:type="dxa"/>
          </w:tcPr>
          <w:p w14:paraId="1B805579" w14:textId="513CF401" w:rsidR="005A56A0" w:rsidRDefault="005A56A0" w:rsidP="0057453E">
            <w:pPr>
              <w:jc w:val="both"/>
            </w:pPr>
            <w:r w:rsidRPr="005A56A0">
              <w:t>Дополнить: за исключением инсинераторов (крематоров) мощностью до 50 кг/час</w:t>
            </w:r>
          </w:p>
        </w:tc>
        <w:tc>
          <w:tcPr>
            <w:tcW w:w="4911" w:type="dxa"/>
            <w:gridSpan w:val="2"/>
          </w:tcPr>
          <w:p w14:paraId="29464062" w14:textId="7B3F3547" w:rsidR="000E23C9" w:rsidRPr="004B0934" w:rsidRDefault="000E23C9" w:rsidP="000E23C9">
            <w:pPr>
              <w:pStyle w:val="a3"/>
              <w:ind w:left="0"/>
              <w:jc w:val="both"/>
              <w:rPr>
                <w:bCs/>
              </w:rPr>
            </w:pPr>
            <w:r w:rsidRPr="004B0934">
              <w:rPr>
                <w:b/>
              </w:rPr>
              <w:t>Не принято</w:t>
            </w:r>
            <w:r w:rsidR="004B0934">
              <w:rPr>
                <w:b/>
                <w:lang w:val="kk-KZ"/>
              </w:rPr>
              <w:t>.</w:t>
            </w:r>
            <w:r w:rsidRPr="004B0934">
              <w:rPr>
                <w:bCs/>
              </w:rPr>
              <w:t xml:space="preserve"> </w:t>
            </w:r>
            <w:r w:rsidR="004B0934">
              <w:rPr>
                <w:bCs/>
                <w:lang w:val="kk-KZ"/>
              </w:rPr>
              <w:t>В</w:t>
            </w:r>
            <w:r w:rsidRPr="004B0934">
              <w:rPr>
                <w:bCs/>
              </w:rPr>
              <w:t xml:space="preserve"> связи с тем, что:</w:t>
            </w:r>
          </w:p>
          <w:p w14:paraId="0720AD32" w14:textId="44A193E6" w:rsidR="000E23C9" w:rsidRPr="004B0934" w:rsidRDefault="000E23C9" w:rsidP="000E23C9">
            <w:pPr>
              <w:pStyle w:val="a3"/>
              <w:ind w:left="0"/>
              <w:jc w:val="both"/>
              <w:rPr>
                <w:bCs/>
              </w:rPr>
            </w:pPr>
            <w:r w:rsidRPr="004B0934">
              <w:rPr>
                <w:bCs/>
              </w:rPr>
              <w:t>1</w:t>
            </w:r>
            <w:r w:rsidR="004B0934" w:rsidRPr="004B0934">
              <w:rPr>
                <w:bCs/>
              </w:rPr>
              <w:t>)</w:t>
            </w:r>
            <w:r w:rsidR="004B0934" w:rsidRPr="004B0934">
              <w:rPr>
                <w:bCs/>
                <w:lang w:val="kk-KZ"/>
              </w:rPr>
              <w:t xml:space="preserve"> </w:t>
            </w:r>
            <w:r w:rsidRPr="004B0934">
              <w:rPr>
                <w:bCs/>
              </w:rPr>
              <w:t>в соответствии с п.5.1 в настоящем проекте стандарта предусмотрены минимальные требования, которым должно соответствовать оборудование.</w:t>
            </w:r>
          </w:p>
          <w:p w14:paraId="0BA1167B" w14:textId="7240B037" w:rsidR="000E23C9" w:rsidRPr="004B0934" w:rsidRDefault="000E23C9" w:rsidP="000E23C9">
            <w:pPr>
              <w:pStyle w:val="a3"/>
              <w:ind w:left="0"/>
              <w:jc w:val="both"/>
              <w:rPr>
                <w:bCs/>
                <w:lang w:val="kk-KZ"/>
              </w:rPr>
            </w:pPr>
            <w:r w:rsidRPr="004B0934">
              <w:rPr>
                <w:bCs/>
              </w:rPr>
              <w:t>2</w:t>
            </w:r>
            <w:r w:rsidR="004B0934" w:rsidRPr="004B0934">
              <w:rPr>
                <w:bCs/>
              </w:rPr>
              <w:t>) н</w:t>
            </w:r>
            <w:r w:rsidRPr="004B0934">
              <w:rPr>
                <w:bCs/>
              </w:rPr>
              <w:t>ормы стандарта направлены на то, чтобы обеспечить требования Технического регламента таможенного союза ТР ТС 010/2011 «О безопасности машин и оборудования» в целях исключения фактов введения в заблуждение потребителя (т.е. в данном случае специализированное предприятие) со стороны недобросовестного производителем оборудования</w:t>
            </w:r>
            <w:r w:rsidR="004B0934" w:rsidRPr="004B0934">
              <w:rPr>
                <w:bCs/>
                <w:lang w:val="kk-KZ"/>
              </w:rPr>
              <w:t>;</w:t>
            </w:r>
          </w:p>
          <w:p w14:paraId="3DE832D1" w14:textId="0FAA75FE" w:rsidR="000E23C9" w:rsidRPr="004B0934" w:rsidRDefault="000E23C9" w:rsidP="000E23C9">
            <w:pPr>
              <w:pStyle w:val="a3"/>
              <w:ind w:left="0"/>
              <w:jc w:val="both"/>
              <w:rPr>
                <w:bCs/>
              </w:rPr>
            </w:pPr>
            <w:r w:rsidRPr="004B0934">
              <w:rPr>
                <w:bCs/>
              </w:rPr>
              <w:t>3</w:t>
            </w:r>
            <w:r w:rsidR="004B0934" w:rsidRPr="004B0934">
              <w:rPr>
                <w:bCs/>
              </w:rPr>
              <w:t>)</w:t>
            </w:r>
            <w:r w:rsidRPr="004B0934">
              <w:rPr>
                <w:bCs/>
              </w:rPr>
              <w:t xml:space="preserve"> горелочные устройства необходимы для поддержания температуры газов и, соответственно эффективной работы оборудования в соответствии с Директивой Европейского парламента и Совета Европейского Союза 2010/75/ЕС от 24 ноября 2010 года «О промышленных выбросах (о комплексном предотвращении </w:t>
            </w:r>
            <w:r w:rsidRPr="004B0934">
              <w:rPr>
                <w:bCs/>
              </w:rPr>
              <w:lastRenderedPageBreak/>
              <w:t>загрязнения и контроле над ним)».</w:t>
            </w:r>
          </w:p>
          <w:p w14:paraId="0FF2565E" w14:textId="71D46406" w:rsidR="000E23C9" w:rsidRPr="004B0934" w:rsidRDefault="000E23C9" w:rsidP="000E23C9">
            <w:pPr>
              <w:pStyle w:val="a3"/>
              <w:ind w:left="0"/>
              <w:jc w:val="both"/>
              <w:rPr>
                <w:bCs/>
                <w:lang w:val="kk-KZ"/>
              </w:rPr>
            </w:pPr>
            <w:r w:rsidRPr="004B0934">
              <w:rPr>
                <w:bCs/>
              </w:rPr>
              <w:t>4</w:t>
            </w:r>
            <w:r w:rsidR="004B0934" w:rsidRPr="004B0934">
              <w:rPr>
                <w:bCs/>
              </w:rPr>
              <w:t>) п</w:t>
            </w:r>
            <w:r w:rsidRPr="004B0934">
              <w:rPr>
                <w:bCs/>
              </w:rPr>
              <w:t xml:space="preserve">роизводитель оборудования в соответствии с вышеуказанным и другими Техническими регламентами </w:t>
            </w:r>
            <w:r w:rsidR="004B0934" w:rsidRPr="004B0934">
              <w:rPr>
                <w:bCs/>
              </w:rPr>
              <w:t>Евразийской экономической комиссии</w:t>
            </w:r>
            <w:r w:rsidRPr="004B0934">
              <w:rPr>
                <w:bCs/>
              </w:rPr>
              <w:t xml:space="preserve"> обеспечить соблюдения национального законодательства</w:t>
            </w:r>
            <w:r w:rsidR="004B0934" w:rsidRPr="004B0934">
              <w:rPr>
                <w:bCs/>
                <w:lang w:val="kk-KZ"/>
              </w:rPr>
              <w:t>;</w:t>
            </w:r>
          </w:p>
          <w:p w14:paraId="63C1E3C0" w14:textId="444DC81D" w:rsidR="00E30F66" w:rsidRPr="004B0934" w:rsidRDefault="000E23C9" w:rsidP="00E30F66">
            <w:pPr>
              <w:pStyle w:val="a3"/>
              <w:ind w:left="0"/>
              <w:jc w:val="both"/>
              <w:rPr>
                <w:bCs/>
              </w:rPr>
            </w:pPr>
            <w:r w:rsidRPr="004B0934">
              <w:rPr>
                <w:bCs/>
              </w:rPr>
              <w:t>5</w:t>
            </w:r>
            <w:r w:rsidR="004B0934" w:rsidRPr="004B0934">
              <w:rPr>
                <w:bCs/>
              </w:rPr>
              <w:t>)</w:t>
            </w:r>
            <w:r w:rsidRPr="004B0934">
              <w:rPr>
                <w:bCs/>
              </w:rPr>
              <w:t xml:space="preserve"> С учетом изложенного </w:t>
            </w:r>
            <w:r w:rsidR="00E30F66" w:rsidRPr="004B0934">
              <w:rPr>
                <w:bCs/>
              </w:rPr>
              <w:t>дополнение</w:t>
            </w:r>
            <w:r w:rsidRPr="004B0934">
              <w:rPr>
                <w:bCs/>
              </w:rPr>
              <w:t xml:space="preserve"> </w:t>
            </w:r>
            <w:r w:rsidR="00E30F66" w:rsidRPr="004B0934">
              <w:rPr>
                <w:bCs/>
              </w:rPr>
              <w:t xml:space="preserve">в </w:t>
            </w:r>
            <w:r w:rsidRPr="004B0934">
              <w:rPr>
                <w:bCs/>
              </w:rPr>
              <w:t>пункте 6.</w:t>
            </w:r>
            <w:r w:rsidR="00E30F66" w:rsidRPr="004B0934">
              <w:rPr>
                <w:bCs/>
              </w:rPr>
              <w:t>11</w:t>
            </w:r>
            <w:r w:rsidRPr="004B0934">
              <w:rPr>
                <w:bCs/>
              </w:rPr>
              <w:t xml:space="preserve"> </w:t>
            </w:r>
            <w:r w:rsidR="00E30F66" w:rsidRPr="004B0934">
              <w:rPr>
                <w:bCs/>
              </w:rPr>
              <w:t>текста словами: «за исключением инсинераторов (крематоров) мощностью до 50 кг/час» недопустимо, так как это будет противоречить:</w:t>
            </w:r>
          </w:p>
          <w:p w14:paraId="5CFA8EF3" w14:textId="4380668C" w:rsidR="005A56A0" w:rsidRPr="004B0934" w:rsidRDefault="004B0934" w:rsidP="00E30F66">
            <w:pPr>
              <w:pStyle w:val="a3"/>
              <w:ind w:left="0"/>
              <w:jc w:val="both"/>
              <w:rPr>
                <w:bCs/>
              </w:rPr>
            </w:pPr>
            <w:r w:rsidRPr="004B0934">
              <w:rPr>
                <w:bCs/>
              </w:rPr>
              <w:t>а</w:t>
            </w:r>
            <w:r w:rsidR="00E30F66" w:rsidRPr="004B0934">
              <w:rPr>
                <w:bCs/>
              </w:rPr>
              <w:t xml:space="preserve">) </w:t>
            </w:r>
            <w:r w:rsidR="000E23C9" w:rsidRPr="004B0934">
              <w:rPr>
                <w:bCs/>
              </w:rPr>
              <w:t>Директив</w:t>
            </w:r>
            <w:r w:rsidR="00E30F66" w:rsidRPr="004B0934">
              <w:rPr>
                <w:bCs/>
              </w:rPr>
              <w:t>е</w:t>
            </w:r>
            <w:r w:rsidR="000E23C9" w:rsidRPr="004B0934">
              <w:rPr>
                <w:bCs/>
              </w:rPr>
              <w:t xml:space="preserve"> ЕС 2010/75/ЕС</w:t>
            </w:r>
            <w:r w:rsidR="00E30F66" w:rsidRPr="004B0934">
              <w:rPr>
                <w:bCs/>
              </w:rPr>
              <w:t>;</w:t>
            </w:r>
          </w:p>
          <w:p w14:paraId="70599BAA" w14:textId="5B6020A9" w:rsidR="00E30F66" w:rsidRPr="004B0934" w:rsidRDefault="004B0934" w:rsidP="00E30F66">
            <w:pPr>
              <w:pStyle w:val="a3"/>
              <w:ind w:left="0"/>
              <w:jc w:val="both"/>
              <w:rPr>
                <w:bCs/>
                <w:lang w:val="kk-KZ"/>
              </w:rPr>
            </w:pPr>
            <w:r w:rsidRPr="004B0934">
              <w:rPr>
                <w:bCs/>
              </w:rPr>
              <w:t>б</w:t>
            </w:r>
            <w:r w:rsidR="00E30F66" w:rsidRPr="004B0934">
              <w:rPr>
                <w:bCs/>
              </w:rPr>
              <w:t>) обеспечению экологической безопасности в области охраны окружающей среды и санитарно-эпидемиологического благополучия населения, касающихся жизни и здоровья человека, в том числе растительного и животного мира, которые являются ПРИОРИТЕТОМ перед стоимостью</w:t>
            </w:r>
            <w:r w:rsidRPr="004B0934">
              <w:rPr>
                <w:bCs/>
                <w:lang w:val="kk-KZ"/>
              </w:rPr>
              <w:t>;</w:t>
            </w:r>
          </w:p>
          <w:p w14:paraId="255BCC17" w14:textId="208BF38C" w:rsidR="00E30F66" w:rsidRPr="004B0934" w:rsidRDefault="00E30F66" w:rsidP="00E30F66">
            <w:pPr>
              <w:pStyle w:val="a3"/>
              <w:ind w:left="0"/>
              <w:jc w:val="both"/>
              <w:rPr>
                <w:bCs/>
              </w:rPr>
            </w:pPr>
            <w:r w:rsidRPr="004B0934">
              <w:rPr>
                <w:bCs/>
              </w:rPr>
              <w:t>6</w:t>
            </w:r>
            <w:r w:rsidR="004B0934" w:rsidRPr="004B0934">
              <w:rPr>
                <w:bCs/>
              </w:rPr>
              <w:t>) п</w:t>
            </w:r>
            <w:r w:rsidRPr="004B0934">
              <w:rPr>
                <w:bCs/>
              </w:rPr>
              <w:t>озиция о том, что стоимость оборудования важнее здоровья и жизни людей противоречит государственной политики Республике Казахстан.</w:t>
            </w:r>
          </w:p>
        </w:tc>
      </w:tr>
      <w:tr w:rsidR="005A56A0" w:rsidRPr="00042932" w14:paraId="52FB05C5" w14:textId="77777777" w:rsidTr="00891227">
        <w:tc>
          <w:tcPr>
            <w:tcW w:w="706" w:type="dxa"/>
          </w:tcPr>
          <w:p w14:paraId="07CF190A" w14:textId="486D5C50" w:rsidR="005A56A0" w:rsidRDefault="00F60F5C" w:rsidP="004F1121">
            <w:pPr>
              <w:pStyle w:val="a3"/>
              <w:ind w:left="0"/>
              <w:jc w:val="center"/>
            </w:pPr>
            <w:r>
              <w:lastRenderedPageBreak/>
              <w:t>6</w:t>
            </w:r>
            <w:r w:rsidR="00783862">
              <w:t>8</w:t>
            </w:r>
          </w:p>
        </w:tc>
        <w:tc>
          <w:tcPr>
            <w:tcW w:w="2904" w:type="dxa"/>
          </w:tcPr>
          <w:p w14:paraId="2F0048B6" w14:textId="565A5AA3" w:rsidR="005A56A0" w:rsidRDefault="005A56A0" w:rsidP="004F1121">
            <w:pPr>
              <w:pStyle w:val="a3"/>
              <w:ind w:left="0"/>
              <w:jc w:val="center"/>
              <w:rPr>
                <w:bCs/>
              </w:rPr>
            </w:pPr>
            <w:r>
              <w:rPr>
                <w:bCs/>
              </w:rPr>
              <w:t>Подраздел 8.3</w:t>
            </w:r>
          </w:p>
        </w:tc>
        <w:tc>
          <w:tcPr>
            <w:tcW w:w="6171" w:type="dxa"/>
          </w:tcPr>
          <w:p w14:paraId="38F22ACF" w14:textId="024C12D8" w:rsidR="005A56A0" w:rsidRPr="005A56A0" w:rsidRDefault="005A56A0" w:rsidP="0057453E">
            <w:pPr>
              <w:jc w:val="both"/>
            </w:pPr>
            <w:r>
              <w:t>Исключить</w:t>
            </w:r>
            <w:r w:rsidR="00C56E1B">
              <w:t>, так как п</w:t>
            </w:r>
            <w:r w:rsidR="00C56E1B" w:rsidRPr="00C56E1B">
              <w:t>риводит к ограничению предпринимательской деятельности.</w:t>
            </w:r>
          </w:p>
        </w:tc>
        <w:tc>
          <w:tcPr>
            <w:tcW w:w="4911" w:type="dxa"/>
            <w:gridSpan w:val="2"/>
          </w:tcPr>
          <w:p w14:paraId="22B5C1E5" w14:textId="60586FBE" w:rsidR="00C56E1B" w:rsidRPr="0070069D" w:rsidRDefault="00C56E1B" w:rsidP="00C56E1B">
            <w:pPr>
              <w:pStyle w:val="a3"/>
              <w:ind w:left="0"/>
              <w:jc w:val="both"/>
              <w:rPr>
                <w:bCs/>
              </w:rPr>
            </w:pPr>
            <w:r w:rsidRPr="0070069D">
              <w:rPr>
                <w:b/>
              </w:rPr>
              <w:t>Не принято</w:t>
            </w:r>
            <w:r w:rsidR="002B5B82" w:rsidRPr="0070069D">
              <w:rPr>
                <w:b/>
                <w:lang w:val="kk-KZ"/>
              </w:rPr>
              <w:t>.</w:t>
            </w:r>
            <w:r w:rsidRPr="0070069D">
              <w:rPr>
                <w:b/>
              </w:rPr>
              <w:t xml:space="preserve"> </w:t>
            </w:r>
            <w:r w:rsidR="002B5B82" w:rsidRPr="0070069D">
              <w:rPr>
                <w:bCs/>
                <w:lang w:val="kk-KZ"/>
              </w:rPr>
              <w:t>В</w:t>
            </w:r>
            <w:r w:rsidRPr="0070069D">
              <w:rPr>
                <w:bCs/>
              </w:rPr>
              <w:t xml:space="preserve"> связи с тем, что:</w:t>
            </w:r>
          </w:p>
          <w:p w14:paraId="1B92F8EE" w14:textId="45190148" w:rsidR="00C56E1B" w:rsidRPr="0070069D" w:rsidRDefault="00C56E1B" w:rsidP="00C56E1B">
            <w:pPr>
              <w:pStyle w:val="a3"/>
              <w:ind w:left="0"/>
              <w:jc w:val="both"/>
              <w:rPr>
                <w:bCs/>
                <w:lang w:val="kk-KZ"/>
              </w:rPr>
            </w:pPr>
            <w:r w:rsidRPr="0070069D">
              <w:rPr>
                <w:bCs/>
              </w:rPr>
              <w:t>1</w:t>
            </w:r>
            <w:r w:rsidR="002B5B82" w:rsidRPr="0070069D">
              <w:rPr>
                <w:bCs/>
              </w:rPr>
              <w:t xml:space="preserve">) </w:t>
            </w:r>
            <w:r w:rsidRPr="0070069D">
              <w:rPr>
                <w:bCs/>
              </w:rPr>
              <w:t>довод о том, что: «Научные исследования доказывают, что резкое охлаждение отходящих газов («закалка») не приводит к снижению образования диоксидов» не обоснован, не приведено ни одного научного исследования</w:t>
            </w:r>
            <w:r w:rsidR="002B5B82" w:rsidRPr="0070069D">
              <w:rPr>
                <w:bCs/>
                <w:lang w:val="kk-KZ"/>
              </w:rPr>
              <w:t>;</w:t>
            </w:r>
          </w:p>
          <w:p w14:paraId="1C403A32" w14:textId="2A5E8DBA" w:rsidR="00C56E1B" w:rsidRPr="0070069D" w:rsidRDefault="00C56E1B" w:rsidP="00C56E1B">
            <w:pPr>
              <w:pStyle w:val="a3"/>
              <w:ind w:left="0"/>
              <w:jc w:val="both"/>
              <w:rPr>
                <w:bCs/>
              </w:rPr>
            </w:pPr>
            <w:r w:rsidRPr="0070069D">
              <w:rPr>
                <w:bCs/>
              </w:rPr>
              <w:t>2</w:t>
            </w:r>
            <w:r w:rsidR="002B5B82" w:rsidRPr="0070069D">
              <w:rPr>
                <w:bCs/>
              </w:rPr>
              <w:t>)</w:t>
            </w:r>
            <w:r w:rsidRPr="0070069D">
              <w:rPr>
                <w:bCs/>
              </w:rPr>
              <w:t xml:space="preserve"> </w:t>
            </w:r>
            <w:r w:rsidR="0070069D" w:rsidRPr="0070069D">
              <w:rPr>
                <w:bCs/>
                <w:lang w:val="kk-KZ"/>
              </w:rPr>
              <w:t>мнение разработчика</w:t>
            </w:r>
            <w:r w:rsidR="002B5B82" w:rsidRPr="0070069D">
              <w:rPr>
                <w:bCs/>
              </w:rPr>
              <w:t xml:space="preserve"> </w:t>
            </w:r>
            <w:r w:rsidRPr="0070069D">
              <w:rPr>
                <w:bCs/>
              </w:rPr>
              <w:t>основыва</w:t>
            </w:r>
            <w:r w:rsidR="0070069D">
              <w:rPr>
                <w:bCs/>
              </w:rPr>
              <w:t>ется</w:t>
            </w:r>
            <w:r w:rsidRPr="0070069D">
              <w:rPr>
                <w:bCs/>
              </w:rPr>
              <w:t xml:space="preserve"> на нижеследующих источниках:</w:t>
            </w:r>
          </w:p>
          <w:p w14:paraId="0BABE7ED" w14:textId="1F65C10E" w:rsidR="00C56E1B" w:rsidRPr="0070069D" w:rsidRDefault="00C56E1B" w:rsidP="00C56E1B">
            <w:pPr>
              <w:pStyle w:val="a3"/>
              <w:ind w:left="0"/>
              <w:jc w:val="both"/>
              <w:rPr>
                <w:bCs/>
                <w:lang w:val="kk-KZ"/>
              </w:rPr>
            </w:pPr>
            <w:r w:rsidRPr="0070069D">
              <w:rPr>
                <w:bCs/>
              </w:rPr>
              <w:t>-</w:t>
            </w:r>
            <w:r w:rsidR="002B5B82" w:rsidRPr="0070069D">
              <w:rPr>
                <w:bCs/>
              </w:rPr>
              <w:t xml:space="preserve"> Р</w:t>
            </w:r>
            <w:r w:rsidRPr="0070069D">
              <w:rPr>
                <w:bCs/>
              </w:rPr>
              <w:t xml:space="preserve">уководящие принципы национальных инвентаризаций парниковых газов МГЭИК, </w:t>
            </w:r>
            <w:r w:rsidRPr="0070069D">
              <w:rPr>
                <w:bCs/>
              </w:rPr>
              <w:lastRenderedPageBreak/>
              <w:t>2006</w:t>
            </w:r>
            <w:r w:rsidR="002B5B82" w:rsidRPr="0070069D">
              <w:rPr>
                <w:bCs/>
                <w:lang w:val="kk-KZ"/>
              </w:rPr>
              <w:t>;</w:t>
            </w:r>
          </w:p>
          <w:p w14:paraId="5CED3754" w14:textId="790E8195" w:rsidR="00C56E1B" w:rsidRPr="0070069D" w:rsidRDefault="00C56E1B" w:rsidP="00C56E1B">
            <w:pPr>
              <w:jc w:val="both"/>
              <w:rPr>
                <w:bCs/>
                <w:lang w:val="en-US"/>
              </w:rPr>
            </w:pPr>
            <w:r w:rsidRPr="0070069D">
              <w:rPr>
                <w:bCs/>
                <w:lang w:val="en-US"/>
              </w:rPr>
              <w:t>-</w:t>
            </w:r>
            <w:r w:rsidR="002B5B82" w:rsidRPr="0070069D">
              <w:rPr>
                <w:bCs/>
                <w:lang w:val="en-US"/>
              </w:rPr>
              <w:t xml:space="preserve"> </w:t>
            </w:r>
            <w:r w:rsidRPr="0070069D">
              <w:rPr>
                <w:bCs/>
              </w:rPr>
              <w:t>Справочник</w:t>
            </w:r>
            <w:r w:rsidRPr="0070069D">
              <w:rPr>
                <w:bCs/>
                <w:lang w:val="en-US"/>
              </w:rPr>
              <w:t xml:space="preserve"> EC </w:t>
            </w:r>
            <w:r w:rsidRPr="0070069D">
              <w:rPr>
                <w:bCs/>
              </w:rPr>
              <w:t>по</w:t>
            </w:r>
            <w:r w:rsidRPr="0070069D">
              <w:rPr>
                <w:bCs/>
                <w:lang w:val="en-US"/>
              </w:rPr>
              <w:t xml:space="preserve"> </w:t>
            </w:r>
            <w:r w:rsidRPr="0070069D">
              <w:rPr>
                <w:bCs/>
              </w:rPr>
              <w:t>наилучшим</w:t>
            </w:r>
            <w:r w:rsidRPr="0070069D">
              <w:rPr>
                <w:bCs/>
                <w:lang w:val="en-US"/>
              </w:rPr>
              <w:t xml:space="preserve"> </w:t>
            </w:r>
            <w:r w:rsidRPr="0070069D">
              <w:rPr>
                <w:bCs/>
              </w:rPr>
              <w:t>доступным</w:t>
            </w:r>
            <w:r w:rsidRPr="0070069D">
              <w:rPr>
                <w:bCs/>
                <w:lang w:val="en-US"/>
              </w:rPr>
              <w:t xml:space="preserve"> </w:t>
            </w:r>
            <w:r w:rsidRPr="0070069D">
              <w:rPr>
                <w:bCs/>
              </w:rPr>
              <w:t>технологиям</w:t>
            </w:r>
            <w:r w:rsidRPr="0070069D">
              <w:rPr>
                <w:bCs/>
                <w:lang w:val="en-US"/>
              </w:rPr>
              <w:t xml:space="preserve"> Reference Document on Best Available Techniques for the Waste Incineration, 2019</w:t>
            </w:r>
            <w:r w:rsidR="002B5B82" w:rsidRPr="0070069D">
              <w:rPr>
                <w:bCs/>
                <w:lang w:val="kk-KZ"/>
              </w:rPr>
              <w:t>;</w:t>
            </w:r>
          </w:p>
          <w:p w14:paraId="13706F41" w14:textId="34DC6914" w:rsidR="00C56E1B" w:rsidRPr="0070069D" w:rsidRDefault="00C56E1B" w:rsidP="00C56E1B">
            <w:pPr>
              <w:jc w:val="both"/>
              <w:rPr>
                <w:bCs/>
              </w:rPr>
            </w:pPr>
            <w:r w:rsidRPr="0070069D">
              <w:rPr>
                <w:bCs/>
              </w:rPr>
              <w:t>-</w:t>
            </w:r>
            <w:r w:rsidR="002B5B82" w:rsidRPr="0070069D">
              <w:rPr>
                <w:bCs/>
              </w:rPr>
              <w:t xml:space="preserve"> </w:t>
            </w:r>
            <w:r w:rsidRPr="0070069D">
              <w:rPr>
                <w:bCs/>
              </w:rPr>
              <w:t>Руководящие принципы по наилучшим используемым методам и указания по НВПД.  Установки для сжигания отходов // 2006</w:t>
            </w:r>
            <w:r w:rsidR="002B5B82" w:rsidRPr="0070069D">
              <w:rPr>
                <w:bCs/>
                <w:lang w:val="kk-KZ"/>
              </w:rPr>
              <w:t>;</w:t>
            </w:r>
          </w:p>
          <w:p w14:paraId="5B68CD01" w14:textId="655899EB" w:rsidR="00C56E1B" w:rsidRPr="0070069D" w:rsidRDefault="00C56E1B" w:rsidP="00C56E1B">
            <w:pPr>
              <w:jc w:val="both"/>
              <w:rPr>
                <w:bCs/>
              </w:rPr>
            </w:pPr>
            <w:r w:rsidRPr="0070069D">
              <w:rPr>
                <w:bCs/>
              </w:rPr>
              <w:t>-</w:t>
            </w:r>
            <w:r w:rsidR="002B5B82" w:rsidRPr="0070069D">
              <w:rPr>
                <w:bCs/>
                <w:lang w:val="kk-KZ"/>
              </w:rPr>
              <w:t xml:space="preserve"> </w:t>
            </w:r>
            <w:r w:rsidRPr="0070069D">
              <w:rPr>
                <w:bCs/>
              </w:rPr>
              <w:t>Боравская, Т. В. Информационно-технический справочник «Сжигание отходов» / Т. В. Боравская, И. И. Глушкова, В. О. Самойленко // Наилучшие доступные технологии. Применение в различных отраслях промышленности. Сборник статей 1. — М.: Перо, 2015</w:t>
            </w:r>
            <w:r w:rsidR="002B5B82" w:rsidRPr="0070069D">
              <w:rPr>
                <w:bCs/>
                <w:lang w:val="kk-KZ"/>
              </w:rPr>
              <w:t>;</w:t>
            </w:r>
          </w:p>
          <w:p w14:paraId="5E8D88A3" w14:textId="53F6D4D4" w:rsidR="00C56E1B" w:rsidRPr="0070069D" w:rsidRDefault="00C56E1B" w:rsidP="00C56E1B">
            <w:pPr>
              <w:jc w:val="both"/>
              <w:rPr>
                <w:bCs/>
              </w:rPr>
            </w:pPr>
            <w:r w:rsidRPr="0070069D">
              <w:rPr>
                <w:bCs/>
              </w:rPr>
              <w:t>-</w:t>
            </w:r>
            <w:r w:rsidR="002B5B82" w:rsidRPr="0070069D">
              <w:rPr>
                <w:bCs/>
                <w:lang w:val="kk-KZ"/>
              </w:rPr>
              <w:t xml:space="preserve"> </w:t>
            </w:r>
            <w:r w:rsidRPr="0070069D">
              <w:rPr>
                <w:bCs/>
              </w:rPr>
              <w:t>Хзмалян Д,М., Каган Я А . Теория горения и топочные устройства.</w:t>
            </w:r>
            <w:r w:rsidR="002B5B82" w:rsidRPr="0070069D">
              <w:rPr>
                <w:bCs/>
                <w:lang w:val="kk-KZ"/>
              </w:rPr>
              <w:t xml:space="preserve"> </w:t>
            </w:r>
            <w:r w:rsidRPr="0070069D">
              <w:rPr>
                <w:bCs/>
              </w:rPr>
              <w:t>- М.: Энергия</w:t>
            </w:r>
            <w:r w:rsidR="002B5B82" w:rsidRPr="0070069D">
              <w:rPr>
                <w:bCs/>
                <w:lang w:val="kk-KZ"/>
              </w:rPr>
              <w:t>;</w:t>
            </w:r>
          </w:p>
          <w:p w14:paraId="76BFB6EB" w14:textId="7040D989" w:rsidR="00C56E1B" w:rsidRPr="0070069D" w:rsidRDefault="00C56E1B" w:rsidP="00C56E1B">
            <w:pPr>
              <w:jc w:val="both"/>
              <w:rPr>
                <w:bCs/>
              </w:rPr>
            </w:pPr>
            <w:r w:rsidRPr="0070069D">
              <w:rPr>
                <w:bCs/>
              </w:rPr>
              <w:t>-</w:t>
            </w:r>
            <w:r w:rsidR="002B5B82" w:rsidRPr="0070069D">
              <w:rPr>
                <w:bCs/>
                <w:lang w:val="kk-KZ"/>
              </w:rPr>
              <w:t xml:space="preserve"> </w:t>
            </w:r>
            <w:r w:rsidRPr="0070069D">
              <w:rPr>
                <w:bCs/>
              </w:rPr>
              <w:t>Сборник методик по определению концентрации загрязняющих веществ в промышленных выбросов. - Л.: Гидрометеоиздат, 1987</w:t>
            </w:r>
            <w:r w:rsidR="002B5B82" w:rsidRPr="0070069D">
              <w:rPr>
                <w:bCs/>
                <w:lang w:val="kk-KZ"/>
              </w:rPr>
              <w:t>;</w:t>
            </w:r>
          </w:p>
          <w:p w14:paraId="33D9502E" w14:textId="56BDF9EA" w:rsidR="00C56E1B" w:rsidRPr="0070069D" w:rsidRDefault="00C56E1B" w:rsidP="00C56E1B">
            <w:pPr>
              <w:jc w:val="both"/>
              <w:rPr>
                <w:bCs/>
              </w:rPr>
            </w:pPr>
            <w:r w:rsidRPr="0070069D">
              <w:rPr>
                <w:bCs/>
              </w:rPr>
              <w:t>-</w:t>
            </w:r>
            <w:r w:rsidR="002B5B82" w:rsidRPr="0070069D">
              <w:rPr>
                <w:bCs/>
                <w:lang w:val="kk-KZ"/>
              </w:rPr>
              <w:t xml:space="preserve"> </w:t>
            </w:r>
            <w:r w:rsidRPr="0070069D">
              <w:rPr>
                <w:bCs/>
              </w:rPr>
              <w:t>Очистка технологических газов / Под ред. Т. А. Семеновой и И. Л. Лейтеса. 2-е изд. М.: Химия</w:t>
            </w:r>
            <w:r w:rsidR="002B5B82" w:rsidRPr="0070069D">
              <w:rPr>
                <w:bCs/>
                <w:lang w:val="kk-KZ"/>
              </w:rPr>
              <w:t>;</w:t>
            </w:r>
          </w:p>
          <w:p w14:paraId="32E5C376" w14:textId="513260F3" w:rsidR="00C56E1B" w:rsidRPr="0070069D" w:rsidRDefault="00C56E1B" w:rsidP="00C56E1B">
            <w:pPr>
              <w:jc w:val="both"/>
              <w:rPr>
                <w:bCs/>
              </w:rPr>
            </w:pPr>
            <w:r w:rsidRPr="0070069D">
              <w:rPr>
                <w:bCs/>
              </w:rPr>
              <w:t>-</w:t>
            </w:r>
            <w:r w:rsidR="002B5B82" w:rsidRPr="0070069D">
              <w:rPr>
                <w:bCs/>
                <w:lang w:val="kk-KZ"/>
              </w:rPr>
              <w:t xml:space="preserve"> </w:t>
            </w:r>
            <w:r w:rsidRPr="0070069D">
              <w:rPr>
                <w:bCs/>
              </w:rPr>
              <w:t>Дытнерский, Ю. И. Основные процессы и аппараты химической технологии: Пособие по проектированию / Г. С. Борисов, В. П. Брыков, Ю. И. Дытнерский – Изд. 3-е, стереотипное. - М.: ООО ИД «Альянс», 2007</w:t>
            </w:r>
            <w:r w:rsidR="002B5B82" w:rsidRPr="0070069D">
              <w:rPr>
                <w:bCs/>
                <w:lang w:val="kk-KZ"/>
              </w:rPr>
              <w:t>;</w:t>
            </w:r>
          </w:p>
          <w:p w14:paraId="33885C09" w14:textId="67D0D2C3" w:rsidR="00C56E1B" w:rsidRPr="0070069D" w:rsidRDefault="00C56E1B" w:rsidP="00C56E1B">
            <w:pPr>
              <w:jc w:val="both"/>
              <w:rPr>
                <w:bCs/>
              </w:rPr>
            </w:pPr>
            <w:r w:rsidRPr="0070069D">
              <w:rPr>
                <w:bCs/>
              </w:rPr>
              <w:t>-</w:t>
            </w:r>
            <w:r w:rsidR="002B5B82" w:rsidRPr="0070069D">
              <w:rPr>
                <w:bCs/>
                <w:lang w:val="kk-KZ"/>
              </w:rPr>
              <w:t xml:space="preserve"> </w:t>
            </w:r>
            <w:r w:rsidRPr="0070069D">
              <w:rPr>
                <w:bCs/>
              </w:rPr>
              <w:t>Родионов А. И., Клушин В. Н., Систер В. Г. Технологические процессы экологической безопасности. Калуга: Издательство Н. Бочкаревой, 2000</w:t>
            </w:r>
            <w:r w:rsidR="002B5B82" w:rsidRPr="0070069D">
              <w:rPr>
                <w:bCs/>
                <w:lang w:val="kk-KZ"/>
              </w:rPr>
              <w:t>;</w:t>
            </w:r>
          </w:p>
          <w:p w14:paraId="113F9AC4" w14:textId="0BF8D68F" w:rsidR="00C56E1B" w:rsidRPr="0070069D" w:rsidRDefault="00C56E1B" w:rsidP="00C56E1B">
            <w:pPr>
              <w:jc w:val="both"/>
              <w:rPr>
                <w:bCs/>
              </w:rPr>
            </w:pPr>
            <w:r w:rsidRPr="0070069D">
              <w:rPr>
                <w:bCs/>
              </w:rPr>
              <w:t>-</w:t>
            </w:r>
            <w:r w:rsidR="002B5B82" w:rsidRPr="0070069D">
              <w:rPr>
                <w:bCs/>
                <w:lang w:val="kk-KZ"/>
              </w:rPr>
              <w:t xml:space="preserve"> </w:t>
            </w:r>
            <w:r w:rsidRPr="0070069D">
              <w:rPr>
                <w:bCs/>
              </w:rPr>
              <w:t>Охрана окружающей среды. /Под ред. С.В.Белова. - М.: Высшая школа, 1991</w:t>
            </w:r>
            <w:r w:rsidR="002B5B82" w:rsidRPr="0070069D">
              <w:rPr>
                <w:bCs/>
                <w:lang w:val="kk-KZ"/>
              </w:rPr>
              <w:t>;</w:t>
            </w:r>
          </w:p>
          <w:p w14:paraId="50210E58" w14:textId="7928FA4B" w:rsidR="00C56E1B" w:rsidRPr="0070069D" w:rsidRDefault="00C56E1B" w:rsidP="00C56E1B">
            <w:pPr>
              <w:jc w:val="both"/>
              <w:rPr>
                <w:bCs/>
              </w:rPr>
            </w:pPr>
            <w:r w:rsidRPr="0070069D">
              <w:rPr>
                <w:bCs/>
              </w:rPr>
              <w:t>-</w:t>
            </w:r>
            <w:r w:rsidR="002B5B82" w:rsidRPr="0070069D">
              <w:rPr>
                <w:bCs/>
                <w:lang w:val="kk-KZ"/>
              </w:rPr>
              <w:t xml:space="preserve">  </w:t>
            </w:r>
            <w:r w:rsidRPr="0070069D">
              <w:rPr>
                <w:bCs/>
              </w:rPr>
              <w:t xml:space="preserve">Родионов А.И., Клушин В.Н., </w:t>
            </w:r>
            <w:r w:rsidRPr="0070069D">
              <w:rPr>
                <w:bCs/>
              </w:rPr>
              <w:lastRenderedPageBreak/>
              <w:t>Торочешников Н.С. Техника защиты окружающей среды. – М.: Химия, 1989</w:t>
            </w:r>
            <w:r w:rsidR="002B5B82" w:rsidRPr="0070069D">
              <w:rPr>
                <w:bCs/>
                <w:lang w:val="kk-KZ"/>
              </w:rPr>
              <w:t>;</w:t>
            </w:r>
          </w:p>
          <w:p w14:paraId="1F302834" w14:textId="1C03498E" w:rsidR="00C56E1B" w:rsidRPr="0070069D" w:rsidRDefault="00C56E1B" w:rsidP="00C56E1B">
            <w:pPr>
              <w:jc w:val="both"/>
              <w:rPr>
                <w:bCs/>
              </w:rPr>
            </w:pPr>
            <w:r w:rsidRPr="0070069D">
              <w:rPr>
                <w:bCs/>
              </w:rPr>
              <w:t>-</w:t>
            </w:r>
            <w:r w:rsidR="002B5B82" w:rsidRPr="0070069D">
              <w:rPr>
                <w:bCs/>
                <w:lang w:val="kk-KZ"/>
              </w:rPr>
              <w:t xml:space="preserve"> </w:t>
            </w:r>
            <w:r w:rsidRPr="0070069D">
              <w:rPr>
                <w:bCs/>
              </w:rPr>
              <w:t>Родионов А.И., Клушин В.Н., Систер В.Г. Технологические процессы экологической безопасности (Основы энвайронменталистики). - Калуга: Изд-во Н. Бочкаревой, 2000</w:t>
            </w:r>
            <w:r w:rsidR="002B5B82" w:rsidRPr="0070069D">
              <w:rPr>
                <w:bCs/>
                <w:lang w:val="kk-KZ"/>
              </w:rPr>
              <w:t>;</w:t>
            </w:r>
          </w:p>
          <w:p w14:paraId="15830B64" w14:textId="37D1B624" w:rsidR="00C56E1B" w:rsidRPr="0070069D" w:rsidRDefault="00C56E1B" w:rsidP="00C56E1B">
            <w:pPr>
              <w:jc w:val="both"/>
              <w:rPr>
                <w:bCs/>
              </w:rPr>
            </w:pPr>
            <w:r w:rsidRPr="0070069D">
              <w:rPr>
                <w:bCs/>
              </w:rPr>
              <w:t>-</w:t>
            </w:r>
            <w:r w:rsidR="002B5B82" w:rsidRPr="0070069D">
              <w:rPr>
                <w:bCs/>
                <w:lang w:val="kk-KZ"/>
              </w:rPr>
              <w:t xml:space="preserve"> </w:t>
            </w:r>
            <w:r w:rsidRPr="0070069D">
              <w:rPr>
                <w:bCs/>
              </w:rPr>
              <w:t>Тимонин А.С. Инженерно-экологический справочник. В 3-х т. Т.1. – Калуга: Изд-во Н.Бочкаревой, 2003</w:t>
            </w:r>
            <w:r w:rsidR="002B5B82" w:rsidRPr="0070069D">
              <w:rPr>
                <w:bCs/>
                <w:lang w:val="kk-KZ"/>
              </w:rPr>
              <w:t>;</w:t>
            </w:r>
          </w:p>
          <w:p w14:paraId="5F58AD27" w14:textId="77E2C2C4" w:rsidR="00C56E1B" w:rsidRPr="0070069D" w:rsidRDefault="00C56E1B" w:rsidP="00C56E1B">
            <w:pPr>
              <w:jc w:val="both"/>
              <w:rPr>
                <w:bCs/>
              </w:rPr>
            </w:pPr>
            <w:r w:rsidRPr="0070069D">
              <w:rPr>
                <w:bCs/>
              </w:rPr>
              <w:t>-</w:t>
            </w:r>
            <w:r w:rsidR="002B5B82" w:rsidRPr="0070069D">
              <w:rPr>
                <w:bCs/>
                <w:lang w:val="kk-KZ"/>
              </w:rPr>
              <w:t xml:space="preserve"> </w:t>
            </w:r>
            <w:r w:rsidRPr="0070069D">
              <w:rPr>
                <w:bCs/>
              </w:rPr>
              <w:t>Тимонин А.С. Основы расчета и конструирования химикотехнологического и природоохранного оборудования: Справочник: В 3 т. Т.2. Калуга: Изд-во Н.Бочкаревой, 2002</w:t>
            </w:r>
            <w:r w:rsidR="002B5B82" w:rsidRPr="0070069D">
              <w:rPr>
                <w:bCs/>
                <w:lang w:val="kk-KZ"/>
              </w:rPr>
              <w:t>;</w:t>
            </w:r>
          </w:p>
          <w:p w14:paraId="67F7A95A" w14:textId="54E642DC" w:rsidR="00C56E1B" w:rsidRPr="0070069D" w:rsidRDefault="00C56E1B" w:rsidP="00C56E1B">
            <w:pPr>
              <w:jc w:val="both"/>
              <w:rPr>
                <w:bCs/>
              </w:rPr>
            </w:pPr>
            <w:r w:rsidRPr="0070069D">
              <w:rPr>
                <w:bCs/>
              </w:rPr>
              <w:t>-</w:t>
            </w:r>
            <w:r w:rsidR="002B5B82" w:rsidRPr="0070069D">
              <w:rPr>
                <w:bCs/>
                <w:lang w:val="kk-KZ"/>
              </w:rPr>
              <w:t xml:space="preserve"> </w:t>
            </w:r>
            <w:r w:rsidRPr="0070069D">
              <w:rPr>
                <w:bCs/>
              </w:rPr>
              <w:t>Зиганшин М.Г., Колесник А.А., Посохин В.Н. Проектирование аппаратов пылегазоочистки. – М.: «Экопресс – 3М», 1998</w:t>
            </w:r>
            <w:r w:rsidR="002B5B82" w:rsidRPr="0070069D">
              <w:rPr>
                <w:bCs/>
                <w:lang w:val="kk-KZ"/>
              </w:rPr>
              <w:t>;</w:t>
            </w:r>
          </w:p>
          <w:p w14:paraId="2328C906" w14:textId="5F798B94" w:rsidR="00C56E1B" w:rsidRPr="0070069D" w:rsidRDefault="00C56E1B" w:rsidP="00C56E1B">
            <w:pPr>
              <w:jc w:val="both"/>
              <w:rPr>
                <w:bCs/>
              </w:rPr>
            </w:pPr>
            <w:r w:rsidRPr="0070069D">
              <w:rPr>
                <w:bCs/>
              </w:rPr>
              <w:t>-</w:t>
            </w:r>
            <w:r w:rsidR="002B5B82" w:rsidRPr="0070069D">
              <w:rPr>
                <w:bCs/>
                <w:lang w:val="kk-KZ"/>
              </w:rPr>
              <w:t xml:space="preserve"> </w:t>
            </w:r>
            <w:r w:rsidRPr="0070069D">
              <w:rPr>
                <w:bCs/>
              </w:rPr>
              <w:t>Защита атмосферы от промышленных загрязнений. Калверта С., Инглунда Г.М. - М.: Металлургия</w:t>
            </w:r>
            <w:r w:rsidR="002B5B82" w:rsidRPr="0070069D">
              <w:rPr>
                <w:bCs/>
                <w:lang w:val="kk-KZ"/>
              </w:rPr>
              <w:t>;</w:t>
            </w:r>
          </w:p>
          <w:p w14:paraId="6EB4B129" w14:textId="5864007F" w:rsidR="00C56E1B" w:rsidRPr="0070069D" w:rsidRDefault="00C56E1B" w:rsidP="00C56E1B">
            <w:pPr>
              <w:jc w:val="both"/>
              <w:rPr>
                <w:bCs/>
              </w:rPr>
            </w:pPr>
            <w:r w:rsidRPr="0070069D">
              <w:rPr>
                <w:bCs/>
              </w:rPr>
              <w:t>-</w:t>
            </w:r>
            <w:r w:rsidR="002B5B82" w:rsidRPr="0070069D">
              <w:rPr>
                <w:bCs/>
                <w:lang w:val="kk-KZ"/>
              </w:rPr>
              <w:t xml:space="preserve"> </w:t>
            </w:r>
            <w:r w:rsidRPr="0070069D">
              <w:rPr>
                <w:bCs/>
              </w:rPr>
              <w:t>Систер В.Г., Муштаев В.И., Тимонин А.С. Экология и техника сушки дисперсных материалов. – Калуга: Изд-во Н. Бочкаревой, 1999</w:t>
            </w:r>
            <w:r w:rsidR="002B5B82" w:rsidRPr="0070069D">
              <w:rPr>
                <w:bCs/>
                <w:lang w:val="kk-KZ"/>
              </w:rPr>
              <w:t>;</w:t>
            </w:r>
          </w:p>
          <w:p w14:paraId="24FD64C3" w14:textId="00B017BD" w:rsidR="00C56E1B" w:rsidRPr="0070069D" w:rsidRDefault="00C56E1B" w:rsidP="00C56E1B">
            <w:pPr>
              <w:jc w:val="both"/>
              <w:rPr>
                <w:bCs/>
              </w:rPr>
            </w:pPr>
            <w:r w:rsidRPr="0070069D">
              <w:rPr>
                <w:bCs/>
              </w:rPr>
              <w:t>-</w:t>
            </w:r>
            <w:r w:rsidR="002B5B82" w:rsidRPr="0070069D">
              <w:rPr>
                <w:bCs/>
                <w:lang w:val="kk-KZ"/>
              </w:rPr>
              <w:t xml:space="preserve"> </w:t>
            </w:r>
            <w:r w:rsidRPr="0070069D">
              <w:rPr>
                <w:bCs/>
              </w:rPr>
              <w:t>Страус В. Промышленная очистка газов. – М.: Химия</w:t>
            </w:r>
            <w:r w:rsidR="002B5B82" w:rsidRPr="0070069D">
              <w:rPr>
                <w:bCs/>
                <w:lang w:val="kk-KZ"/>
              </w:rPr>
              <w:t>;</w:t>
            </w:r>
          </w:p>
          <w:p w14:paraId="280F51DA" w14:textId="4DA62A8E" w:rsidR="00C56E1B" w:rsidRPr="0070069D" w:rsidRDefault="00C56E1B" w:rsidP="00C56E1B">
            <w:pPr>
              <w:jc w:val="both"/>
              <w:rPr>
                <w:bCs/>
              </w:rPr>
            </w:pPr>
            <w:r w:rsidRPr="0070069D">
              <w:rPr>
                <w:bCs/>
              </w:rPr>
              <w:t>-</w:t>
            </w:r>
            <w:r w:rsidR="002B5B82" w:rsidRPr="0070069D">
              <w:rPr>
                <w:bCs/>
                <w:lang w:val="kk-KZ"/>
              </w:rPr>
              <w:t xml:space="preserve"> </w:t>
            </w:r>
            <w:r w:rsidRPr="0070069D">
              <w:rPr>
                <w:bCs/>
              </w:rPr>
              <w:t>Ужов В.Н., Вальдберг А.Ю., Мягков Б.И., Решидов И.К. Очистка промышленных газов от пыли. – М.: Химия</w:t>
            </w:r>
            <w:r w:rsidR="002B5B82" w:rsidRPr="0070069D">
              <w:rPr>
                <w:bCs/>
                <w:lang w:val="kk-KZ"/>
              </w:rPr>
              <w:t>;</w:t>
            </w:r>
          </w:p>
          <w:p w14:paraId="6EC3D6D5" w14:textId="4528B84B" w:rsidR="00C56E1B" w:rsidRPr="0070069D" w:rsidRDefault="00C56E1B" w:rsidP="00C56E1B">
            <w:pPr>
              <w:jc w:val="both"/>
              <w:rPr>
                <w:bCs/>
              </w:rPr>
            </w:pPr>
            <w:r w:rsidRPr="0070069D">
              <w:rPr>
                <w:bCs/>
              </w:rPr>
              <w:t>-</w:t>
            </w:r>
            <w:r w:rsidR="002B5B82" w:rsidRPr="0070069D">
              <w:rPr>
                <w:bCs/>
                <w:lang w:val="kk-KZ"/>
              </w:rPr>
              <w:t xml:space="preserve"> </w:t>
            </w:r>
            <w:r w:rsidRPr="0070069D">
              <w:rPr>
                <w:bCs/>
              </w:rPr>
              <w:t>Очистка промышленных газов от пыли. /Ужов В.Н. и др. М.: Химия, 1985</w:t>
            </w:r>
            <w:r w:rsidR="002B5B82" w:rsidRPr="0070069D">
              <w:rPr>
                <w:bCs/>
                <w:lang w:val="kk-KZ"/>
              </w:rPr>
              <w:t>;</w:t>
            </w:r>
          </w:p>
          <w:p w14:paraId="6A15A3E2" w14:textId="4B989AF9" w:rsidR="00C56E1B" w:rsidRPr="0070069D" w:rsidRDefault="00C56E1B" w:rsidP="00C56E1B">
            <w:pPr>
              <w:jc w:val="both"/>
              <w:rPr>
                <w:bCs/>
              </w:rPr>
            </w:pPr>
            <w:r w:rsidRPr="0070069D">
              <w:rPr>
                <w:bCs/>
              </w:rPr>
              <w:t>-</w:t>
            </w:r>
            <w:r w:rsidR="002B5B82" w:rsidRPr="0070069D">
              <w:rPr>
                <w:bCs/>
                <w:lang w:val="kk-KZ"/>
              </w:rPr>
              <w:t xml:space="preserve"> </w:t>
            </w:r>
            <w:r w:rsidRPr="0070069D">
              <w:rPr>
                <w:bCs/>
              </w:rPr>
              <w:t>Алиев Г.М.-А. Техника пылеулавливания и очистки промышленных газов. — М.: Металлургия, 1986</w:t>
            </w:r>
            <w:r w:rsidR="002B5B82" w:rsidRPr="0070069D">
              <w:rPr>
                <w:bCs/>
                <w:lang w:val="kk-KZ"/>
              </w:rPr>
              <w:t>;</w:t>
            </w:r>
          </w:p>
          <w:p w14:paraId="5B3D14B4" w14:textId="2D1EFFF1" w:rsidR="00C56E1B" w:rsidRPr="0070069D" w:rsidRDefault="00C56E1B" w:rsidP="00C56E1B">
            <w:pPr>
              <w:jc w:val="both"/>
              <w:rPr>
                <w:bCs/>
              </w:rPr>
            </w:pPr>
            <w:r w:rsidRPr="0070069D">
              <w:rPr>
                <w:bCs/>
              </w:rPr>
              <w:lastRenderedPageBreak/>
              <w:t>-</w:t>
            </w:r>
            <w:r w:rsidR="002B5B82" w:rsidRPr="0070069D">
              <w:rPr>
                <w:bCs/>
                <w:lang w:val="kk-KZ"/>
              </w:rPr>
              <w:t xml:space="preserve"> </w:t>
            </w:r>
            <w:r w:rsidRPr="0070069D">
              <w:rPr>
                <w:bCs/>
              </w:rPr>
              <w:t>Белевицкий А.М. Проектирование газоочистительных сооружений. – Л.: Химия, 1990</w:t>
            </w:r>
            <w:r w:rsidR="002B5B82" w:rsidRPr="0070069D">
              <w:rPr>
                <w:bCs/>
                <w:lang w:val="kk-KZ"/>
              </w:rPr>
              <w:t>;</w:t>
            </w:r>
          </w:p>
          <w:p w14:paraId="5150240B" w14:textId="3D4B514A" w:rsidR="00C56E1B" w:rsidRPr="0070069D" w:rsidRDefault="00C56E1B" w:rsidP="00C56E1B">
            <w:pPr>
              <w:jc w:val="both"/>
              <w:rPr>
                <w:bCs/>
              </w:rPr>
            </w:pPr>
            <w:r w:rsidRPr="0070069D">
              <w:rPr>
                <w:bCs/>
              </w:rPr>
              <w:t>-</w:t>
            </w:r>
            <w:r w:rsidR="002B5B82" w:rsidRPr="0070069D">
              <w:rPr>
                <w:bCs/>
                <w:lang w:val="kk-KZ"/>
              </w:rPr>
              <w:t xml:space="preserve"> </w:t>
            </w:r>
            <w:r w:rsidRPr="0070069D">
              <w:rPr>
                <w:bCs/>
              </w:rPr>
              <w:t>Квашнин И.М., Юнкеров Ю.И. Расчет выбросов загрязняющих веществ в атмосферу промышленными предприятиями. - Пенза: ПГАСА. 173 с</w:t>
            </w:r>
            <w:r w:rsidR="002B5B82" w:rsidRPr="0070069D">
              <w:rPr>
                <w:bCs/>
                <w:lang w:val="kk-KZ"/>
              </w:rPr>
              <w:t>;</w:t>
            </w:r>
          </w:p>
          <w:p w14:paraId="0A838DFF" w14:textId="22D9C29D" w:rsidR="00C56E1B" w:rsidRPr="0070069D" w:rsidRDefault="00C56E1B" w:rsidP="00C56E1B">
            <w:pPr>
              <w:jc w:val="both"/>
              <w:rPr>
                <w:bCs/>
              </w:rPr>
            </w:pPr>
            <w:r w:rsidRPr="0070069D">
              <w:rPr>
                <w:bCs/>
              </w:rPr>
              <w:t>-</w:t>
            </w:r>
            <w:r w:rsidR="002B5B82" w:rsidRPr="0070069D">
              <w:rPr>
                <w:bCs/>
                <w:lang w:val="kk-KZ"/>
              </w:rPr>
              <w:t xml:space="preserve"> </w:t>
            </w:r>
            <w:r w:rsidRPr="0070069D">
              <w:rPr>
                <w:bCs/>
              </w:rPr>
              <w:t>Арбузов В.В. Экологические основы охраны атмосферы. Учебное пособие, Пенза, МАНЭБ</w:t>
            </w:r>
            <w:r w:rsidR="002B5B82" w:rsidRPr="0070069D">
              <w:rPr>
                <w:bCs/>
                <w:lang w:val="kk-KZ"/>
              </w:rPr>
              <w:t>;</w:t>
            </w:r>
          </w:p>
          <w:p w14:paraId="73EB1480" w14:textId="2FE342BC" w:rsidR="00C56E1B" w:rsidRPr="0070069D" w:rsidRDefault="00C56E1B" w:rsidP="00C56E1B">
            <w:pPr>
              <w:jc w:val="both"/>
              <w:rPr>
                <w:bCs/>
              </w:rPr>
            </w:pPr>
            <w:r w:rsidRPr="0070069D">
              <w:rPr>
                <w:bCs/>
              </w:rPr>
              <w:t>-</w:t>
            </w:r>
            <w:r w:rsidR="002B5B82" w:rsidRPr="0070069D">
              <w:rPr>
                <w:bCs/>
                <w:lang w:val="kk-KZ"/>
              </w:rPr>
              <w:t xml:space="preserve"> </w:t>
            </w:r>
            <w:r w:rsidRPr="0070069D">
              <w:rPr>
                <w:bCs/>
              </w:rPr>
              <w:t>Алиев Г.М.-А. Техника пылеулавливания и очистки промышленных газов</w:t>
            </w:r>
            <w:r w:rsidR="002B5B82" w:rsidRPr="0070069D">
              <w:rPr>
                <w:bCs/>
                <w:lang w:val="kk-KZ"/>
              </w:rPr>
              <w:t>;</w:t>
            </w:r>
          </w:p>
          <w:p w14:paraId="1C7E5A6E" w14:textId="28691577" w:rsidR="00C56E1B" w:rsidRPr="0070069D" w:rsidRDefault="00C56E1B" w:rsidP="00C56E1B">
            <w:pPr>
              <w:jc w:val="both"/>
              <w:rPr>
                <w:bCs/>
                <w:lang w:val="en-US"/>
              </w:rPr>
            </w:pPr>
            <w:r w:rsidRPr="0070069D">
              <w:rPr>
                <w:bCs/>
                <w:lang w:val="en-US"/>
              </w:rPr>
              <w:t>-</w:t>
            </w:r>
            <w:r w:rsidR="002B5B82" w:rsidRPr="0070069D">
              <w:rPr>
                <w:bCs/>
                <w:lang w:val="kk-KZ"/>
              </w:rPr>
              <w:t xml:space="preserve"> </w:t>
            </w:r>
            <w:r w:rsidRPr="0070069D">
              <w:rPr>
                <w:bCs/>
                <w:lang w:val="en-US"/>
              </w:rPr>
              <w:t>Applications for permission to reproduce or translate all or part of this material should be made to: Head of Publications Service, RIGHTS@oecd.org, OECD, 2 rue André-Pascal, 75775 Paris Cedex 16, France</w:t>
            </w:r>
            <w:r w:rsidR="002B5B82" w:rsidRPr="0070069D">
              <w:rPr>
                <w:bCs/>
                <w:lang w:val="kk-KZ"/>
              </w:rPr>
              <w:t>;</w:t>
            </w:r>
          </w:p>
          <w:p w14:paraId="365FDF0A" w14:textId="7C40E687" w:rsidR="00C56E1B" w:rsidRPr="0070069D" w:rsidRDefault="00C56E1B" w:rsidP="00C56E1B">
            <w:pPr>
              <w:jc w:val="both"/>
              <w:rPr>
                <w:bCs/>
                <w:lang w:val="en-US"/>
              </w:rPr>
            </w:pPr>
            <w:r w:rsidRPr="0070069D">
              <w:rPr>
                <w:bCs/>
                <w:lang w:val="en-US"/>
              </w:rPr>
              <w:t>-</w:t>
            </w:r>
            <w:r w:rsidR="002B5B82" w:rsidRPr="0070069D">
              <w:rPr>
                <w:bCs/>
                <w:lang w:val="kk-KZ"/>
              </w:rPr>
              <w:t xml:space="preserve"> </w:t>
            </w:r>
            <w:r w:rsidRPr="0070069D">
              <w:rPr>
                <w:bCs/>
                <w:lang w:val="en-US"/>
              </w:rPr>
              <w:t>Wang, S. et al. (2010), «Estimating mercury emissions from a zinc smelter in relation to China’s mercury control policies», Environmental Pollution, Vol. 158/10, pp. 3347-3353</w:t>
            </w:r>
            <w:r w:rsidR="002B5B82" w:rsidRPr="0070069D">
              <w:rPr>
                <w:bCs/>
                <w:lang w:val="kk-KZ"/>
              </w:rPr>
              <w:t xml:space="preserve"> </w:t>
            </w:r>
            <w:r w:rsidRPr="0070069D">
              <w:rPr>
                <w:bCs/>
                <w:lang w:val="en-US"/>
              </w:rPr>
              <w:t>http://dx.doi.org/10.1016/j.envpol.2010.07.032.</w:t>
            </w:r>
          </w:p>
          <w:p w14:paraId="16FC5B80" w14:textId="4952FBA3" w:rsidR="00C56E1B" w:rsidRPr="0070069D" w:rsidRDefault="00C56E1B" w:rsidP="00C56E1B">
            <w:pPr>
              <w:jc w:val="both"/>
              <w:rPr>
                <w:bCs/>
                <w:lang w:val="en-US"/>
              </w:rPr>
            </w:pPr>
            <w:r w:rsidRPr="0070069D">
              <w:rPr>
                <w:bCs/>
                <w:lang w:val="en-US"/>
              </w:rPr>
              <w:t>-US EPA (2015), Memorandum Regarding Technology Review for the Secondary Aluminum Production Source Category – Final Rule, https://www.regulations.gov/document?D=EPA-HQOAR-2010-0544-0327 (accessed on 12 December 2018)</w:t>
            </w:r>
            <w:r w:rsidR="0070069D" w:rsidRPr="0070069D">
              <w:rPr>
                <w:bCs/>
                <w:lang w:val="kk-KZ"/>
              </w:rPr>
              <w:t>;</w:t>
            </w:r>
          </w:p>
          <w:p w14:paraId="78E8D667" w14:textId="0F8C7190" w:rsidR="00C56E1B" w:rsidRPr="0070069D" w:rsidRDefault="00C56E1B" w:rsidP="00C56E1B">
            <w:pPr>
              <w:pStyle w:val="a3"/>
              <w:ind w:left="0"/>
              <w:jc w:val="both"/>
              <w:rPr>
                <w:bCs/>
                <w:lang w:val="en-US"/>
              </w:rPr>
            </w:pPr>
            <w:r w:rsidRPr="0070069D">
              <w:rPr>
                <w:bCs/>
                <w:lang w:val="en-US"/>
              </w:rPr>
              <w:t>-</w:t>
            </w:r>
            <w:r w:rsidR="0070069D" w:rsidRPr="0070069D">
              <w:rPr>
                <w:bCs/>
                <w:lang w:val="kk-KZ"/>
              </w:rPr>
              <w:t xml:space="preserve"> </w:t>
            </w:r>
            <w:r w:rsidRPr="0070069D">
              <w:rPr>
                <w:bCs/>
                <w:lang w:val="en-US"/>
              </w:rPr>
              <w:t>UNECE (2019), Environmental Performance Reviews: Kazakhstan, Third Review.</w:t>
            </w:r>
          </w:p>
          <w:p w14:paraId="3D6125FC" w14:textId="5605ED5C" w:rsidR="005A56A0" w:rsidRPr="0070069D" w:rsidRDefault="00891227" w:rsidP="00C56E1B">
            <w:pPr>
              <w:pStyle w:val="a3"/>
              <w:ind w:left="0"/>
              <w:jc w:val="both"/>
              <w:rPr>
                <w:bCs/>
              </w:rPr>
            </w:pPr>
            <w:r w:rsidRPr="0070069D">
              <w:rPr>
                <w:bCs/>
              </w:rPr>
              <w:t>3</w:t>
            </w:r>
            <w:r w:rsidR="0070069D" w:rsidRPr="0070069D">
              <w:rPr>
                <w:bCs/>
              </w:rPr>
              <w:t>)</w:t>
            </w:r>
            <w:r w:rsidR="00C56E1B" w:rsidRPr="0070069D">
              <w:rPr>
                <w:bCs/>
              </w:rPr>
              <w:t xml:space="preserve"> </w:t>
            </w:r>
            <w:r w:rsidR="0070069D" w:rsidRPr="0070069D">
              <w:rPr>
                <w:bCs/>
              </w:rPr>
              <w:t>т</w:t>
            </w:r>
            <w:r w:rsidR="00644A2D" w:rsidRPr="0070069D">
              <w:rPr>
                <w:bCs/>
              </w:rPr>
              <w:t xml:space="preserve">ребования, указанные в таблице 1 установлены в Директиве Европейского парламента и Совета Европейского Союза 2010/75/ЕС от 24 ноября 2010 года «О </w:t>
            </w:r>
            <w:r w:rsidR="00644A2D" w:rsidRPr="0070069D">
              <w:rPr>
                <w:bCs/>
              </w:rPr>
              <w:lastRenderedPageBreak/>
              <w:t xml:space="preserve">промышленных выбросах (о комплексном предотвращении загрязнения и контроле над ним)», а также в действующем национальном стандарте </w:t>
            </w:r>
            <w:r w:rsidR="00644A2D" w:rsidRPr="0070069D">
              <w:t xml:space="preserve"> </w:t>
            </w:r>
            <w:r w:rsidR="00644A2D" w:rsidRPr="0070069D">
              <w:rPr>
                <w:bCs/>
              </w:rPr>
              <w:t>СТ РК 3498-2019 Опасные медицинские отходы. Требования к раздельному сбору, хранению, приему, транспортировке и утилизации (обезвреживанию).</w:t>
            </w:r>
            <w:r w:rsidR="00C56E1B" w:rsidRPr="0070069D">
              <w:rPr>
                <w:bCs/>
              </w:rPr>
              <w:t xml:space="preserve"> </w:t>
            </w:r>
          </w:p>
        </w:tc>
      </w:tr>
      <w:tr w:rsidR="005A56A0" w:rsidRPr="00783862" w14:paraId="3ACE6350" w14:textId="77777777" w:rsidTr="00891227">
        <w:tc>
          <w:tcPr>
            <w:tcW w:w="706" w:type="dxa"/>
          </w:tcPr>
          <w:p w14:paraId="3C028A92" w14:textId="60BCD55B" w:rsidR="005A56A0" w:rsidRDefault="00F60F5C" w:rsidP="004F1121">
            <w:pPr>
              <w:pStyle w:val="a3"/>
              <w:ind w:left="0"/>
              <w:jc w:val="center"/>
            </w:pPr>
            <w:r>
              <w:lastRenderedPageBreak/>
              <w:t>6</w:t>
            </w:r>
            <w:r w:rsidR="00783862">
              <w:t>9</w:t>
            </w:r>
          </w:p>
        </w:tc>
        <w:tc>
          <w:tcPr>
            <w:tcW w:w="2904" w:type="dxa"/>
          </w:tcPr>
          <w:p w14:paraId="488AC4FA" w14:textId="5BC96C51" w:rsidR="005A56A0" w:rsidRDefault="005A56A0" w:rsidP="004F1121">
            <w:pPr>
              <w:pStyle w:val="a3"/>
              <w:ind w:left="0"/>
              <w:jc w:val="center"/>
              <w:rPr>
                <w:bCs/>
              </w:rPr>
            </w:pPr>
            <w:r>
              <w:rPr>
                <w:bCs/>
              </w:rPr>
              <w:t>Подраздел 8.5</w:t>
            </w:r>
          </w:p>
        </w:tc>
        <w:tc>
          <w:tcPr>
            <w:tcW w:w="6171" w:type="dxa"/>
          </w:tcPr>
          <w:p w14:paraId="0EB37EAB" w14:textId="2C331295" w:rsidR="005A56A0" w:rsidRDefault="005A56A0" w:rsidP="0057453E">
            <w:pPr>
              <w:jc w:val="both"/>
            </w:pPr>
            <w:r w:rsidRPr="005A56A0">
              <w:t>Требует дополнительного изучения</w:t>
            </w:r>
            <w:r>
              <w:t xml:space="preserve">. </w:t>
            </w:r>
            <w:r w:rsidRPr="005A56A0">
              <w:t>Научные исследования доказывают, что резкое охлаждение отходящих газов («закалка») не приводит к снижению образования диоксидов. «Закалка» подразумевает снижение температур на многие сотни градусов за доли секунды, чтобы заморозить положение термодинамического равновесия при высоких температурах. Кроме того, при этом снижение концентрации не реально, т.к. «новые» диоксины образуются не в парах, а на поверхности частиц золы уноса</w:t>
            </w:r>
          </w:p>
        </w:tc>
        <w:tc>
          <w:tcPr>
            <w:tcW w:w="4911" w:type="dxa"/>
            <w:gridSpan w:val="2"/>
          </w:tcPr>
          <w:p w14:paraId="700B5F9F" w14:textId="32B7AD9C" w:rsidR="00891227" w:rsidRPr="0070069D" w:rsidRDefault="00891227" w:rsidP="00891227">
            <w:pPr>
              <w:pStyle w:val="a3"/>
              <w:ind w:left="0"/>
              <w:jc w:val="both"/>
              <w:rPr>
                <w:b/>
              </w:rPr>
            </w:pPr>
            <w:r w:rsidRPr="0070069D">
              <w:rPr>
                <w:b/>
              </w:rPr>
              <w:t>Не принято</w:t>
            </w:r>
            <w:r w:rsidR="0070069D" w:rsidRPr="0070069D">
              <w:rPr>
                <w:b/>
              </w:rPr>
              <w:t>.</w:t>
            </w:r>
            <w:r w:rsidRPr="0070069D">
              <w:rPr>
                <w:b/>
              </w:rPr>
              <w:t xml:space="preserve"> </w:t>
            </w:r>
            <w:r w:rsidR="0070069D" w:rsidRPr="0070069D">
              <w:rPr>
                <w:b/>
              </w:rPr>
              <w:t>В</w:t>
            </w:r>
            <w:r w:rsidRPr="0070069D">
              <w:rPr>
                <w:b/>
              </w:rPr>
              <w:t xml:space="preserve"> связи с тем, что:</w:t>
            </w:r>
          </w:p>
          <w:p w14:paraId="7F6038FD" w14:textId="4A9C0EE6" w:rsidR="00891227" w:rsidRPr="0070069D" w:rsidRDefault="00891227" w:rsidP="00891227">
            <w:pPr>
              <w:pStyle w:val="a3"/>
              <w:ind w:left="0"/>
              <w:jc w:val="both"/>
              <w:rPr>
                <w:bCs/>
                <w:lang w:val="kk-KZ"/>
              </w:rPr>
            </w:pPr>
            <w:r w:rsidRPr="0070069D">
              <w:rPr>
                <w:b/>
              </w:rPr>
              <w:t>1</w:t>
            </w:r>
            <w:r w:rsidR="0070069D" w:rsidRPr="0070069D">
              <w:rPr>
                <w:b/>
              </w:rPr>
              <w:t xml:space="preserve">) </w:t>
            </w:r>
            <w:r w:rsidRPr="0070069D">
              <w:rPr>
                <w:bCs/>
              </w:rPr>
              <w:t>довод не обоснован, не приведено ни одного научного исследования</w:t>
            </w:r>
            <w:r w:rsidR="0070069D" w:rsidRPr="0070069D">
              <w:rPr>
                <w:bCs/>
                <w:lang w:val="kk-KZ"/>
              </w:rPr>
              <w:t>;</w:t>
            </w:r>
          </w:p>
          <w:p w14:paraId="2ED8E892" w14:textId="77777777" w:rsidR="0070069D" w:rsidRPr="0070069D" w:rsidRDefault="0070069D" w:rsidP="0070069D">
            <w:pPr>
              <w:pStyle w:val="a3"/>
              <w:ind w:left="0"/>
              <w:jc w:val="both"/>
              <w:rPr>
                <w:bCs/>
              </w:rPr>
            </w:pPr>
            <w:r w:rsidRPr="0070069D">
              <w:rPr>
                <w:bCs/>
              </w:rPr>
              <w:t xml:space="preserve">2) </w:t>
            </w:r>
            <w:r w:rsidRPr="0070069D">
              <w:rPr>
                <w:bCs/>
                <w:lang w:val="kk-KZ"/>
              </w:rPr>
              <w:t>мнение разработчика</w:t>
            </w:r>
            <w:r w:rsidRPr="0070069D">
              <w:rPr>
                <w:bCs/>
              </w:rPr>
              <w:t xml:space="preserve"> основывается на нижеследующих источниках:</w:t>
            </w:r>
          </w:p>
          <w:p w14:paraId="525F0413" w14:textId="77777777" w:rsidR="0070069D" w:rsidRPr="0070069D" w:rsidRDefault="0070069D" w:rsidP="0070069D">
            <w:pPr>
              <w:pStyle w:val="a3"/>
              <w:ind w:left="0"/>
              <w:jc w:val="both"/>
              <w:rPr>
                <w:bCs/>
                <w:lang w:val="kk-KZ"/>
              </w:rPr>
            </w:pPr>
            <w:r w:rsidRPr="0070069D">
              <w:rPr>
                <w:bCs/>
              </w:rPr>
              <w:t>- Руководящие принципы национальных инвентаризаций парниковых газов МГЭИК, 2006</w:t>
            </w:r>
            <w:r w:rsidRPr="0070069D">
              <w:rPr>
                <w:bCs/>
                <w:lang w:val="kk-KZ"/>
              </w:rPr>
              <w:t>;</w:t>
            </w:r>
          </w:p>
          <w:p w14:paraId="222C4158" w14:textId="77777777" w:rsidR="0070069D" w:rsidRPr="0070069D" w:rsidRDefault="0070069D" w:rsidP="0070069D">
            <w:pPr>
              <w:jc w:val="both"/>
              <w:rPr>
                <w:bCs/>
                <w:lang w:val="en-US"/>
              </w:rPr>
            </w:pPr>
            <w:r w:rsidRPr="0070069D">
              <w:rPr>
                <w:bCs/>
                <w:lang w:val="en-US"/>
              </w:rPr>
              <w:t xml:space="preserve">- </w:t>
            </w:r>
            <w:r w:rsidRPr="0070069D">
              <w:rPr>
                <w:bCs/>
              </w:rPr>
              <w:t>Справочник</w:t>
            </w:r>
            <w:r w:rsidRPr="0070069D">
              <w:rPr>
                <w:bCs/>
                <w:lang w:val="en-US"/>
              </w:rPr>
              <w:t xml:space="preserve"> EC </w:t>
            </w:r>
            <w:r w:rsidRPr="0070069D">
              <w:rPr>
                <w:bCs/>
              </w:rPr>
              <w:t>по</w:t>
            </w:r>
            <w:r w:rsidRPr="0070069D">
              <w:rPr>
                <w:bCs/>
                <w:lang w:val="en-US"/>
              </w:rPr>
              <w:t xml:space="preserve"> </w:t>
            </w:r>
            <w:r w:rsidRPr="0070069D">
              <w:rPr>
                <w:bCs/>
              </w:rPr>
              <w:t>наилучшим</w:t>
            </w:r>
            <w:r w:rsidRPr="0070069D">
              <w:rPr>
                <w:bCs/>
                <w:lang w:val="en-US"/>
              </w:rPr>
              <w:t xml:space="preserve"> </w:t>
            </w:r>
            <w:r w:rsidRPr="0070069D">
              <w:rPr>
                <w:bCs/>
              </w:rPr>
              <w:t>доступным</w:t>
            </w:r>
            <w:r w:rsidRPr="0070069D">
              <w:rPr>
                <w:bCs/>
                <w:lang w:val="en-US"/>
              </w:rPr>
              <w:t xml:space="preserve"> </w:t>
            </w:r>
            <w:r w:rsidRPr="0070069D">
              <w:rPr>
                <w:bCs/>
              </w:rPr>
              <w:t>технологиям</w:t>
            </w:r>
            <w:r w:rsidRPr="0070069D">
              <w:rPr>
                <w:bCs/>
                <w:lang w:val="en-US"/>
              </w:rPr>
              <w:t xml:space="preserve"> Reference Document on Best Available Techniques for the Waste Incineration, 2019</w:t>
            </w:r>
            <w:r w:rsidRPr="0070069D">
              <w:rPr>
                <w:bCs/>
                <w:lang w:val="kk-KZ"/>
              </w:rPr>
              <w:t>;</w:t>
            </w:r>
          </w:p>
          <w:p w14:paraId="16D38ACA" w14:textId="77777777" w:rsidR="0070069D" w:rsidRPr="0070069D" w:rsidRDefault="0070069D" w:rsidP="0070069D">
            <w:pPr>
              <w:jc w:val="both"/>
              <w:rPr>
                <w:bCs/>
              </w:rPr>
            </w:pPr>
            <w:r w:rsidRPr="0070069D">
              <w:rPr>
                <w:bCs/>
              </w:rPr>
              <w:t>- Руководящие принципы по наилучшим используемым методам и указания по НВПД.  Установки для сжигания отходов // 2006</w:t>
            </w:r>
            <w:r w:rsidRPr="0070069D">
              <w:rPr>
                <w:bCs/>
                <w:lang w:val="kk-KZ"/>
              </w:rPr>
              <w:t>;</w:t>
            </w:r>
          </w:p>
          <w:p w14:paraId="4C80153D" w14:textId="77777777" w:rsidR="0070069D" w:rsidRPr="0070069D" w:rsidRDefault="0070069D" w:rsidP="0070069D">
            <w:pPr>
              <w:jc w:val="both"/>
              <w:rPr>
                <w:bCs/>
              </w:rPr>
            </w:pPr>
            <w:r w:rsidRPr="0070069D">
              <w:rPr>
                <w:bCs/>
              </w:rPr>
              <w:t>-</w:t>
            </w:r>
            <w:r w:rsidRPr="0070069D">
              <w:rPr>
                <w:bCs/>
                <w:lang w:val="kk-KZ"/>
              </w:rPr>
              <w:t xml:space="preserve"> </w:t>
            </w:r>
            <w:r w:rsidRPr="0070069D">
              <w:rPr>
                <w:bCs/>
              </w:rPr>
              <w:t>Боравская, Т. В. Информационно-технический справочник «Сжигание отходов» / Т. В. Боравская, И. И. Глушкова, В. О. Самойленко // Наилучшие доступные технологии. Применение в различных отраслях промышленности. Сборник статей 1. — М.: Перо, 2015</w:t>
            </w:r>
            <w:r w:rsidRPr="0070069D">
              <w:rPr>
                <w:bCs/>
                <w:lang w:val="kk-KZ"/>
              </w:rPr>
              <w:t>;</w:t>
            </w:r>
          </w:p>
          <w:p w14:paraId="4845E583" w14:textId="77777777" w:rsidR="0070069D" w:rsidRPr="0070069D" w:rsidRDefault="0070069D" w:rsidP="0070069D">
            <w:pPr>
              <w:jc w:val="both"/>
              <w:rPr>
                <w:bCs/>
              </w:rPr>
            </w:pPr>
            <w:r w:rsidRPr="0070069D">
              <w:rPr>
                <w:bCs/>
              </w:rPr>
              <w:t>-</w:t>
            </w:r>
            <w:r w:rsidRPr="0070069D">
              <w:rPr>
                <w:bCs/>
                <w:lang w:val="kk-KZ"/>
              </w:rPr>
              <w:t xml:space="preserve"> </w:t>
            </w:r>
            <w:r w:rsidRPr="0070069D">
              <w:rPr>
                <w:bCs/>
              </w:rPr>
              <w:t>Хзмалян Д,М., Каган Я А . Теория горения и топочные устройства.</w:t>
            </w:r>
            <w:r w:rsidRPr="0070069D">
              <w:rPr>
                <w:bCs/>
                <w:lang w:val="kk-KZ"/>
              </w:rPr>
              <w:t xml:space="preserve"> </w:t>
            </w:r>
            <w:r w:rsidRPr="0070069D">
              <w:rPr>
                <w:bCs/>
              </w:rPr>
              <w:t>- М.: Энергия</w:t>
            </w:r>
            <w:r w:rsidRPr="0070069D">
              <w:rPr>
                <w:bCs/>
                <w:lang w:val="kk-KZ"/>
              </w:rPr>
              <w:t>;</w:t>
            </w:r>
          </w:p>
          <w:p w14:paraId="3C82B02D" w14:textId="77777777" w:rsidR="0070069D" w:rsidRPr="0070069D" w:rsidRDefault="0070069D" w:rsidP="0070069D">
            <w:pPr>
              <w:jc w:val="both"/>
              <w:rPr>
                <w:bCs/>
              </w:rPr>
            </w:pPr>
            <w:r w:rsidRPr="0070069D">
              <w:rPr>
                <w:bCs/>
              </w:rPr>
              <w:t>-</w:t>
            </w:r>
            <w:r w:rsidRPr="0070069D">
              <w:rPr>
                <w:bCs/>
                <w:lang w:val="kk-KZ"/>
              </w:rPr>
              <w:t xml:space="preserve"> </w:t>
            </w:r>
            <w:r w:rsidRPr="0070069D">
              <w:rPr>
                <w:bCs/>
              </w:rPr>
              <w:t>Сборник методик по определению концентрации загрязняющих веществ в промышленных выбросов. - Л.: Гидрометеоиздат, 1987</w:t>
            </w:r>
            <w:r w:rsidRPr="0070069D">
              <w:rPr>
                <w:bCs/>
                <w:lang w:val="kk-KZ"/>
              </w:rPr>
              <w:t>;</w:t>
            </w:r>
          </w:p>
          <w:p w14:paraId="7CAD832A" w14:textId="77777777" w:rsidR="0070069D" w:rsidRPr="0070069D" w:rsidRDefault="0070069D" w:rsidP="0070069D">
            <w:pPr>
              <w:jc w:val="both"/>
              <w:rPr>
                <w:bCs/>
              </w:rPr>
            </w:pPr>
            <w:r w:rsidRPr="0070069D">
              <w:rPr>
                <w:bCs/>
              </w:rPr>
              <w:lastRenderedPageBreak/>
              <w:t>-</w:t>
            </w:r>
            <w:r w:rsidRPr="0070069D">
              <w:rPr>
                <w:bCs/>
                <w:lang w:val="kk-KZ"/>
              </w:rPr>
              <w:t xml:space="preserve"> </w:t>
            </w:r>
            <w:r w:rsidRPr="0070069D">
              <w:rPr>
                <w:bCs/>
              </w:rPr>
              <w:t>Очистка технологических газов / Под ред. Т. А. Семеновой и И. Л. Лейтеса. 2-е изд. М.: Химия</w:t>
            </w:r>
            <w:r w:rsidRPr="0070069D">
              <w:rPr>
                <w:bCs/>
                <w:lang w:val="kk-KZ"/>
              </w:rPr>
              <w:t>;</w:t>
            </w:r>
          </w:p>
          <w:p w14:paraId="278DD3C7" w14:textId="77777777" w:rsidR="0070069D" w:rsidRPr="0070069D" w:rsidRDefault="0070069D" w:rsidP="0070069D">
            <w:pPr>
              <w:jc w:val="both"/>
              <w:rPr>
                <w:bCs/>
              </w:rPr>
            </w:pPr>
            <w:r w:rsidRPr="0070069D">
              <w:rPr>
                <w:bCs/>
              </w:rPr>
              <w:t>-</w:t>
            </w:r>
            <w:r w:rsidRPr="0070069D">
              <w:rPr>
                <w:bCs/>
                <w:lang w:val="kk-KZ"/>
              </w:rPr>
              <w:t xml:space="preserve"> </w:t>
            </w:r>
            <w:r w:rsidRPr="0070069D">
              <w:rPr>
                <w:bCs/>
              </w:rPr>
              <w:t>Дытнерский, Ю. И. Основные процессы и аппараты химической технологии: Пособие по проектированию / Г. С. Борисов, В. П. Брыков, Ю. И. Дытнерский – Изд. 3-е, стереотипное. - М.: ООО ИД «Альянс», 2007</w:t>
            </w:r>
            <w:r w:rsidRPr="0070069D">
              <w:rPr>
                <w:bCs/>
                <w:lang w:val="kk-KZ"/>
              </w:rPr>
              <w:t>;</w:t>
            </w:r>
          </w:p>
          <w:p w14:paraId="070233F7" w14:textId="77777777" w:rsidR="0070069D" w:rsidRPr="0070069D" w:rsidRDefault="0070069D" w:rsidP="0070069D">
            <w:pPr>
              <w:jc w:val="both"/>
              <w:rPr>
                <w:bCs/>
              </w:rPr>
            </w:pPr>
            <w:r w:rsidRPr="0070069D">
              <w:rPr>
                <w:bCs/>
              </w:rPr>
              <w:t>-</w:t>
            </w:r>
            <w:r w:rsidRPr="0070069D">
              <w:rPr>
                <w:bCs/>
                <w:lang w:val="kk-KZ"/>
              </w:rPr>
              <w:t xml:space="preserve"> </w:t>
            </w:r>
            <w:r w:rsidRPr="0070069D">
              <w:rPr>
                <w:bCs/>
              </w:rPr>
              <w:t>Родионов А. И., Клушин В. Н., Систер В. Г. Технологические процессы экологической безопасности. Калуга: Издательство Н. Бочкаревой, 2000</w:t>
            </w:r>
            <w:r w:rsidRPr="0070069D">
              <w:rPr>
                <w:bCs/>
                <w:lang w:val="kk-KZ"/>
              </w:rPr>
              <w:t>;</w:t>
            </w:r>
          </w:p>
          <w:p w14:paraId="7A9046D2" w14:textId="77777777" w:rsidR="0070069D" w:rsidRPr="0070069D" w:rsidRDefault="0070069D" w:rsidP="0070069D">
            <w:pPr>
              <w:jc w:val="both"/>
              <w:rPr>
                <w:bCs/>
              </w:rPr>
            </w:pPr>
            <w:r w:rsidRPr="0070069D">
              <w:rPr>
                <w:bCs/>
              </w:rPr>
              <w:t>-</w:t>
            </w:r>
            <w:r w:rsidRPr="0070069D">
              <w:rPr>
                <w:bCs/>
                <w:lang w:val="kk-KZ"/>
              </w:rPr>
              <w:t xml:space="preserve"> </w:t>
            </w:r>
            <w:r w:rsidRPr="0070069D">
              <w:rPr>
                <w:bCs/>
              </w:rPr>
              <w:t>Охрана окружающей среды. /Под ред. С.В.Белова. - М.: Высшая школа, 1991</w:t>
            </w:r>
            <w:r w:rsidRPr="0070069D">
              <w:rPr>
                <w:bCs/>
                <w:lang w:val="kk-KZ"/>
              </w:rPr>
              <w:t>;</w:t>
            </w:r>
          </w:p>
          <w:p w14:paraId="0BF9DA0F" w14:textId="77777777" w:rsidR="0070069D" w:rsidRPr="0070069D" w:rsidRDefault="0070069D" w:rsidP="0070069D">
            <w:pPr>
              <w:jc w:val="both"/>
              <w:rPr>
                <w:bCs/>
              </w:rPr>
            </w:pPr>
            <w:r w:rsidRPr="0070069D">
              <w:rPr>
                <w:bCs/>
              </w:rPr>
              <w:t>-</w:t>
            </w:r>
            <w:r w:rsidRPr="0070069D">
              <w:rPr>
                <w:bCs/>
                <w:lang w:val="kk-KZ"/>
              </w:rPr>
              <w:t xml:space="preserve">  </w:t>
            </w:r>
            <w:r w:rsidRPr="0070069D">
              <w:rPr>
                <w:bCs/>
              </w:rPr>
              <w:t>Родионов А.И., Клушин В.Н., Торочешников Н.С. Техника защиты окружающей среды. – М.: Химия, 1989</w:t>
            </w:r>
            <w:r w:rsidRPr="0070069D">
              <w:rPr>
                <w:bCs/>
                <w:lang w:val="kk-KZ"/>
              </w:rPr>
              <w:t>;</w:t>
            </w:r>
          </w:p>
          <w:p w14:paraId="0B2F16FE" w14:textId="77777777" w:rsidR="0070069D" w:rsidRPr="0070069D" w:rsidRDefault="0070069D" w:rsidP="0070069D">
            <w:pPr>
              <w:jc w:val="both"/>
              <w:rPr>
                <w:bCs/>
              </w:rPr>
            </w:pPr>
            <w:r w:rsidRPr="0070069D">
              <w:rPr>
                <w:bCs/>
              </w:rPr>
              <w:t>-</w:t>
            </w:r>
            <w:r w:rsidRPr="0070069D">
              <w:rPr>
                <w:bCs/>
                <w:lang w:val="kk-KZ"/>
              </w:rPr>
              <w:t xml:space="preserve"> </w:t>
            </w:r>
            <w:r w:rsidRPr="0070069D">
              <w:rPr>
                <w:bCs/>
              </w:rPr>
              <w:t>Родионов А.И., Клушин В.Н., Систер В.Г. Технологические процессы экологической безопасности (Основы энвайронменталистики). - Калуга: Изд-во Н. Бочкаревой, 2000</w:t>
            </w:r>
            <w:r w:rsidRPr="0070069D">
              <w:rPr>
                <w:bCs/>
                <w:lang w:val="kk-KZ"/>
              </w:rPr>
              <w:t>;</w:t>
            </w:r>
          </w:p>
          <w:p w14:paraId="2891C1D3" w14:textId="77777777" w:rsidR="0070069D" w:rsidRPr="0070069D" w:rsidRDefault="0070069D" w:rsidP="0070069D">
            <w:pPr>
              <w:jc w:val="both"/>
              <w:rPr>
                <w:bCs/>
              </w:rPr>
            </w:pPr>
            <w:r w:rsidRPr="0070069D">
              <w:rPr>
                <w:bCs/>
              </w:rPr>
              <w:t>-</w:t>
            </w:r>
            <w:r w:rsidRPr="0070069D">
              <w:rPr>
                <w:bCs/>
                <w:lang w:val="kk-KZ"/>
              </w:rPr>
              <w:t xml:space="preserve"> </w:t>
            </w:r>
            <w:r w:rsidRPr="0070069D">
              <w:rPr>
                <w:bCs/>
              </w:rPr>
              <w:t>Тимонин А.С. Инженерно-экологический справочник. В 3-х т. Т.1. – Калуга: Изд-во Н.Бочкаревой, 2003</w:t>
            </w:r>
            <w:r w:rsidRPr="0070069D">
              <w:rPr>
                <w:bCs/>
                <w:lang w:val="kk-KZ"/>
              </w:rPr>
              <w:t>;</w:t>
            </w:r>
          </w:p>
          <w:p w14:paraId="34F054B4" w14:textId="77777777" w:rsidR="005A56A0" w:rsidRDefault="0070069D" w:rsidP="0070069D">
            <w:pPr>
              <w:pStyle w:val="a3"/>
              <w:ind w:left="0"/>
              <w:jc w:val="both"/>
              <w:rPr>
                <w:bCs/>
                <w:lang w:val="kk-KZ"/>
              </w:rPr>
            </w:pPr>
            <w:r w:rsidRPr="0070069D">
              <w:rPr>
                <w:bCs/>
              </w:rPr>
              <w:t>-</w:t>
            </w:r>
            <w:r w:rsidRPr="0070069D">
              <w:rPr>
                <w:bCs/>
                <w:lang w:val="kk-KZ"/>
              </w:rPr>
              <w:t xml:space="preserve"> </w:t>
            </w:r>
            <w:r w:rsidRPr="0070069D">
              <w:rPr>
                <w:bCs/>
              </w:rPr>
              <w:t>Тимонин А.С. Основы расчета и конструирования химикотехнологического и природоохранного оборудования: Справочник: В 3 т. Т.2. Калуга: Изд-во Н.Бочкаревой, 2002</w:t>
            </w:r>
            <w:r w:rsidRPr="0070069D">
              <w:rPr>
                <w:bCs/>
                <w:lang w:val="kk-KZ"/>
              </w:rPr>
              <w:t>;</w:t>
            </w:r>
          </w:p>
          <w:p w14:paraId="572CA968" w14:textId="77777777" w:rsidR="0070069D" w:rsidRPr="0070069D" w:rsidRDefault="0070069D" w:rsidP="0070069D">
            <w:pPr>
              <w:jc w:val="both"/>
              <w:rPr>
                <w:bCs/>
              </w:rPr>
            </w:pPr>
            <w:r w:rsidRPr="0070069D">
              <w:rPr>
                <w:bCs/>
              </w:rPr>
              <w:t>-</w:t>
            </w:r>
            <w:r w:rsidRPr="0070069D">
              <w:rPr>
                <w:bCs/>
                <w:lang w:val="kk-KZ"/>
              </w:rPr>
              <w:t xml:space="preserve"> </w:t>
            </w:r>
            <w:r w:rsidRPr="0070069D">
              <w:rPr>
                <w:bCs/>
              </w:rPr>
              <w:t>Зиганшин М.Г., Колесник А.А., Посохин В.Н. Проектирование аппаратов пылегазоочистки. – М.: «Экопресс – 3М», 1998</w:t>
            </w:r>
            <w:r w:rsidRPr="0070069D">
              <w:rPr>
                <w:bCs/>
                <w:lang w:val="kk-KZ"/>
              </w:rPr>
              <w:t>;</w:t>
            </w:r>
          </w:p>
          <w:p w14:paraId="676BCD20" w14:textId="77777777" w:rsidR="0070069D" w:rsidRPr="0070069D" w:rsidRDefault="0070069D" w:rsidP="0070069D">
            <w:pPr>
              <w:jc w:val="both"/>
              <w:rPr>
                <w:bCs/>
              </w:rPr>
            </w:pPr>
            <w:r w:rsidRPr="0070069D">
              <w:rPr>
                <w:bCs/>
              </w:rPr>
              <w:t>-</w:t>
            </w:r>
            <w:r w:rsidRPr="0070069D">
              <w:rPr>
                <w:bCs/>
                <w:lang w:val="kk-KZ"/>
              </w:rPr>
              <w:t xml:space="preserve"> </w:t>
            </w:r>
            <w:r w:rsidRPr="0070069D">
              <w:rPr>
                <w:bCs/>
              </w:rPr>
              <w:t xml:space="preserve">Защита атмосферы от промышленных загрязнений. Калверта С., Инглунда Г.М. - </w:t>
            </w:r>
            <w:r w:rsidRPr="0070069D">
              <w:rPr>
                <w:bCs/>
              </w:rPr>
              <w:lastRenderedPageBreak/>
              <w:t>М.: Металлургия</w:t>
            </w:r>
            <w:r w:rsidRPr="0070069D">
              <w:rPr>
                <w:bCs/>
                <w:lang w:val="kk-KZ"/>
              </w:rPr>
              <w:t>;</w:t>
            </w:r>
          </w:p>
          <w:p w14:paraId="2DA9365E" w14:textId="77777777" w:rsidR="0070069D" w:rsidRPr="0070069D" w:rsidRDefault="0070069D" w:rsidP="0070069D">
            <w:pPr>
              <w:jc w:val="both"/>
              <w:rPr>
                <w:bCs/>
              </w:rPr>
            </w:pPr>
            <w:r w:rsidRPr="0070069D">
              <w:rPr>
                <w:bCs/>
              </w:rPr>
              <w:t>-</w:t>
            </w:r>
            <w:r w:rsidRPr="0070069D">
              <w:rPr>
                <w:bCs/>
                <w:lang w:val="kk-KZ"/>
              </w:rPr>
              <w:t xml:space="preserve"> </w:t>
            </w:r>
            <w:r w:rsidRPr="0070069D">
              <w:rPr>
                <w:bCs/>
              </w:rPr>
              <w:t>Систер В.Г., Муштаев В.И., Тимонин А.С. Экология и техника сушки дисперсных материалов. – Калуга: Изд-во Н. Бочкаревой, 1999</w:t>
            </w:r>
            <w:r w:rsidRPr="0070069D">
              <w:rPr>
                <w:bCs/>
                <w:lang w:val="kk-KZ"/>
              </w:rPr>
              <w:t>;</w:t>
            </w:r>
          </w:p>
          <w:p w14:paraId="4F9783A6" w14:textId="77777777" w:rsidR="0070069D" w:rsidRPr="0070069D" w:rsidRDefault="0070069D" w:rsidP="0070069D">
            <w:pPr>
              <w:jc w:val="both"/>
              <w:rPr>
                <w:bCs/>
              </w:rPr>
            </w:pPr>
            <w:r w:rsidRPr="0070069D">
              <w:rPr>
                <w:bCs/>
              </w:rPr>
              <w:t>-</w:t>
            </w:r>
            <w:r w:rsidRPr="0070069D">
              <w:rPr>
                <w:bCs/>
                <w:lang w:val="kk-KZ"/>
              </w:rPr>
              <w:t xml:space="preserve"> </w:t>
            </w:r>
            <w:r w:rsidRPr="0070069D">
              <w:rPr>
                <w:bCs/>
              </w:rPr>
              <w:t>Страус В. Промышленная очистка газов. – М.: Химия</w:t>
            </w:r>
            <w:r w:rsidRPr="0070069D">
              <w:rPr>
                <w:bCs/>
                <w:lang w:val="kk-KZ"/>
              </w:rPr>
              <w:t>;</w:t>
            </w:r>
          </w:p>
          <w:p w14:paraId="02A2466F" w14:textId="77777777" w:rsidR="0070069D" w:rsidRPr="0070069D" w:rsidRDefault="0070069D" w:rsidP="0070069D">
            <w:pPr>
              <w:jc w:val="both"/>
              <w:rPr>
                <w:bCs/>
              </w:rPr>
            </w:pPr>
            <w:r w:rsidRPr="0070069D">
              <w:rPr>
                <w:bCs/>
              </w:rPr>
              <w:t>-</w:t>
            </w:r>
            <w:r w:rsidRPr="0070069D">
              <w:rPr>
                <w:bCs/>
                <w:lang w:val="kk-KZ"/>
              </w:rPr>
              <w:t xml:space="preserve"> </w:t>
            </w:r>
            <w:r w:rsidRPr="0070069D">
              <w:rPr>
                <w:bCs/>
              </w:rPr>
              <w:t>Ужов В.Н., Вальдберг А.Ю., Мягков Б.И., Решидов И.К. Очистка промышленных газов от пыли. – М.: Химия</w:t>
            </w:r>
            <w:r w:rsidRPr="0070069D">
              <w:rPr>
                <w:bCs/>
                <w:lang w:val="kk-KZ"/>
              </w:rPr>
              <w:t>;</w:t>
            </w:r>
          </w:p>
          <w:p w14:paraId="2674BC9C" w14:textId="77777777" w:rsidR="0070069D" w:rsidRPr="0070069D" w:rsidRDefault="0070069D" w:rsidP="0070069D">
            <w:pPr>
              <w:jc w:val="both"/>
              <w:rPr>
                <w:bCs/>
              </w:rPr>
            </w:pPr>
            <w:r w:rsidRPr="0070069D">
              <w:rPr>
                <w:bCs/>
              </w:rPr>
              <w:t>-</w:t>
            </w:r>
            <w:r w:rsidRPr="0070069D">
              <w:rPr>
                <w:bCs/>
                <w:lang w:val="kk-KZ"/>
              </w:rPr>
              <w:t xml:space="preserve"> </w:t>
            </w:r>
            <w:r w:rsidRPr="0070069D">
              <w:rPr>
                <w:bCs/>
              </w:rPr>
              <w:t>Очистка промышленных газов от пыли. /Ужов В.Н. и др. М.: Химия, 1985</w:t>
            </w:r>
            <w:r w:rsidRPr="0070069D">
              <w:rPr>
                <w:bCs/>
                <w:lang w:val="kk-KZ"/>
              </w:rPr>
              <w:t>;</w:t>
            </w:r>
          </w:p>
          <w:p w14:paraId="67746D8F" w14:textId="77777777" w:rsidR="0070069D" w:rsidRPr="0070069D" w:rsidRDefault="0070069D" w:rsidP="0070069D">
            <w:pPr>
              <w:jc w:val="both"/>
              <w:rPr>
                <w:bCs/>
              </w:rPr>
            </w:pPr>
            <w:r w:rsidRPr="0070069D">
              <w:rPr>
                <w:bCs/>
              </w:rPr>
              <w:t>-</w:t>
            </w:r>
            <w:r w:rsidRPr="0070069D">
              <w:rPr>
                <w:bCs/>
                <w:lang w:val="kk-KZ"/>
              </w:rPr>
              <w:t xml:space="preserve"> </w:t>
            </w:r>
            <w:r w:rsidRPr="0070069D">
              <w:rPr>
                <w:bCs/>
              </w:rPr>
              <w:t>Алиев Г.М.-А. Техника пылеулавливания и очистки промышленных газов. — М.: Металлургия, 1986</w:t>
            </w:r>
            <w:r w:rsidRPr="0070069D">
              <w:rPr>
                <w:bCs/>
                <w:lang w:val="kk-KZ"/>
              </w:rPr>
              <w:t>;</w:t>
            </w:r>
          </w:p>
          <w:p w14:paraId="789C0354" w14:textId="77777777" w:rsidR="0070069D" w:rsidRPr="0070069D" w:rsidRDefault="0070069D" w:rsidP="0070069D">
            <w:pPr>
              <w:jc w:val="both"/>
              <w:rPr>
                <w:bCs/>
              </w:rPr>
            </w:pPr>
            <w:r w:rsidRPr="0070069D">
              <w:rPr>
                <w:bCs/>
              </w:rPr>
              <w:t>-</w:t>
            </w:r>
            <w:r w:rsidRPr="0070069D">
              <w:rPr>
                <w:bCs/>
                <w:lang w:val="kk-KZ"/>
              </w:rPr>
              <w:t xml:space="preserve"> </w:t>
            </w:r>
            <w:r w:rsidRPr="0070069D">
              <w:rPr>
                <w:bCs/>
              </w:rPr>
              <w:t>Белевицкий А.М. Проектирование газоочистительных сооружений. – Л.: Химия, 1990</w:t>
            </w:r>
            <w:r w:rsidRPr="0070069D">
              <w:rPr>
                <w:bCs/>
                <w:lang w:val="kk-KZ"/>
              </w:rPr>
              <w:t>;</w:t>
            </w:r>
          </w:p>
          <w:p w14:paraId="14389B70" w14:textId="77777777" w:rsidR="0070069D" w:rsidRPr="0070069D" w:rsidRDefault="0070069D" w:rsidP="0070069D">
            <w:pPr>
              <w:jc w:val="both"/>
              <w:rPr>
                <w:bCs/>
              </w:rPr>
            </w:pPr>
            <w:r w:rsidRPr="0070069D">
              <w:rPr>
                <w:bCs/>
              </w:rPr>
              <w:t>-</w:t>
            </w:r>
            <w:r w:rsidRPr="0070069D">
              <w:rPr>
                <w:bCs/>
                <w:lang w:val="kk-KZ"/>
              </w:rPr>
              <w:t xml:space="preserve"> </w:t>
            </w:r>
            <w:r w:rsidRPr="0070069D">
              <w:rPr>
                <w:bCs/>
              </w:rPr>
              <w:t>Квашнин И.М., Юнкеров Ю.И. Расчет выбросов загрязняющих веществ в атмосферу промышленными предприятиями. - Пенза: ПГАСА. 173 с</w:t>
            </w:r>
            <w:r w:rsidRPr="0070069D">
              <w:rPr>
                <w:bCs/>
                <w:lang w:val="kk-KZ"/>
              </w:rPr>
              <w:t>;</w:t>
            </w:r>
          </w:p>
          <w:p w14:paraId="5AAFDD25" w14:textId="77777777" w:rsidR="0070069D" w:rsidRPr="0070069D" w:rsidRDefault="0070069D" w:rsidP="0070069D">
            <w:pPr>
              <w:jc w:val="both"/>
              <w:rPr>
                <w:bCs/>
              </w:rPr>
            </w:pPr>
            <w:r w:rsidRPr="0070069D">
              <w:rPr>
                <w:bCs/>
              </w:rPr>
              <w:t>-</w:t>
            </w:r>
            <w:r w:rsidRPr="0070069D">
              <w:rPr>
                <w:bCs/>
                <w:lang w:val="kk-KZ"/>
              </w:rPr>
              <w:t xml:space="preserve"> </w:t>
            </w:r>
            <w:r w:rsidRPr="0070069D">
              <w:rPr>
                <w:bCs/>
              </w:rPr>
              <w:t>Арбузов В.В. Экологические основы охраны атмосферы. Учебное пособие, Пенза, МАНЭБ</w:t>
            </w:r>
            <w:r w:rsidRPr="0070069D">
              <w:rPr>
                <w:bCs/>
                <w:lang w:val="kk-KZ"/>
              </w:rPr>
              <w:t>;</w:t>
            </w:r>
          </w:p>
          <w:p w14:paraId="27C3BCE5" w14:textId="77777777" w:rsidR="0070069D" w:rsidRPr="0070069D" w:rsidRDefault="0070069D" w:rsidP="0070069D">
            <w:pPr>
              <w:jc w:val="both"/>
              <w:rPr>
                <w:bCs/>
              </w:rPr>
            </w:pPr>
            <w:r w:rsidRPr="0070069D">
              <w:rPr>
                <w:bCs/>
              </w:rPr>
              <w:t>-</w:t>
            </w:r>
            <w:r w:rsidRPr="0070069D">
              <w:rPr>
                <w:bCs/>
                <w:lang w:val="kk-KZ"/>
              </w:rPr>
              <w:t xml:space="preserve"> </w:t>
            </w:r>
            <w:r w:rsidRPr="0070069D">
              <w:rPr>
                <w:bCs/>
              </w:rPr>
              <w:t>Алиев Г.М.-А. Техника пылеулавливания и очистки промышленных газов</w:t>
            </w:r>
            <w:r w:rsidRPr="0070069D">
              <w:rPr>
                <w:bCs/>
                <w:lang w:val="kk-KZ"/>
              </w:rPr>
              <w:t>;</w:t>
            </w:r>
          </w:p>
          <w:p w14:paraId="6F9401A6" w14:textId="0F0701E8" w:rsidR="0070069D" w:rsidRPr="0070069D" w:rsidRDefault="0070069D" w:rsidP="0070069D">
            <w:pPr>
              <w:jc w:val="both"/>
              <w:rPr>
                <w:bCs/>
                <w:lang w:val="en-US"/>
              </w:rPr>
            </w:pPr>
            <w:r w:rsidRPr="0070069D">
              <w:rPr>
                <w:bCs/>
                <w:lang w:val="en-US"/>
              </w:rPr>
              <w:t>-</w:t>
            </w:r>
            <w:r w:rsidRPr="0070069D">
              <w:rPr>
                <w:bCs/>
                <w:lang w:val="kk-KZ"/>
              </w:rPr>
              <w:t xml:space="preserve"> </w:t>
            </w:r>
            <w:r w:rsidRPr="0070069D">
              <w:rPr>
                <w:bCs/>
                <w:lang w:val="en-US"/>
              </w:rPr>
              <w:t>Applications for permission to reproduce or translate all or part of this material should be made to: Head of Publications Service,  RIGHTS@oecd.org, OECD, 2 rue André-Pascal, 75775 Paris Cedex 16, France</w:t>
            </w:r>
            <w:r w:rsidRPr="0070069D">
              <w:rPr>
                <w:bCs/>
                <w:lang w:val="kk-KZ"/>
              </w:rPr>
              <w:t>;</w:t>
            </w:r>
          </w:p>
          <w:p w14:paraId="1C103172" w14:textId="77777777" w:rsidR="0070069D" w:rsidRPr="0070069D" w:rsidRDefault="0070069D" w:rsidP="0070069D">
            <w:pPr>
              <w:jc w:val="both"/>
              <w:rPr>
                <w:bCs/>
                <w:lang w:val="en-US"/>
              </w:rPr>
            </w:pPr>
            <w:r w:rsidRPr="0070069D">
              <w:rPr>
                <w:bCs/>
                <w:lang w:val="en-US"/>
              </w:rPr>
              <w:t>-</w:t>
            </w:r>
            <w:r w:rsidRPr="0070069D">
              <w:rPr>
                <w:bCs/>
                <w:lang w:val="kk-KZ"/>
              </w:rPr>
              <w:t xml:space="preserve"> </w:t>
            </w:r>
            <w:r w:rsidRPr="0070069D">
              <w:rPr>
                <w:bCs/>
                <w:lang w:val="en-US"/>
              </w:rPr>
              <w:t>Wang, S. et al. (2010), «Estimating mercury emissions from a zinc smelter in relation to China’s mercury control policies», Environmental Pollution, Vol. 158/10, pp. 3347-</w:t>
            </w:r>
            <w:r w:rsidRPr="0070069D">
              <w:rPr>
                <w:bCs/>
                <w:lang w:val="en-US"/>
              </w:rPr>
              <w:lastRenderedPageBreak/>
              <w:t>3353</w:t>
            </w:r>
            <w:r w:rsidRPr="0070069D">
              <w:rPr>
                <w:bCs/>
                <w:lang w:val="kk-KZ"/>
              </w:rPr>
              <w:t xml:space="preserve"> </w:t>
            </w:r>
            <w:r w:rsidRPr="0070069D">
              <w:rPr>
                <w:bCs/>
                <w:lang w:val="en-US"/>
              </w:rPr>
              <w:t>http://dx.doi.org/10.1016/j.envpol.2010.07.032.</w:t>
            </w:r>
          </w:p>
          <w:p w14:paraId="3445AADF" w14:textId="77777777" w:rsidR="0070069D" w:rsidRPr="0070069D" w:rsidRDefault="0070069D" w:rsidP="0070069D">
            <w:pPr>
              <w:jc w:val="both"/>
              <w:rPr>
                <w:bCs/>
                <w:lang w:val="en-US"/>
              </w:rPr>
            </w:pPr>
            <w:r w:rsidRPr="0070069D">
              <w:rPr>
                <w:bCs/>
                <w:lang w:val="en-US"/>
              </w:rPr>
              <w:t>-US EPA (2015), Memorandum Regarding Technology Review for the Secondary Aluminum Production Source Category – Final Rule, https://www.regulations.gov/document?D=EPA-HQOAR-2010-0544-0327 (accessed on 12 December 2018)</w:t>
            </w:r>
            <w:r w:rsidRPr="0070069D">
              <w:rPr>
                <w:bCs/>
                <w:lang w:val="kk-KZ"/>
              </w:rPr>
              <w:t>;</w:t>
            </w:r>
          </w:p>
          <w:p w14:paraId="170F236A" w14:textId="61D90B46" w:rsidR="0070069D" w:rsidRPr="0070069D" w:rsidRDefault="0070069D" w:rsidP="0070069D">
            <w:pPr>
              <w:pStyle w:val="a3"/>
              <w:ind w:left="0"/>
              <w:jc w:val="both"/>
              <w:rPr>
                <w:bCs/>
                <w:lang w:val="en-US"/>
              </w:rPr>
            </w:pPr>
            <w:r w:rsidRPr="0070069D">
              <w:rPr>
                <w:bCs/>
                <w:lang w:val="en-US"/>
              </w:rPr>
              <w:t>-</w:t>
            </w:r>
            <w:r w:rsidRPr="0070069D">
              <w:rPr>
                <w:bCs/>
                <w:lang w:val="kk-KZ"/>
              </w:rPr>
              <w:t xml:space="preserve"> </w:t>
            </w:r>
            <w:r w:rsidRPr="0070069D">
              <w:rPr>
                <w:bCs/>
                <w:lang w:val="en-US"/>
              </w:rPr>
              <w:t>UNECE (2019), Environmental Performance Reviews: Kazakhstan, Third Review.</w:t>
            </w:r>
          </w:p>
        </w:tc>
      </w:tr>
      <w:tr w:rsidR="005A56A0" w:rsidRPr="00783862" w14:paraId="70DF93E4" w14:textId="77777777" w:rsidTr="00891227">
        <w:tc>
          <w:tcPr>
            <w:tcW w:w="706" w:type="dxa"/>
          </w:tcPr>
          <w:p w14:paraId="502E350F" w14:textId="6642C05F" w:rsidR="005A56A0" w:rsidRDefault="00783862" w:rsidP="004F1121">
            <w:pPr>
              <w:pStyle w:val="a3"/>
              <w:ind w:left="0"/>
              <w:jc w:val="center"/>
            </w:pPr>
            <w:r>
              <w:lastRenderedPageBreak/>
              <w:t>70</w:t>
            </w:r>
          </w:p>
        </w:tc>
        <w:tc>
          <w:tcPr>
            <w:tcW w:w="2904" w:type="dxa"/>
          </w:tcPr>
          <w:p w14:paraId="17B6562C" w14:textId="174F017D" w:rsidR="005A56A0" w:rsidRDefault="005A56A0" w:rsidP="004F1121">
            <w:pPr>
              <w:pStyle w:val="a3"/>
              <w:ind w:left="0"/>
              <w:jc w:val="center"/>
              <w:rPr>
                <w:bCs/>
              </w:rPr>
            </w:pPr>
            <w:r>
              <w:rPr>
                <w:bCs/>
              </w:rPr>
              <w:t>Подраздел 8.11</w:t>
            </w:r>
          </w:p>
        </w:tc>
        <w:tc>
          <w:tcPr>
            <w:tcW w:w="6171" w:type="dxa"/>
          </w:tcPr>
          <w:p w14:paraId="491481AB" w14:textId="58B66262" w:rsidR="005A56A0" w:rsidRPr="005A56A0" w:rsidRDefault="005A56A0" w:rsidP="0057453E">
            <w:pPr>
              <w:jc w:val="both"/>
            </w:pPr>
            <w:r w:rsidRPr="005A56A0">
              <w:t>Требует дополнительного изучения</w:t>
            </w:r>
            <w:r>
              <w:t xml:space="preserve">. </w:t>
            </w:r>
            <w:r w:rsidRPr="005A56A0">
              <w:t>Научные исследования доказывают, что резкое охлаждение отходящих газов («закалка») не приводит к снижению образования диоксидов. «Закалка» подразумевает снижение температур на многие сотни градусов за доли секунды, чтобы заморозить положение термодинамического равновесия при высоких температурах. Кроме того, при этом снижение концентрации не реально, т.к. «новые» диоксины образуются не в парах, а на поверхности частиц золы уноса</w:t>
            </w:r>
          </w:p>
        </w:tc>
        <w:tc>
          <w:tcPr>
            <w:tcW w:w="4911" w:type="dxa"/>
            <w:gridSpan w:val="2"/>
          </w:tcPr>
          <w:p w14:paraId="4B5A71B4" w14:textId="2A6EF669" w:rsidR="00891227" w:rsidRPr="0070069D" w:rsidRDefault="00891227" w:rsidP="00891227">
            <w:pPr>
              <w:pStyle w:val="a3"/>
              <w:ind w:left="0"/>
              <w:jc w:val="both"/>
              <w:rPr>
                <w:b/>
              </w:rPr>
            </w:pPr>
            <w:r w:rsidRPr="0070069D">
              <w:rPr>
                <w:b/>
              </w:rPr>
              <w:t>Не принято</w:t>
            </w:r>
            <w:r w:rsidR="0070069D">
              <w:rPr>
                <w:b/>
                <w:lang w:val="kk-KZ"/>
              </w:rPr>
              <w:t>.</w:t>
            </w:r>
            <w:r w:rsidR="0070069D" w:rsidRPr="0070069D">
              <w:rPr>
                <w:bCs/>
                <w:lang w:val="kk-KZ"/>
              </w:rPr>
              <w:t xml:space="preserve"> В</w:t>
            </w:r>
            <w:r w:rsidRPr="0070069D">
              <w:rPr>
                <w:bCs/>
              </w:rPr>
              <w:t xml:space="preserve"> связи с тем, что:</w:t>
            </w:r>
          </w:p>
          <w:p w14:paraId="67C8F6A2" w14:textId="0254D214" w:rsidR="00891227" w:rsidRPr="0070069D" w:rsidRDefault="00891227" w:rsidP="00891227">
            <w:pPr>
              <w:pStyle w:val="a3"/>
              <w:ind w:left="0"/>
              <w:jc w:val="both"/>
              <w:rPr>
                <w:bCs/>
                <w:lang w:val="kk-KZ"/>
              </w:rPr>
            </w:pPr>
            <w:r w:rsidRPr="0070069D">
              <w:rPr>
                <w:b/>
              </w:rPr>
              <w:t>1</w:t>
            </w:r>
            <w:r w:rsidR="0070069D" w:rsidRPr="0070069D">
              <w:rPr>
                <w:b/>
              </w:rPr>
              <w:t xml:space="preserve">) </w:t>
            </w:r>
            <w:r w:rsidRPr="0070069D">
              <w:rPr>
                <w:bCs/>
              </w:rPr>
              <w:t>довод не обоснован, не приведено ни одного научного исследования</w:t>
            </w:r>
            <w:r w:rsidR="0070069D" w:rsidRPr="0070069D">
              <w:rPr>
                <w:bCs/>
                <w:lang w:val="kk-KZ"/>
              </w:rPr>
              <w:t>;</w:t>
            </w:r>
          </w:p>
          <w:p w14:paraId="0AA68E41" w14:textId="66623D5D" w:rsidR="0070069D" w:rsidRPr="0070069D" w:rsidRDefault="0070069D" w:rsidP="0070069D">
            <w:pPr>
              <w:pStyle w:val="a3"/>
              <w:ind w:left="0"/>
              <w:jc w:val="both"/>
              <w:rPr>
                <w:bCs/>
              </w:rPr>
            </w:pPr>
            <w:r w:rsidRPr="0070069D">
              <w:rPr>
                <w:bCs/>
              </w:rPr>
              <w:t xml:space="preserve">2) </w:t>
            </w:r>
            <w:r w:rsidRPr="0070069D">
              <w:rPr>
                <w:bCs/>
                <w:lang w:val="kk-KZ"/>
              </w:rPr>
              <w:t>мнение разработчика</w:t>
            </w:r>
            <w:r w:rsidRPr="0070069D">
              <w:rPr>
                <w:bCs/>
              </w:rPr>
              <w:t xml:space="preserve"> основыва</w:t>
            </w:r>
            <w:r>
              <w:rPr>
                <w:bCs/>
              </w:rPr>
              <w:t>ется</w:t>
            </w:r>
            <w:r w:rsidRPr="0070069D">
              <w:rPr>
                <w:bCs/>
              </w:rPr>
              <w:t xml:space="preserve"> на нижеследующих источниках:</w:t>
            </w:r>
          </w:p>
          <w:p w14:paraId="32AC09F0" w14:textId="77777777" w:rsidR="0070069D" w:rsidRPr="0070069D" w:rsidRDefault="0070069D" w:rsidP="0070069D">
            <w:pPr>
              <w:pStyle w:val="a3"/>
              <w:ind w:left="0"/>
              <w:jc w:val="both"/>
              <w:rPr>
                <w:bCs/>
                <w:lang w:val="kk-KZ"/>
              </w:rPr>
            </w:pPr>
            <w:r w:rsidRPr="0070069D">
              <w:rPr>
                <w:bCs/>
              </w:rPr>
              <w:t>- Руководящие принципы национальных инвентаризаций парниковых газов МГЭИК, 2006</w:t>
            </w:r>
            <w:r w:rsidRPr="0070069D">
              <w:rPr>
                <w:bCs/>
                <w:lang w:val="kk-KZ"/>
              </w:rPr>
              <w:t>;</w:t>
            </w:r>
          </w:p>
          <w:p w14:paraId="0D060A1E" w14:textId="77777777" w:rsidR="0070069D" w:rsidRPr="0070069D" w:rsidRDefault="0070069D" w:rsidP="0070069D">
            <w:pPr>
              <w:jc w:val="both"/>
              <w:rPr>
                <w:bCs/>
                <w:lang w:val="en-US"/>
              </w:rPr>
            </w:pPr>
            <w:r w:rsidRPr="0070069D">
              <w:rPr>
                <w:bCs/>
                <w:lang w:val="en-US"/>
              </w:rPr>
              <w:t xml:space="preserve">- </w:t>
            </w:r>
            <w:r w:rsidRPr="0070069D">
              <w:rPr>
                <w:bCs/>
              </w:rPr>
              <w:t>Справочник</w:t>
            </w:r>
            <w:r w:rsidRPr="0070069D">
              <w:rPr>
                <w:bCs/>
                <w:lang w:val="en-US"/>
              </w:rPr>
              <w:t xml:space="preserve"> EC </w:t>
            </w:r>
            <w:r w:rsidRPr="0070069D">
              <w:rPr>
                <w:bCs/>
              </w:rPr>
              <w:t>по</w:t>
            </w:r>
            <w:r w:rsidRPr="0070069D">
              <w:rPr>
                <w:bCs/>
                <w:lang w:val="en-US"/>
              </w:rPr>
              <w:t xml:space="preserve"> </w:t>
            </w:r>
            <w:r w:rsidRPr="0070069D">
              <w:rPr>
                <w:bCs/>
              </w:rPr>
              <w:t>наилучшим</w:t>
            </w:r>
            <w:r w:rsidRPr="0070069D">
              <w:rPr>
                <w:bCs/>
                <w:lang w:val="en-US"/>
              </w:rPr>
              <w:t xml:space="preserve"> </w:t>
            </w:r>
            <w:r w:rsidRPr="0070069D">
              <w:rPr>
                <w:bCs/>
              </w:rPr>
              <w:t>доступным</w:t>
            </w:r>
            <w:r w:rsidRPr="0070069D">
              <w:rPr>
                <w:bCs/>
                <w:lang w:val="en-US"/>
              </w:rPr>
              <w:t xml:space="preserve"> </w:t>
            </w:r>
            <w:r w:rsidRPr="0070069D">
              <w:rPr>
                <w:bCs/>
              </w:rPr>
              <w:t>технологиям</w:t>
            </w:r>
            <w:r w:rsidRPr="0070069D">
              <w:rPr>
                <w:bCs/>
                <w:lang w:val="en-US"/>
              </w:rPr>
              <w:t xml:space="preserve"> Reference Document on Best Available Techniques for the Waste Incineration, 2019</w:t>
            </w:r>
            <w:r w:rsidRPr="0070069D">
              <w:rPr>
                <w:bCs/>
                <w:lang w:val="kk-KZ"/>
              </w:rPr>
              <w:t>;</w:t>
            </w:r>
          </w:p>
          <w:p w14:paraId="3BBED0C7" w14:textId="77777777" w:rsidR="0070069D" w:rsidRPr="0070069D" w:rsidRDefault="0070069D" w:rsidP="0070069D">
            <w:pPr>
              <w:jc w:val="both"/>
              <w:rPr>
                <w:bCs/>
              </w:rPr>
            </w:pPr>
            <w:r w:rsidRPr="0070069D">
              <w:rPr>
                <w:bCs/>
              </w:rPr>
              <w:t>- Руководящие принципы по наилучшим используемым методам и указания по НВПД.  Установки для сжигания отходов // 2006</w:t>
            </w:r>
            <w:r w:rsidRPr="0070069D">
              <w:rPr>
                <w:bCs/>
                <w:lang w:val="kk-KZ"/>
              </w:rPr>
              <w:t>;</w:t>
            </w:r>
          </w:p>
          <w:p w14:paraId="225C3EC2" w14:textId="77777777" w:rsidR="0070069D" w:rsidRPr="0070069D" w:rsidRDefault="0070069D" w:rsidP="0070069D">
            <w:pPr>
              <w:jc w:val="both"/>
              <w:rPr>
                <w:bCs/>
              </w:rPr>
            </w:pPr>
            <w:r w:rsidRPr="0070069D">
              <w:rPr>
                <w:bCs/>
              </w:rPr>
              <w:t>-</w:t>
            </w:r>
            <w:r w:rsidRPr="0070069D">
              <w:rPr>
                <w:bCs/>
                <w:lang w:val="kk-KZ"/>
              </w:rPr>
              <w:t xml:space="preserve"> </w:t>
            </w:r>
            <w:r w:rsidRPr="0070069D">
              <w:rPr>
                <w:bCs/>
              </w:rPr>
              <w:t>Боравская, Т. В. Информационно-технический справочник «Сжигание отходов» / Т. В. Боравская, И. И. Глушкова, В. О. Самойленко // Наилучшие доступные технологии. Применение в различных отраслях промышленности. Сборник статей 1. — М.: Перо, 2015</w:t>
            </w:r>
            <w:r w:rsidRPr="0070069D">
              <w:rPr>
                <w:bCs/>
                <w:lang w:val="kk-KZ"/>
              </w:rPr>
              <w:t>;</w:t>
            </w:r>
          </w:p>
          <w:p w14:paraId="47E0517F" w14:textId="77777777" w:rsidR="0070069D" w:rsidRPr="0070069D" w:rsidRDefault="0070069D" w:rsidP="0070069D">
            <w:pPr>
              <w:jc w:val="both"/>
              <w:rPr>
                <w:bCs/>
              </w:rPr>
            </w:pPr>
            <w:r w:rsidRPr="0070069D">
              <w:rPr>
                <w:bCs/>
              </w:rPr>
              <w:t>-</w:t>
            </w:r>
            <w:r w:rsidRPr="0070069D">
              <w:rPr>
                <w:bCs/>
                <w:lang w:val="kk-KZ"/>
              </w:rPr>
              <w:t xml:space="preserve"> </w:t>
            </w:r>
            <w:r w:rsidRPr="0070069D">
              <w:rPr>
                <w:bCs/>
              </w:rPr>
              <w:t>Хзмалян Д,М., Каган Я А . Теория горения и топочные устройства.</w:t>
            </w:r>
            <w:r w:rsidRPr="0070069D">
              <w:rPr>
                <w:bCs/>
                <w:lang w:val="kk-KZ"/>
              </w:rPr>
              <w:t xml:space="preserve"> </w:t>
            </w:r>
            <w:r w:rsidRPr="0070069D">
              <w:rPr>
                <w:bCs/>
              </w:rPr>
              <w:t>- М.: Энергия</w:t>
            </w:r>
            <w:r w:rsidRPr="0070069D">
              <w:rPr>
                <w:bCs/>
                <w:lang w:val="kk-KZ"/>
              </w:rPr>
              <w:t>;</w:t>
            </w:r>
          </w:p>
          <w:p w14:paraId="03A357BF" w14:textId="77777777" w:rsidR="0070069D" w:rsidRPr="0070069D" w:rsidRDefault="0070069D" w:rsidP="0070069D">
            <w:pPr>
              <w:jc w:val="both"/>
              <w:rPr>
                <w:bCs/>
              </w:rPr>
            </w:pPr>
            <w:r w:rsidRPr="0070069D">
              <w:rPr>
                <w:bCs/>
              </w:rPr>
              <w:t>-</w:t>
            </w:r>
            <w:r w:rsidRPr="0070069D">
              <w:rPr>
                <w:bCs/>
                <w:lang w:val="kk-KZ"/>
              </w:rPr>
              <w:t xml:space="preserve"> </w:t>
            </w:r>
            <w:r w:rsidRPr="0070069D">
              <w:rPr>
                <w:bCs/>
              </w:rPr>
              <w:t xml:space="preserve">Сборник методик по определению </w:t>
            </w:r>
            <w:r w:rsidRPr="0070069D">
              <w:rPr>
                <w:bCs/>
              </w:rPr>
              <w:lastRenderedPageBreak/>
              <w:t>концентрации загрязняющих веществ в промышленных выбросов. - Л.: Гидрометеоиздат, 1987</w:t>
            </w:r>
            <w:r w:rsidRPr="0070069D">
              <w:rPr>
                <w:bCs/>
                <w:lang w:val="kk-KZ"/>
              </w:rPr>
              <w:t>;</w:t>
            </w:r>
          </w:p>
          <w:p w14:paraId="2C69EF5D" w14:textId="77777777" w:rsidR="0070069D" w:rsidRPr="0070069D" w:rsidRDefault="0070069D" w:rsidP="0070069D">
            <w:pPr>
              <w:jc w:val="both"/>
              <w:rPr>
                <w:bCs/>
              </w:rPr>
            </w:pPr>
            <w:r w:rsidRPr="0070069D">
              <w:rPr>
                <w:bCs/>
              </w:rPr>
              <w:t>-</w:t>
            </w:r>
            <w:r w:rsidRPr="0070069D">
              <w:rPr>
                <w:bCs/>
                <w:lang w:val="kk-KZ"/>
              </w:rPr>
              <w:t xml:space="preserve"> </w:t>
            </w:r>
            <w:r w:rsidRPr="0070069D">
              <w:rPr>
                <w:bCs/>
              </w:rPr>
              <w:t>Очистка технологических газов / Под ред. Т. А. Семеновой и И. Л. Лейтеса. 2-е изд. М.: Химия</w:t>
            </w:r>
            <w:r w:rsidRPr="0070069D">
              <w:rPr>
                <w:bCs/>
                <w:lang w:val="kk-KZ"/>
              </w:rPr>
              <w:t>;</w:t>
            </w:r>
          </w:p>
          <w:p w14:paraId="7710865E" w14:textId="77777777" w:rsidR="0070069D" w:rsidRPr="0070069D" w:rsidRDefault="0070069D" w:rsidP="0070069D">
            <w:pPr>
              <w:jc w:val="both"/>
              <w:rPr>
                <w:bCs/>
              </w:rPr>
            </w:pPr>
            <w:r w:rsidRPr="0070069D">
              <w:rPr>
                <w:bCs/>
              </w:rPr>
              <w:t>-</w:t>
            </w:r>
            <w:r w:rsidRPr="0070069D">
              <w:rPr>
                <w:bCs/>
                <w:lang w:val="kk-KZ"/>
              </w:rPr>
              <w:t xml:space="preserve"> </w:t>
            </w:r>
            <w:r w:rsidRPr="0070069D">
              <w:rPr>
                <w:bCs/>
              </w:rPr>
              <w:t>Дытнерский, Ю. И. Основные процессы и аппараты химической технологии: Пособие по проектированию / Г. С. Борисов, В. П. Брыков, Ю. И. Дытнерский – Изд. 3-е, стереотипное. - М.: ООО ИД «Альянс», 2007</w:t>
            </w:r>
            <w:r w:rsidRPr="0070069D">
              <w:rPr>
                <w:bCs/>
                <w:lang w:val="kk-KZ"/>
              </w:rPr>
              <w:t>;</w:t>
            </w:r>
          </w:p>
          <w:p w14:paraId="4FFFBE35" w14:textId="77777777" w:rsidR="0070069D" w:rsidRPr="0070069D" w:rsidRDefault="0070069D" w:rsidP="0070069D">
            <w:pPr>
              <w:jc w:val="both"/>
              <w:rPr>
                <w:bCs/>
              </w:rPr>
            </w:pPr>
            <w:r w:rsidRPr="0070069D">
              <w:rPr>
                <w:bCs/>
              </w:rPr>
              <w:t>-</w:t>
            </w:r>
            <w:r w:rsidRPr="0070069D">
              <w:rPr>
                <w:bCs/>
                <w:lang w:val="kk-KZ"/>
              </w:rPr>
              <w:t xml:space="preserve"> </w:t>
            </w:r>
            <w:r w:rsidRPr="0070069D">
              <w:rPr>
                <w:bCs/>
              </w:rPr>
              <w:t>Родионов А. И., Клушин В. Н., Систер В. Г. Технологические процессы экологической безопасности. Калуга: Издательство Н. Бочкаревой, 2000</w:t>
            </w:r>
            <w:r w:rsidRPr="0070069D">
              <w:rPr>
                <w:bCs/>
                <w:lang w:val="kk-KZ"/>
              </w:rPr>
              <w:t>;</w:t>
            </w:r>
          </w:p>
          <w:p w14:paraId="2130CD0D" w14:textId="77777777" w:rsidR="0070069D" w:rsidRPr="0070069D" w:rsidRDefault="0070069D" w:rsidP="0070069D">
            <w:pPr>
              <w:jc w:val="both"/>
              <w:rPr>
                <w:bCs/>
              </w:rPr>
            </w:pPr>
            <w:r w:rsidRPr="0070069D">
              <w:rPr>
                <w:bCs/>
              </w:rPr>
              <w:t>-</w:t>
            </w:r>
            <w:r w:rsidRPr="0070069D">
              <w:rPr>
                <w:bCs/>
                <w:lang w:val="kk-KZ"/>
              </w:rPr>
              <w:t xml:space="preserve"> </w:t>
            </w:r>
            <w:r w:rsidRPr="0070069D">
              <w:rPr>
                <w:bCs/>
              </w:rPr>
              <w:t>Охрана окружающей среды. /Под ред. С.В.Белова. - М.: Высшая школа, 1991</w:t>
            </w:r>
            <w:r w:rsidRPr="0070069D">
              <w:rPr>
                <w:bCs/>
                <w:lang w:val="kk-KZ"/>
              </w:rPr>
              <w:t>;</w:t>
            </w:r>
          </w:p>
          <w:p w14:paraId="23AA8270" w14:textId="68371E5F" w:rsidR="0070069D" w:rsidRPr="0070069D" w:rsidRDefault="0070069D" w:rsidP="0070069D">
            <w:pPr>
              <w:pStyle w:val="a3"/>
              <w:ind w:left="0"/>
              <w:jc w:val="both"/>
              <w:rPr>
                <w:bCs/>
              </w:rPr>
            </w:pPr>
            <w:r w:rsidRPr="0070069D">
              <w:rPr>
                <w:bCs/>
              </w:rPr>
              <w:t>-</w:t>
            </w:r>
            <w:r w:rsidRPr="0070069D">
              <w:rPr>
                <w:bCs/>
                <w:lang w:val="kk-KZ"/>
              </w:rPr>
              <w:t xml:space="preserve">  </w:t>
            </w:r>
            <w:r w:rsidRPr="0070069D">
              <w:rPr>
                <w:bCs/>
              </w:rPr>
              <w:t>Родионов А.И., Клушин В.Н.,</w:t>
            </w:r>
          </w:p>
          <w:p w14:paraId="37C99A2C" w14:textId="77777777" w:rsidR="0070069D" w:rsidRPr="0070069D" w:rsidRDefault="0070069D" w:rsidP="0070069D">
            <w:pPr>
              <w:jc w:val="both"/>
              <w:rPr>
                <w:bCs/>
              </w:rPr>
            </w:pPr>
            <w:r w:rsidRPr="0070069D">
              <w:rPr>
                <w:bCs/>
              </w:rPr>
              <w:t>Торочешников Н.С. Техника защиты окружающей среды. – М.: Химия, 1989</w:t>
            </w:r>
            <w:r w:rsidRPr="0070069D">
              <w:rPr>
                <w:bCs/>
                <w:lang w:val="kk-KZ"/>
              </w:rPr>
              <w:t>;</w:t>
            </w:r>
          </w:p>
          <w:p w14:paraId="4C2C6938" w14:textId="77777777" w:rsidR="0070069D" w:rsidRPr="0070069D" w:rsidRDefault="0070069D" w:rsidP="0070069D">
            <w:pPr>
              <w:jc w:val="both"/>
              <w:rPr>
                <w:bCs/>
              </w:rPr>
            </w:pPr>
            <w:r w:rsidRPr="0070069D">
              <w:rPr>
                <w:bCs/>
              </w:rPr>
              <w:t>-</w:t>
            </w:r>
            <w:r w:rsidRPr="0070069D">
              <w:rPr>
                <w:bCs/>
                <w:lang w:val="kk-KZ"/>
              </w:rPr>
              <w:t xml:space="preserve"> </w:t>
            </w:r>
            <w:r w:rsidRPr="0070069D">
              <w:rPr>
                <w:bCs/>
              </w:rPr>
              <w:t>Родионов А.И., Клушин В.Н., Систер В.Г. Технологические процессы экологической безопасности (Основы энвайронменталистики). - Калуга: Изд-во Н. Бочкаревой, 2000</w:t>
            </w:r>
            <w:r w:rsidRPr="0070069D">
              <w:rPr>
                <w:bCs/>
                <w:lang w:val="kk-KZ"/>
              </w:rPr>
              <w:t>;</w:t>
            </w:r>
          </w:p>
          <w:p w14:paraId="5ECD5E03" w14:textId="77777777" w:rsidR="0070069D" w:rsidRPr="0070069D" w:rsidRDefault="0070069D" w:rsidP="0070069D">
            <w:pPr>
              <w:jc w:val="both"/>
              <w:rPr>
                <w:bCs/>
              </w:rPr>
            </w:pPr>
            <w:r w:rsidRPr="0070069D">
              <w:rPr>
                <w:bCs/>
              </w:rPr>
              <w:t>-</w:t>
            </w:r>
            <w:r w:rsidRPr="0070069D">
              <w:rPr>
                <w:bCs/>
                <w:lang w:val="kk-KZ"/>
              </w:rPr>
              <w:t xml:space="preserve"> </w:t>
            </w:r>
            <w:r w:rsidRPr="0070069D">
              <w:rPr>
                <w:bCs/>
              </w:rPr>
              <w:t>Тимонин А.С. Инженерно-экологический справочник. В 3-х т. Т.1. – Калуга: Изд-во Н.Бочкаревой, 2003</w:t>
            </w:r>
            <w:r w:rsidRPr="0070069D">
              <w:rPr>
                <w:bCs/>
                <w:lang w:val="kk-KZ"/>
              </w:rPr>
              <w:t>;</w:t>
            </w:r>
          </w:p>
          <w:p w14:paraId="079C7CAC" w14:textId="77777777" w:rsidR="0070069D" w:rsidRDefault="0070069D" w:rsidP="0070069D">
            <w:pPr>
              <w:pStyle w:val="a3"/>
              <w:ind w:left="0"/>
              <w:jc w:val="both"/>
              <w:rPr>
                <w:bCs/>
                <w:lang w:val="kk-KZ"/>
              </w:rPr>
            </w:pPr>
            <w:r w:rsidRPr="0070069D">
              <w:rPr>
                <w:bCs/>
              </w:rPr>
              <w:t>-</w:t>
            </w:r>
            <w:r w:rsidRPr="0070069D">
              <w:rPr>
                <w:bCs/>
                <w:lang w:val="kk-KZ"/>
              </w:rPr>
              <w:t xml:space="preserve"> </w:t>
            </w:r>
            <w:r w:rsidRPr="0070069D">
              <w:rPr>
                <w:bCs/>
              </w:rPr>
              <w:t>Тимонин А.С. Основы расчета и конструирования химикотехнологического и природоохранного оборудования: Справочник: В 3 т. Т.2. Калуга: Изд-во Н.Бочкаревой, 2002</w:t>
            </w:r>
            <w:r w:rsidRPr="0070069D">
              <w:rPr>
                <w:bCs/>
                <w:lang w:val="kk-KZ"/>
              </w:rPr>
              <w:t>;</w:t>
            </w:r>
          </w:p>
          <w:p w14:paraId="19679553" w14:textId="77777777" w:rsidR="0070069D" w:rsidRPr="0070069D" w:rsidRDefault="0070069D" w:rsidP="0070069D">
            <w:pPr>
              <w:jc w:val="both"/>
              <w:rPr>
                <w:bCs/>
              </w:rPr>
            </w:pPr>
            <w:r w:rsidRPr="0070069D">
              <w:rPr>
                <w:bCs/>
              </w:rPr>
              <w:t>-</w:t>
            </w:r>
            <w:r w:rsidRPr="0070069D">
              <w:rPr>
                <w:bCs/>
                <w:lang w:val="kk-KZ"/>
              </w:rPr>
              <w:t xml:space="preserve"> </w:t>
            </w:r>
            <w:r w:rsidRPr="0070069D">
              <w:rPr>
                <w:bCs/>
              </w:rPr>
              <w:t xml:space="preserve">Зиганшин М.Г., Колесник А.А., Посохин В.Н. Проектирование аппаратов пылегазоочистки. – М.: «Экопресс – 3М», </w:t>
            </w:r>
            <w:r w:rsidRPr="0070069D">
              <w:rPr>
                <w:bCs/>
              </w:rPr>
              <w:lastRenderedPageBreak/>
              <w:t>1998</w:t>
            </w:r>
            <w:r w:rsidRPr="0070069D">
              <w:rPr>
                <w:bCs/>
                <w:lang w:val="kk-KZ"/>
              </w:rPr>
              <w:t>;</w:t>
            </w:r>
          </w:p>
          <w:p w14:paraId="35D84587" w14:textId="77777777" w:rsidR="0070069D" w:rsidRPr="0070069D" w:rsidRDefault="0070069D" w:rsidP="0070069D">
            <w:pPr>
              <w:jc w:val="both"/>
              <w:rPr>
                <w:bCs/>
              </w:rPr>
            </w:pPr>
            <w:r w:rsidRPr="0070069D">
              <w:rPr>
                <w:bCs/>
              </w:rPr>
              <w:t>-</w:t>
            </w:r>
            <w:r w:rsidRPr="0070069D">
              <w:rPr>
                <w:bCs/>
                <w:lang w:val="kk-KZ"/>
              </w:rPr>
              <w:t xml:space="preserve"> </w:t>
            </w:r>
            <w:r w:rsidRPr="0070069D">
              <w:rPr>
                <w:bCs/>
              </w:rPr>
              <w:t>Защита атмосферы от промышленных загрязнений. Калверта С., Инглунда Г.М. - М.: Металлургия</w:t>
            </w:r>
            <w:r w:rsidRPr="0070069D">
              <w:rPr>
                <w:bCs/>
                <w:lang w:val="kk-KZ"/>
              </w:rPr>
              <w:t>;</w:t>
            </w:r>
          </w:p>
          <w:p w14:paraId="44F0249C" w14:textId="77777777" w:rsidR="0070069D" w:rsidRPr="0070069D" w:rsidRDefault="0070069D" w:rsidP="0070069D">
            <w:pPr>
              <w:jc w:val="both"/>
              <w:rPr>
                <w:bCs/>
              </w:rPr>
            </w:pPr>
            <w:r w:rsidRPr="0070069D">
              <w:rPr>
                <w:bCs/>
              </w:rPr>
              <w:t>-</w:t>
            </w:r>
            <w:r w:rsidRPr="0070069D">
              <w:rPr>
                <w:bCs/>
                <w:lang w:val="kk-KZ"/>
              </w:rPr>
              <w:t xml:space="preserve"> </w:t>
            </w:r>
            <w:r w:rsidRPr="0070069D">
              <w:rPr>
                <w:bCs/>
              </w:rPr>
              <w:t>Систер В.Г., Муштаев В.И., Тимонин А.С. Экология и техника сушки дисперсных материалов. – Калуга: Изд-во Н. Бочкаревой, 1999</w:t>
            </w:r>
            <w:r w:rsidRPr="0070069D">
              <w:rPr>
                <w:bCs/>
                <w:lang w:val="kk-KZ"/>
              </w:rPr>
              <w:t>;</w:t>
            </w:r>
          </w:p>
          <w:p w14:paraId="4BB942F9" w14:textId="77777777" w:rsidR="0070069D" w:rsidRPr="0070069D" w:rsidRDefault="0070069D" w:rsidP="0070069D">
            <w:pPr>
              <w:jc w:val="both"/>
              <w:rPr>
                <w:bCs/>
              </w:rPr>
            </w:pPr>
            <w:r w:rsidRPr="0070069D">
              <w:rPr>
                <w:bCs/>
              </w:rPr>
              <w:t>-</w:t>
            </w:r>
            <w:r w:rsidRPr="0070069D">
              <w:rPr>
                <w:bCs/>
                <w:lang w:val="kk-KZ"/>
              </w:rPr>
              <w:t xml:space="preserve"> </w:t>
            </w:r>
            <w:r w:rsidRPr="0070069D">
              <w:rPr>
                <w:bCs/>
              </w:rPr>
              <w:t>Страус В. Промышленная очистка газов. – М.: Химия</w:t>
            </w:r>
            <w:r w:rsidRPr="0070069D">
              <w:rPr>
                <w:bCs/>
                <w:lang w:val="kk-KZ"/>
              </w:rPr>
              <w:t>;</w:t>
            </w:r>
          </w:p>
          <w:p w14:paraId="1D4B1D2E" w14:textId="77777777" w:rsidR="0070069D" w:rsidRPr="0070069D" w:rsidRDefault="0070069D" w:rsidP="0070069D">
            <w:pPr>
              <w:jc w:val="both"/>
              <w:rPr>
                <w:bCs/>
              </w:rPr>
            </w:pPr>
            <w:r w:rsidRPr="0070069D">
              <w:rPr>
                <w:bCs/>
              </w:rPr>
              <w:t>-</w:t>
            </w:r>
            <w:r w:rsidRPr="0070069D">
              <w:rPr>
                <w:bCs/>
                <w:lang w:val="kk-KZ"/>
              </w:rPr>
              <w:t xml:space="preserve"> </w:t>
            </w:r>
            <w:r w:rsidRPr="0070069D">
              <w:rPr>
                <w:bCs/>
              </w:rPr>
              <w:t>Ужов В.Н., Вальдберг А.Ю., Мягков Б.И., Решидов И.К. Очистка промышленных газов от пыли. – М.: Химия</w:t>
            </w:r>
            <w:r w:rsidRPr="0070069D">
              <w:rPr>
                <w:bCs/>
                <w:lang w:val="kk-KZ"/>
              </w:rPr>
              <w:t>;</w:t>
            </w:r>
          </w:p>
          <w:p w14:paraId="65AB3591" w14:textId="77777777" w:rsidR="0070069D" w:rsidRPr="0070069D" w:rsidRDefault="0070069D" w:rsidP="0070069D">
            <w:pPr>
              <w:jc w:val="both"/>
              <w:rPr>
                <w:bCs/>
              </w:rPr>
            </w:pPr>
            <w:r w:rsidRPr="0070069D">
              <w:rPr>
                <w:bCs/>
              </w:rPr>
              <w:t>-</w:t>
            </w:r>
            <w:r w:rsidRPr="0070069D">
              <w:rPr>
                <w:bCs/>
                <w:lang w:val="kk-KZ"/>
              </w:rPr>
              <w:t xml:space="preserve"> </w:t>
            </w:r>
            <w:r w:rsidRPr="0070069D">
              <w:rPr>
                <w:bCs/>
              </w:rPr>
              <w:t>Очистка промышленных газов от пыли. /Ужов В.Н. и др. М.: Химия, 1985</w:t>
            </w:r>
            <w:r w:rsidRPr="0070069D">
              <w:rPr>
                <w:bCs/>
                <w:lang w:val="kk-KZ"/>
              </w:rPr>
              <w:t>;</w:t>
            </w:r>
          </w:p>
          <w:p w14:paraId="054811B0" w14:textId="77777777" w:rsidR="005A56A0" w:rsidRDefault="0070069D" w:rsidP="0070069D">
            <w:pPr>
              <w:pStyle w:val="a3"/>
              <w:ind w:left="0"/>
              <w:jc w:val="both"/>
              <w:rPr>
                <w:bCs/>
                <w:lang w:val="kk-KZ"/>
              </w:rPr>
            </w:pPr>
            <w:r w:rsidRPr="0070069D">
              <w:rPr>
                <w:bCs/>
              </w:rPr>
              <w:t>-</w:t>
            </w:r>
            <w:r w:rsidRPr="0070069D">
              <w:rPr>
                <w:bCs/>
                <w:lang w:val="kk-KZ"/>
              </w:rPr>
              <w:t xml:space="preserve"> </w:t>
            </w:r>
            <w:r w:rsidRPr="0070069D">
              <w:rPr>
                <w:bCs/>
              </w:rPr>
              <w:t>Алиев Г.М.-А. Техника пылеулавливания и очистки промышленных газов. — М.: Металлургия, 1986</w:t>
            </w:r>
            <w:r w:rsidRPr="0070069D">
              <w:rPr>
                <w:bCs/>
                <w:lang w:val="kk-KZ"/>
              </w:rPr>
              <w:t>;</w:t>
            </w:r>
          </w:p>
          <w:p w14:paraId="38DB3866" w14:textId="77777777" w:rsidR="0070069D" w:rsidRPr="0070069D" w:rsidRDefault="0070069D" w:rsidP="0070069D">
            <w:pPr>
              <w:jc w:val="both"/>
              <w:rPr>
                <w:bCs/>
              </w:rPr>
            </w:pPr>
            <w:r w:rsidRPr="0070069D">
              <w:rPr>
                <w:bCs/>
              </w:rPr>
              <w:t>-</w:t>
            </w:r>
            <w:r w:rsidRPr="0070069D">
              <w:rPr>
                <w:bCs/>
                <w:lang w:val="kk-KZ"/>
              </w:rPr>
              <w:t xml:space="preserve"> </w:t>
            </w:r>
            <w:r w:rsidRPr="0070069D">
              <w:rPr>
                <w:bCs/>
              </w:rPr>
              <w:t>Белевицкий А.М. Проектирование газоочистительных сооружений. – Л.: Химия, 1990</w:t>
            </w:r>
            <w:r w:rsidRPr="0070069D">
              <w:rPr>
                <w:bCs/>
                <w:lang w:val="kk-KZ"/>
              </w:rPr>
              <w:t>;</w:t>
            </w:r>
          </w:p>
          <w:p w14:paraId="4D0F6204" w14:textId="77777777" w:rsidR="0070069D" w:rsidRPr="0070069D" w:rsidRDefault="0070069D" w:rsidP="0070069D">
            <w:pPr>
              <w:jc w:val="both"/>
              <w:rPr>
                <w:bCs/>
              </w:rPr>
            </w:pPr>
            <w:r w:rsidRPr="0070069D">
              <w:rPr>
                <w:bCs/>
              </w:rPr>
              <w:t>-</w:t>
            </w:r>
            <w:r w:rsidRPr="0070069D">
              <w:rPr>
                <w:bCs/>
                <w:lang w:val="kk-KZ"/>
              </w:rPr>
              <w:t xml:space="preserve"> </w:t>
            </w:r>
            <w:r w:rsidRPr="0070069D">
              <w:rPr>
                <w:bCs/>
              </w:rPr>
              <w:t>Квашнин И.М., Юнкеров Ю.И. Расчет выбросов загрязняющих веществ в атмосферу промышленными предприятиями. - Пенза: ПГАСА. 173 с</w:t>
            </w:r>
            <w:r w:rsidRPr="0070069D">
              <w:rPr>
                <w:bCs/>
                <w:lang w:val="kk-KZ"/>
              </w:rPr>
              <w:t>;</w:t>
            </w:r>
          </w:p>
          <w:p w14:paraId="62301FCC" w14:textId="77777777" w:rsidR="0070069D" w:rsidRPr="0070069D" w:rsidRDefault="0070069D" w:rsidP="0070069D">
            <w:pPr>
              <w:jc w:val="both"/>
              <w:rPr>
                <w:bCs/>
              </w:rPr>
            </w:pPr>
            <w:r w:rsidRPr="0070069D">
              <w:rPr>
                <w:bCs/>
              </w:rPr>
              <w:t>-</w:t>
            </w:r>
            <w:r w:rsidRPr="0070069D">
              <w:rPr>
                <w:bCs/>
                <w:lang w:val="kk-KZ"/>
              </w:rPr>
              <w:t xml:space="preserve"> </w:t>
            </w:r>
            <w:r w:rsidRPr="0070069D">
              <w:rPr>
                <w:bCs/>
              </w:rPr>
              <w:t>Арбузов В.В. Экологические основы охраны атмосферы. Учебное пособие, Пенза, МАНЭБ</w:t>
            </w:r>
            <w:r w:rsidRPr="0070069D">
              <w:rPr>
                <w:bCs/>
                <w:lang w:val="kk-KZ"/>
              </w:rPr>
              <w:t>;</w:t>
            </w:r>
          </w:p>
          <w:p w14:paraId="6B40C7F9" w14:textId="77777777" w:rsidR="0070069D" w:rsidRPr="0070069D" w:rsidRDefault="0070069D" w:rsidP="0070069D">
            <w:pPr>
              <w:jc w:val="both"/>
              <w:rPr>
                <w:bCs/>
              </w:rPr>
            </w:pPr>
            <w:r w:rsidRPr="0070069D">
              <w:rPr>
                <w:bCs/>
              </w:rPr>
              <w:t>-</w:t>
            </w:r>
            <w:r w:rsidRPr="0070069D">
              <w:rPr>
                <w:bCs/>
                <w:lang w:val="kk-KZ"/>
              </w:rPr>
              <w:t xml:space="preserve"> </w:t>
            </w:r>
            <w:r w:rsidRPr="0070069D">
              <w:rPr>
                <w:bCs/>
              </w:rPr>
              <w:t>Алиев Г.М.-А. Техника пылеулавливания и очистки промышленных газов</w:t>
            </w:r>
            <w:r w:rsidRPr="0070069D">
              <w:rPr>
                <w:bCs/>
                <w:lang w:val="kk-KZ"/>
              </w:rPr>
              <w:t>;</w:t>
            </w:r>
          </w:p>
          <w:p w14:paraId="2F4486C1" w14:textId="77777777" w:rsidR="0070069D" w:rsidRPr="0070069D" w:rsidRDefault="0070069D" w:rsidP="0070069D">
            <w:pPr>
              <w:jc w:val="both"/>
              <w:rPr>
                <w:bCs/>
                <w:lang w:val="en-US"/>
              </w:rPr>
            </w:pPr>
            <w:r w:rsidRPr="0070069D">
              <w:rPr>
                <w:bCs/>
                <w:lang w:val="en-US"/>
              </w:rPr>
              <w:t>-</w:t>
            </w:r>
            <w:r w:rsidRPr="0070069D">
              <w:rPr>
                <w:bCs/>
                <w:lang w:val="kk-KZ"/>
              </w:rPr>
              <w:t xml:space="preserve"> </w:t>
            </w:r>
            <w:r w:rsidRPr="0070069D">
              <w:rPr>
                <w:bCs/>
                <w:lang w:val="en-US"/>
              </w:rPr>
              <w:t>Applications for permission to reproduce or translate all or part of this material should be made to: Head of Publications Service,  RIGHTS@oecd.org, OECD, 2 rue André-Pascal, 75775 Paris Cedex 16, France</w:t>
            </w:r>
            <w:r w:rsidRPr="0070069D">
              <w:rPr>
                <w:bCs/>
                <w:lang w:val="kk-KZ"/>
              </w:rPr>
              <w:t>;</w:t>
            </w:r>
          </w:p>
          <w:p w14:paraId="72F27825" w14:textId="77777777" w:rsidR="0070069D" w:rsidRPr="0070069D" w:rsidRDefault="0070069D" w:rsidP="0070069D">
            <w:pPr>
              <w:jc w:val="both"/>
              <w:rPr>
                <w:bCs/>
                <w:lang w:val="en-US"/>
              </w:rPr>
            </w:pPr>
            <w:r w:rsidRPr="0070069D">
              <w:rPr>
                <w:bCs/>
                <w:lang w:val="en-US"/>
              </w:rPr>
              <w:t>-</w:t>
            </w:r>
            <w:r w:rsidRPr="0070069D">
              <w:rPr>
                <w:bCs/>
                <w:lang w:val="kk-KZ"/>
              </w:rPr>
              <w:t xml:space="preserve"> </w:t>
            </w:r>
            <w:r w:rsidRPr="0070069D">
              <w:rPr>
                <w:bCs/>
                <w:lang w:val="en-US"/>
              </w:rPr>
              <w:t xml:space="preserve">Wang, S. et al. (2010), «Estimating mercury </w:t>
            </w:r>
            <w:r w:rsidRPr="0070069D">
              <w:rPr>
                <w:bCs/>
                <w:lang w:val="en-US"/>
              </w:rPr>
              <w:lastRenderedPageBreak/>
              <w:t>emissions from a zinc smelter in relation to China’s mercury control policies», Environmental Pollution, Vol. 158/10, pp. 3347-3353</w:t>
            </w:r>
            <w:r w:rsidRPr="0070069D">
              <w:rPr>
                <w:bCs/>
                <w:lang w:val="kk-KZ"/>
              </w:rPr>
              <w:t xml:space="preserve"> </w:t>
            </w:r>
            <w:r w:rsidRPr="0070069D">
              <w:rPr>
                <w:bCs/>
                <w:lang w:val="en-US"/>
              </w:rPr>
              <w:t>http://dx.doi.org/10.1016/j.envpol.2010.07.032.</w:t>
            </w:r>
          </w:p>
          <w:p w14:paraId="5AF82212" w14:textId="77777777" w:rsidR="0070069D" w:rsidRPr="0070069D" w:rsidRDefault="0070069D" w:rsidP="0070069D">
            <w:pPr>
              <w:jc w:val="both"/>
              <w:rPr>
                <w:bCs/>
                <w:lang w:val="en-US"/>
              </w:rPr>
            </w:pPr>
            <w:r w:rsidRPr="0070069D">
              <w:rPr>
                <w:bCs/>
                <w:lang w:val="en-US"/>
              </w:rPr>
              <w:t>-US EPA (2015), Memorandum Regarding Technology Review for the Secondary Aluminum Production Source Category – Final Rule, https://www.regulations.gov/document?D=EPA-HQOAR-2010-0544-0327 (accessed on 12 December 2018)</w:t>
            </w:r>
            <w:r w:rsidRPr="0070069D">
              <w:rPr>
                <w:bCs/>
                <w:lang w:val="kk-KZ"/>
              </w:rPr>
              <w:t>;</w:t>
            </w:r>
          </w:p>
          <w:p w14:paraId="32BF52FD" w14:textId="7C3FE57A" w:rsidR="0070069D" w:rsidRPr="0070069D" w:rsidRDefault="0070069D" w:rsidP="0070069D">
            <w:pPr>
              <w:pStyle w:val="a3"/>
              <w:ind w:left="0"/>
              <w:jc w:val="both"/>
              <w:rPr>
                <w:bCs/>
                <w:highlight w:val="green"/>
                <w:lang w:val="en-US"/>
              </w:rPr>
            </w:pPr>
            <w:r w:rsidRPr="0070069D">
              <w:rPr>
                <w:bCs/>
                <w:lang w:val="en-US"/>
              </w:rPr>
              <w:t>-</w:t>
            </w:r>
            <w:r w:rsidRPr="0070069D">
              <w:rPr>
                <w:bCs/>
                <w:lang w:val="kk-KZ"/>
              </w:rPr>
              <w:t xml:space="preserve"> </w:t>
            </w:r>
            <w:r w:rsidRPr="0070069D">
              <w:rPr>
                <w:bCs/>
                <w:lang w:val="en-US"/>
              </w:rPr>
              <w:t>UNECE (2019), Environmental Performance Reviews: Kazakhstan, Third Review.</w:t>
            </w:r>
          </w:p>
        </w:tc>
      </w:tr>
      <w:tr w:rsidR="005A56A0" w:rsidRPr="00042932" w14:paraId="47AD10B8" w14:textId="77777777" w:rsidTr="00891227">
        <w:tc>
          <w:tcPr>
            <w:tcW w:w="706" w:type="dxa"/>
          </w:tcPr>
          <w:p w14:paraId="32975CF2" w14:textId="4F9F7B5A" w:rsidR="005A56A0" w:rsidRDefault="001A5020" w:rsidP="004F1121">
            <w:pPr>
              <w:pStyle w:val="a3"/>
              <w:ind w:left="0"/>
              <w:jc w:val="center"/>
            </w:pPr>
            <w:r>
              <w:lastRenderedPageBreak/>
              <w:t>7</w:t>
            </w:r>
            <w:r w:rsidR="00783862">
              <w:t>1</w:t>
            </w:r>
          </w:p>
        </w:tc>
        <w:tc>
          <w:tcPr>
            <w:tcW w:w="2904" w:type="dxa"/>
          </w:tcPr>
          <w:p w14:paraId="73D58867" w14:textId="24F5B2CE" w:rsidR="005A56A0" w:rsidRDefault="005A56A0" w:rsidP="004F1121">
            <w:pPr>
              <w:pStyle w:val="a3"/>
              <w:ind w:left="0"/>
              <w:jc w:val="center"/>
              <w:rPr>
                <w:bCs/>
              </w:rPr>
            </w:pPr>
            <w:r>
              <w:rPr>
                <w:bCs/>
              </w:rPr>
              <w:t>Перечисление а) подраздела 9.1</w:t>
            </w:r>
          </w:p>
        </w:tc>
        <w:tc>
          <w:tcPr>
            <w:tcW w:w="6171" w:type="dxa"/>
          </w:tcPr>
          <w:p w14:paraId="61DEC51C" w14:textId="227E8A1D" w:rsidR="005A56A0" w:rsidRPr="005A56A0" w:rsidRDefault="005A56A0" w:rsidP="0057453E">
            <w:pPr>
              <w:jc w:val="both"/>
            </w:pPr>
            <w:r w:rsidRPr="005A56A0">
              <w:t>Требует конкретики</w:t>
            </w:r>
            <w:r>
              <w:t xml:space="preserve">. </w:t>
            </w:r>
            <w:r w:rsidRPr="005A56A0">
              <w:t>Необходимо указать конкретные объемы либо мощности малых стерилизаторов</w:t>
            </w:r>
          </w:p>
        </w:tc>
        <w:tc>
          <w:tcPr>
            <w:tcW w:w="4911" w:type="dxa"/>
            <w:gridSpan w:val="2"/>
          </w:tcPr>
          <w:p w14:paraId="48EAA659" w14:textId="524C9247" w:rsidR="005A56A0" w:rsidRPr="00D525B3" w:rsidRDefault="00644A2D" w:rsidP="004F1121">
            <w:pPr>
              <w:pStyle w:val="a3"/>
              <w:ind w:left="0"/>
              <w:jc w:val="both"/>
              <w:rPr>
                <w:bCs/>
              </w:rPr>
            </w:pPr>
            <w:r>
              <w:rPr>
                <w:b/>
              </w:rPr>
              <w:t xml:space="preserve">Принято. </w:t>
            </w:r>
            <w:r w:rsidRPr="00D525B3">
              <w:rPr>
                <w:bCs/>
              </w:rPr>
              <w:t>Изложено</w:t>
            </w:r>
            <w:r w:rsidR="00D525B3" w:rsidRPr="00D525B3">
              <w:rPr>
                <w:bCs/>
              </w:rPr>
              <w:t xml:space="preserve"> </w:t>
            </w:r>
            <w:r w:rsidRPr="00D525B3">
              <w:rPr>
                <w:bCs/>
              </w:rPr>
              <w:t>в следующей редакции:</w:t>
            </w:r>
          </w:p>
          <w:p w14:paraId="3A3CC061" w14:textId="42B98B43" w:rsidR="00D525B3" w:rsidRPr="001C22AF" w:rsidRDefault="00D525B3" w:rsidP="004F1121">
            <w:pPr>
              <w:pStyle w:val="a3"/>
              <w:ind w:left="0"/>
              <w:jc w:val="both"/>
              <w:rPr>
                <w:b/>
              </w:rPr>
            </w:pPr>
            <w:r w:rsidRPr="00D525B3">
              <w:rPr>
                <w:bCs/>
              </w:rPr>
              <w:t>«а) малых паровых стерилизаторов с размерами стерилизационного модуля менее 300 × 300 × 600 мм»</w:t>
            </w:r>
          </w:p>
        </w:tc>
      </w:tr>
      <w:tr w:rsidR="005A56A0" w:rsidRPr="00042932" w14:paraId="03E4F00F" w14:textId="77777777" w:rsidTr="00891227">
        <w:tc>
          <w:tcPr>
            <w:tcW w:w="706" w:type="dxa"/>
          </w:tcPr>
          <w:p w14:paraId="6B6B49F6" w14:textId="270426CE" w:rsidR="005A56A0" w:rsidRDefault="00376870" w:rsidP="004F1121">
            <w:pPr>
              <w:pStyle w:val="a3"/>
              <w:ind w:left="0"/>
              <w:jc w:val="center"/>
            </w:pPr>
            <w:r>
              <w:t>7</w:t>
            </w:r>
            <w:r w:rsidR="00D4083E">
              <w:t>2</w:t>
            </w:r>
          </w:p>
        </w:tc>
        <w:tc>
          <w:tcPr>
            <w:tcW w:w="2904" w:type="dxa"/>
          </w:tcPr>
          <w:p w14:paraId="0E014FFE" w14:textId="14E65107" w:rsidR="005A56A0" w:rsidRDefault="005A56A0" w:rsidP="004F1121">
            <w:pPr>
              <w:pStyle w:val="a3"/>
              <w:ind w:left="0"/>
              <w:jc w:val="center"/>
              <w:rPr>
                <w:bCs/>
              </w:rPr>
            </w:pPr>
            <w:r>
              <w:rPr>
                <w:bCs/>
              </w:rPr>
              <w:t>Подраздел 9.4</w:t>
            </w:r>
          </w:p>
        </w:tc>
        <w:tc>
          <w:tcPr>
            <w:tcW w:w="6171" w:type="dxa"/>
          </w:tcPr>
          <w:p w14:paraId="25725EE9" w14:textId="43F6815B" w:rsidR="005A56A0" w:rsidRDefault="005A56A0" w:rsidP="0057453E">
            <w:pPr>
              <w:jc w:val="both"/>
            </w:pPr>
            <w:r>
              <w:t>Изложить в следующей редакции:</w:t>
            </w:r>
          </w:p>
          <w:p w14:paraId="63666CDB" w14:textId="354D2ADD" w:rsidR="005A56A0" w:rsidRPr="005A56A0" w:rsidRDefault="005A56A0" w:rsidP="0057453E">
            <w:pPr>
              <w:jc w:val="both"/>
            </w:pPr>
            <w:r>
              <w:t>«</w:t>
            </w:r>
            <w:bookmarkStart w:id="16" w:name="_Hlk108918296"/>
            <w:r w:rsidR="00A46B91" w:rsidRPr="00A46B91">
              <w:t>ОМО, прошедшие «автоклавирование» переводятся в класс «А» (твердо-бытовой отход) и захораниваются на полигоне ТБО</w:t>
            </w:r>
            <w:bookmarkEnd w:id="16"/>
            <w:r>
              <w:t>»</w:t>
            </w:r>
          </w:p>
        </w:tc>
        <w:tc>
          <w:tcPr>
            <w:tcW w:w="4911" w:type="dxa"/>
            <w:gridSpan w:val="2"/>
          </w:tcPr>
          <w:p w14:paraId="3631461C" w14:textId="77777777" w:rsidR="00D525B3" w:rsidRPr="00D525B3" w:rsidRDefault="00D525B3" w:rsidP="00D525B3">
            <w:pPr>
              <w:pStyle w:val="a3"/>
              <w:ind w:left="0"/>
              <w:jc w:val="both"/>
              <w:rPr>
                <w:bCs/>
              </w:rPr>
            </w:pPr>
            <w:r>
              <w:rPr>
                <w:b/>
              </w:rPr>
              <w:t xml:space="preserve">Принято. </w:t>
            </w:r>
            <w:r w:rsidRPr="00D525B3">
              <w:rPr>
                <w:bCs/>
              </w:rPr>
              <w:t>Изложено в следующей редакции:</w:t>
            </w:r>
          </w:p>
          <w:p w14:paraId="6B6B067E" w14:textId="57DCC168" w:rsidR="005A56A0" w:rsidRPr="00D525B3" w:rsidRDefault="00D525B3" w:rsidP="004F1121">
            <w:pPr>
              <w:pStyle w:val="a3"/>
              <w:ind w:left="0"/>
              <w:jc w:val="both"/>
              <w:rPr>
                <w:bCs/>
              </w:rPr>
            </w:pPr>
            <w:r w:rsidRPr="00D525B3">
              <w:rPr>
                <w:bCs/>
              </w:rPr>
              <w:t>«ОМО, прошедшие «автоклавирование» переводятся в класс «А» (твердо-бытовой отход) и захораниваются на полигоне ТБО»</w:t>
            </w:r>
          </w:p>
        </w:tc>
      </w:tr>
      <w:tr w:rsidR="00A46B91" w:rsidRPr="00042932" w14:paraId="31BF5985" w14:textId="77777777" w:rsidTr="00891227">
        <w:tc>
          <w:tcPr>
            <w:tcW w:w="706" w:type="dxa"/>
          </w:tcPr>
          <w:p w14:paraId="1C78B382" w14:textId="7F38FF9A" w:rsidR="00A46B91" w:rsidRDefault="00F60F5C" w:rsidP="004F1121">
            <w:pPr>
              <w:pStyle w:val="a3"/>
              <w:ind w:left="0"/>
              <w:jc w:val="center"/>
            </w:pPr>
            <w:r>
              <w:t>7</w:t>
            </w:r>
            <w:r w:rsidR="00D4083E">
              <w:t>3</w:t>
            </w:r>
          </w:p>
        </w:tc>
        <w:tc>
          <w:tcPr>
            <w:tcW w:w="2904" w:type="dxa"/>
          </w:tcPr>
          <w:p w14:paraId="5D8B304E" w14:textId="71B351DB" w:rsidR="00A46B91" w:rsidRDefault="00A46B91" w:rsidP="004F1121">
            <w:pPr>
              <w:pStyle w:val="a3"/>
              <w:ind w:left="0"/>
              <w:jc w:val="center"/>
              <w:rPr>
                <w:bCs/>
              </w:rPr>
            </w:pPr>
            <w:r>
              <w:rPr>
                <w:bCs/>
              </w:rPr>
              <w:t>Раздел 12</w:t>
            </w:r>
          </w:p>
        </w:tc>
        <w:tc>
          <w:tcPr>
            <w:tcW w:w="6171" w:type="dxa"/>
          </w:tcPr>
          <w:p w14:paraId="3FC91560" w14:textId="1FFEDCA0" w:rsidR="00A46B91" w:rsidRDefault="00A46B91" w:rsidP="0057453E">
            <w:pPr>
              <w:jc w:val="both"/>
            </w:pPr>
            <w:r w:rsidRPr="00A46B91">
              <w:t>Дополнить</w:t>
            </w:r>
            <w:r w:rsidR="00891227">
              <w:t xml:space="preserve">: </w:t>
            </w:r>
            <w:r w:rsidR="00891227" w:rsidRPr="00A46B91">
              <w:t>за исключением</w:t>
            </w:r>
            <w:r w:rsidRPr="00A46B91">
              <w:t xml:space="preserve"> оборудования производительностью до 50 кг/час</w:t>
            </w:r>
          </w:p>
        </w:tc>
        <w:tc>
          <w:tcPr>
            <w:tcW w:w="4911" w:type="dxa"/>
            <w:gridSpan w:val="2"/>
          </w:tcPr>
          <w:p w14:paraId="3909BD07" w14:textId="72D9E6BA" w:rsidR="00A46B91" w:rsidRPr="0003234A" w:rsidRDefault="0003234A" w:rsidP="004F1121">
            <w:pPr>
              <w:pStyle w:val="a3"/>
              <w:ind w:left="0"/>
              <w:jc w:val="both"/>
              <w:rPr>
                <w:bCs/>
              </w:rPr>
            </w:pPr>
            <w:r>
              <w:rPr>
                <w:b/>
              </w:rPr>
              <w:t xml:space="preserve">Принято. </w:t>
            </w:r>
            <w:r w:rsidRPr="0003234A">
              <w:rPr>
                <w:bCs/>
              </w:rPr>
              <w:t xml:space="preserve">В подразделе 12.2 </w:t>
            </w:r>
            <w:r w:rsidR="00891227" w:rsidRPr="0003234A">
              <w:rPr>
                <w:bCs/>
              </w:rPr>
              <w:t>дополнено</w:t>
            </w:r>
            <w:r w:rsidRPr="0003234A">
              <w:rPr>
                <w:bCs/>
              </w:rPr>
              <w:t xml:space="preserve"> следующее требование:</w:t>
            </w:r>
          </w:p>
          <w:p w14:paraId="2ED38330" w14:textId="77777777" w:rsidR="0003234A" w:rsidRPr="0003234A" w:rsidRDefault="0003234A" w:rsidP="0003234A">
            <w:pPr>
              <w:jc w:val="both"/>
              <w:rPr>
                <w:bCs/>
              </w:rPr>
            </w:pPr>
            <w:r w:rsidRPr="0003234A">
              <w:rPr>
                <w:bCs/>
              </w:rPr>
              <w:t>«12.2 Операторы:</w:t>
            </w:r>
          </w:p>
          <w:p w14:paraId="035C994A" w14:textId="77777777" w:rsidR="0003234A" w:rsidRPr="0003234A" w:rsidRDefault="0003234A" w:rsidP="0003234A">
            <w:pPr>
              <w:jc w:val="both"/>
              <w:rPr>
                <w:bCs/>
              </w:rPr>
            </w:pPr>
            <w:r w:rsidRPr="0003234A">
              <w:rPr>
                <w:bCs/>
              </w:rPr>
              <w:t xml:space="preserve">- объектов I категории оснащают ПГОУ каждый действующий инсинератор, в том числе роторный и крематор независимо от производительности контрольно-измерительными приборами с внедрением автоматической системы мониторинга отходящих газов. </w:t>
            </w:r>
          </w:p>
          <w:p w14:paraId="2045D314" w14:textId="12715EFD" w:rsidR="0003234A" w:rsidRPr="001C22AF" w:rsidRDefault="0003234A" w:rsidP="0003234A">
            <w:pPr>
              <w:pStyle w:val="a3"/>
              <w:ind w:left="0"/>
              <w:jc w:val="both"/>
              <w:rPr>
                <w:b/>
              </w:rPr>
            </w:pPr>
            <w:r w:rsidRPr="0003234A">
              <w:rPr>
                <w:bCs/>
              </w:rPr>
              <w:t xml:space="preserve">- объектов II категории оснащают ПГОУ каждый действующий инсинератор, в том числе роторный и крематор производительностью по ОМО </w:t>
            </w:r>
            <w:r w:rsidRPr="0003234A">
              <w:rPr>
                <w:b/>
              </w:rPr>
              <w:t xml:space="preserve">согласно </w:t>
            </w:r>
            <w:r w:rsidRPr="0003234A">
              <w:rPr>
                <w:b/>
              </w:rPr>
              <w:lastRenderedPageBreak/>
              <w:t>технического паспорта свыше 50 кг/ч</w:t>
            </w:r>
            <w:r w:rsidRPr="0003234A">
              <w:rPr>
                <w:bCs/>
              </w:rPr>
              <w:t xml:space="preserve"> помимо «мокрой» системой газоочистки контрольно-измерительными приборами с внедрением автоматической системы мониторинга для замера веществ, предусмотренных в таблице 1 настоящего стандарта с 1 по 5 [1].»</w:t>
            </w:r>
          </w:p>
        </w:tc>
      </w:tr>
      <w:tr w:rsidR="00891227" w:rsidRPr="00783862" w14:paraId="642530AF" w14:textId="77777777" w:rsidTr="00891227">
        <w:tc>
          <w:tcPr>
            <w:tcW w:w="706" w:type="dxa"/>
          </w:tcPr>
          <w:p w14:paraId="56AFF1D5" w14:textId="07D3450A" w:rsidR="00891227" w:rsidRDefault="00F60F5C" w:rsidP="00891227">
            <w:pPr>
              <w:pStyle w:val="a3"/>
              <w:ind w:left="0"/>
              <w:jc w:val="center"/>
            </w:pPr>
            <w:r>
              <w:lastRenderedPageBreak/>
              <w:t>7</w:t>
            </w:r>
            <w:r w:rsidR="00D4083E">
              <w:t>4</w:t>
            </w:r>
          </w:p>
        </w:tc>
        <w:tc>
          <w:tcPr>
            <w:tcW w:w="2904" w:type="dxa"/>
          </w:tcPr>
          <w:p w14:paraId="36DD67A6" w14:textId="77777777" w:rsidR="00891227" w:rsidRDefault="00891227" w:rsidP="00891227">
            <w:pPr>
              <w:pStyle w:val="a3"/>
              <w:ind w:left="0"/>
              <w:jc w:val="center"/>
              <w:rPr>
                <w:bCs/>
              </w:rPr>
            </w:pPr>
          </w:p>
        </w:tc>
        <w:tc>
          <w:tcPr>
            <w:tcW w:w="6171" w:type="dxa"/>
          </w:tcPr>
          <w:p w14:paraId="7B21D3D2" w14:textId="478786F7" w:rsidR="00891227" w:rsidRPr="00D70490" w:rsidRDefault="00891227" w:rsidP="00891227">
            <w:pPr>
              <w:jc w:val="both"/>
            </w:pPr>
            <w:r w:rsidRPr="00D70490">
              <w:t>Проект стандарта содержит ограничивающие требования к специализированным организациям, которые оказывают услуги по обезвреживанию опасных медицинских отходов. В стандарте указаны очень детальные характеристики оборудования и конкретные ссылки на стандарты (например, пункты 5.1, 6.1.2, 6.1.4, 6.5, 6.6, 6.7, 6.8, 7.4, 7.5, 8.4, 8.5, 8.6, 8.10, 8.11, 9.5, 9.8, 10.1, 10.4, 11.1, 11.3, 12.2), которым должно соответствовать оборудование. В случае несоответствия оборудования одному из требований стандарта, то стандарт напрямую запрещает использовать его на территории РК, а также лишает компании возможности в дальнейшем получить лицензию на обезвреживание опасных медицинских отходов. Из требований стандарта также следует, что компании не смогут использовать оборудование иностранного производства. Создается впечатление, что стандарт лоббирует интересы определенных компаний и определенных производителей оборудования. Перед установлением таких требований необходимо как минимум провести анализ используемого компаниями оборудования.</w:t>
            </w:r>
          </w:p>
          <w:p w14:paraId="6307692C" w14:textId="241331FC" w:rsidR="00891227" w:rsidRPr="00D70490" w:rsidRDefault="00891227" w:rsidP="00891227">
            <w:pPr>
              <w:jc w:val="both"/>
            </w:pPr>
            <w:r w:rsidRPr="00D70490">
              <w:t>Установление таких требований ущемляет права и законные интересы специализированных компаний, которые оказывают услуги по обезвреживанию опасных медицинских отходов, ограничивает конкуренцию в данной сфере, а также напрямую нарушает п.1 статью 8 Предпринимательского кодекса.</w:t>
            </w:r>
          </w:p>
          <w:p w14:paraId="66DE1B07" w14:textId="0998B158" w:rsidR="00891227" w:rsidRPr="00D70490" w:rsidRDefault="00891227" w:rsidP="00891227">
            <w:pPr>
              <w:jc w:val="both"/>
            </w:pPr>
            <w:r w:rsidRPr="00D70490">
              <w:t xml:space="preserve">Предлагается пересмотреть СТ РК 3498-2019 на соответствие требованиям нового Экологического </w:t>
            </w:r>
            <w:r w:rsidRPr="00D70490">
              <w:lastRenderedPageBreak/>
              <w:t>кодекса и отклонить разработку рассматриваемого стандарта.</w:t>
            </w:r>
          </w:p>
        </w:tc>
        <w:tc>
          <w:tcPr>
            <w:tcW w:w="4911" w:type="dxa"/>
            <w:gridSpan w:val="2"/>
          </w:tcPr>
          <w:p w14:paraId="1E20F25D" w14:textId="0D05A5E7" w:rsidR="00891227" w:rsidRPr="00D70490" w:rsidRDefault="00891227" w:rsidP="00891227">
            <w:pPr>
              <w:pStyle w:val="a3"/>
              <w:ind w:left="0"/>
              <w:jc w:val="both"/>
              <w:rPr>
                <w:b/>
              </w:rPr>
            </w:pPr>
            <w:r w:rsidRPr="00D70490">
              <w:rPr>
                <w:b/>
              </w:rPr>
              <w:lastRenderedPageBreak/>
              <w:t>Не принято</w:t>
            </w:r>
            <w:r w:rsidR="00D70490" w:rsidRPr="00D70490">
              <w:rPr>
                <w:b/>
              </w:rPr>
              <w:t>.</w:t>
            </w:r>
            <w:r w:rsidRPr="00D70490">
              <w:rPr>
                <w:b/>
              </w:rPr>
              <w:t xml:space="preserve"> </w:t>
            </w:r>
            <w:r w:rsidR="00D70490" w:rsidRPr="00D70490">
              <w:rPr>
                <w:bCs/>
              </w:rPr>
              <w:t>В</w:t>
            </w:r>
            <w:r w:rsidRPr="00D70490">
              <w:rPr>
                <w:bCs/>
              </w:rPr>
              <w:t xml:space="preserve"> связи с тем, что:</w:t>
            </w:r>
          </w:p>
          <w:p w14:paraId="70FE992C" w14:textId="2CBA4E89" w:rsidR="00891227" w:rsidRPr="00D70490" w:rsidRDefault="00891227" w:rsidP="00891227">
            <w:pPr>
              <w:pStyle w:val="a3"/>
              <w:ind w:left="0"/>
              <w:jc w:val="both"/>
              <w:rPr>
                <w:b/>
              </w:rPr>
            </w:pPr>
            <w:r w:rsidRPr="00D70490">
              <w:rPr>
                <w:bCs/>
              </w:rPr>
              <w:t>1</w:t>
            </w:r>
            <w:r w:rsidR="00D70490" w:rsidRPr="00D70490">
              <w:rPr>
                <w:bCs/>
              </w:rPr>
              <w:t>)</w:t>
            </w:r>
            <w:r w:rsidR="00D70490" w:rsidRPr="00D70490">
              <w:rPr>
                <w:b/>
              </w:rPr>
              <w:t xml:space="preserve"> </w:t>
            </w:r>
            <w:r w:rsidRPr="00D70490">
              <w:rPr>
                <w:bCs/>
              </w:rPr>
              <w:t xml:space="preserve">доводы о том, что: </w:t>
            </w:r>
            <w:r w:rsidR="000378EB" w:rsidRPr="00D70490">
              <w:rPr>
                <w:bCs/>
              </w:rPr>
              <w:t>«</w:t>
            </w:r>
            <w:r w:rsidR="000378EB" w:rsidRPr="00D70490">
              <w:t>требования</w:t>
            </w:r>
            <w:r w:rsidRPr="00D70490">
              <w:rPr>
                <w:bCs/>
              </w:rPr>
              <w:t xml:space="preserve"> стандарта ущемляют права и законные интересы специализированных компаний, которые оказывают услуги по обезвреживанию опасных медицинских отходов, ограничивают конкуренцию в данной сфере, а также напрямую нарушает п.1 статью 8 Предпринимательского кодекса</w:t>
            </w:r>
            <w:r w:rsidR="000378EB" w:rsidRPr="00D70490">
              <w:rPr>
                <w:bCs/>
              </w:rPr>
              <w:t xml:space="preserve"> …</w:t>
            </w:r>
            <w:r w:rsidRPr="00D70490">
              <w:rPr>
                <w:bCs/>
              </w:rPr>
              <w:t xml:space="preserve">» </w:t>
            </w:r>
            <w:r w:rsidRPr="00D70490">
              <w:rPr>
                <w:b/>
              </w:rPr>
              <w:t>не обоснован</w:t>
            </w:r>
            <w:r w:rsidR="000378EB" w:rsidRPr="00D70490">
              <w:rPr>
                <w:b/>
              </w:rPr>
              <w:t>, так как:</w:t>
            </w:r>
          </w:p>
          <w:p w14:paraId="3E7E2BB9" w14:textId="3E3DD749" w:rsidR="000378EB" w:rsidRPr="00D70490" w:rsidRDefault="00D70490" w:rsidP="00891227">
            <w:pPr>
              <w:pStyle w:val="a3"/>
              <w:ind w:left="0"/>
              <w:jc w:val="both"/>
              <w:rPr>
                <w:bCs/>
                <w:lang w:val="kk-KZ"/>
              </w:rPr>
            </w:pPr>
            <w:r>
              <w:rPr>
                <w:bCs/>
              </w:rPr>
              <w:t>а</w:t>
            </w:r>
            <w:r w:rsidR="000378EB" w:rsidRPr="00D70490">
              <w:rPr>
                <w:bCs/>
              </w:rPr>
              <w:t xml:space="preserve">) </w:t>
            </w:r>
            <w:r>
              <w:rPr>
                <w:bCs/>
              </w:rPr>
              <w:t>проекта с</w:t>
            </w:r>
            <w:r w:rsidR="000378EB" w:rsidRPr="00D70490">
              <w:rPr>
                <w:bCs/>
              </w:rPr>
              <w:t>тандарт</w:t>
            </w:r>
            <w:r>
              <w:rPr>
                <w:bCs/>
              </w:rPr>
              <w:t>а</w:t>
            </w:r>
            <w:r w:rsidR="000378EB" w:rsidRPr="00D70490">
              <w:rPr>
                <w:bCs/>
              </w:rPr>
              <w:t xml:space="preserve"> обеспечивает реализацию и соблюдение целей, задач и принципов действующего Экологического кодекса Р</w:t>
            </w:r>
            <w:r>
              <w:rPr>
                <w:bCs/>
              </w:rPr>
              <w:t>еспублики Казахстан</w:t>
            </w:r>
            <w:r>
              <w:rPr>
                <w:bCs/>
                <w:lang w:val="kk-KZ"/>
              </w:rPr>
              <w:t>;</w:t>
            </w:r>
          </w:p>
          <w:p w14:paraId="03C95A04" w14:textId="6DF380D1" w:rsidR="000378EB" w:rsidRPr="00D70490" w:rsidRDefault="00D70490" w:rsidP="00891227">
            <w:pPr>
              <w:pStyle w:val="a3"/>
              <w:ind w:left="0"/>
              <w:jc w:val="both"/>
              <w:rPr>
                <w:bCs/>
              </w:rPr>
            </w:pPr>
            <w:r>
              <w:rPr>
                <w:bCs/>
              </w:rPr>
              <w:t>б</w:t>
            </w:r>
            <w:r w:rsidR="000378EB" w:rsidRPr="00D70490">
              <w:rPr>
                <w:bCs/>
              </w:rPr>
              <w:t xml:space="preserve">) </w:t>
            </w:r>
            <w:r>
              <w:rPr>
                <w:bCs/>
              </w:rPr>
              <w:t>проекта с</w:t>
            </w:r>
            <w:r w:rsidRPr="00D70490">
              <w:rPr>
                <w:bCs/>
              </w:rPr>
              <w:t>тандарт</w:t>
            </w:r>
            <w:r>
              <w:rPr>
                <w:bCs/>
              </w:rPr>
              <w:t>а</w:t>
            </w:r>
            <w:r w:rsidRPr="00D70490">
              <w:rPr>
                <w:bCs/>
              </w:rPr>
              <w:t xml:space="preserve"> </w:t>
            </w:r>
            <w:r w:rsidR="000378EB" w:rsidRPr="00D70490">
              <w:rPr>
                <w:bCs/>
              </w:rPr>
              <w:t>направлен на реализацию принципов Предпринимательского кодекса РК (ст.3), в том числе:</w:t>
            </w:r>
          </w:p>
          <w:p w14:paraId="2A15329D" w14:textId="05C3D31C" w:rsidR="000378EB" w:rsidRPr="00D70490" w:rsidRDefault="000378EB" w:rsidP="00891227">
            <w:pPr>
              <w:pStyle w:val="a3"/>
              <w:ind w:left="0"/>
              <w:jc w:val="both"/>
              <w:rPr>
                <w:bCs/>
              </w:rPr>
            </w:pPr>
            <w:r w:rsidRPr="00D70490">
              <w:rPr>
                <w:bCs/>
              </w:rPr>
              <w:t>-</w:t>
            </w:r>
            <w:r w:rsidRPr="00D70490">
              <w:t xml:space="preserve"> </w:t>
            </w:r>
            <w:r w:rsidR="00C77556" w:rsidRPr="00D70490">
              <w:t xml:space="preserve">по </w:t>
            </w:r>
            <w:r w:rsidRPr="00D70490">
              <w:rPr>
                <w:b/>
              </w:rPr>
              <w:t>добросовестн</w:t>
            </w:r>
            <w:r w:rsidR="00C77556" w:rsidRPr="00D70490">
              <w:rPr>
                <w:b/>
              </w:rPr>
              <w:t>ой</w:t>
            </w:r>
            <w:r w:rsidRPr="00D70490">
              <w:rPr>
                <w:b/>
              </w:rPr>
              <w:t xml:space="preserve"> </w:t>
            </w:r>
            <w:r w:rsidRPr="00D70490">
              <w:rPr>
                <w:bCs/>
              </w:rPr>
              <w:t>конкуренци</w:t>
            </w:r>
            <w:r w:rsidR="00C77556" w:rsidRPr="00D70490">
              <w:rPr>
                <w:bCs/>
              </w:rPr>
              <w:t>и</w:t>
            </w:r>
            <w:r w:rsidRPr="00D70490">
              <w:rPr>
                <w:bCs/>
              </w:rPr>
              <w:t>;</w:t>
            </w:r>
          </w:p>
          <w:p w14:paraId="519CA3A0" w14:textId="29BEB28B" w:rsidR="000378EB" w:rsidRPr="00D70490" w:rsidRDefault="000378EB" w:rsidP="00891227">
            <w:pPr>
              <w:pStyle w:val="a3"/>
              <w:ind w:left="0"/>
              <w:jc w:val="both"/>
              <w:rPr>
                <w:bCs/>
              </w:rPr>
            </w:pPr>
            <w:r w:rsidRPr="00D70490">
              <w:rPr>
                <w:bCs/>
              </w:rPr>
              <w:t>-</w:t>
            </w:r>
            <w:r w:rsidR="00D70490">
              <w:rPr>
                <w:bCs/>
                <w:lang w:val="kk-KZ"/>
              </w:rPr>
              <w:t xml:space="preserve"> </w:t>
            </w:r>
            <w:r w:rsidR="00C77556" w:rsidRPr="00D70490">
              <w:rPr>
                <w:bCs/>
              </w:rPr>
              <w:t xml:space="preserve">по </w:t>
            </w:r>
            <w:r w:rsidRPr="00D70490">
              <w:rPr>
                <w:b/>
              </w:rPr>
              <w:t>баланс</w:t>
            </w:r>
            <w:r w:rsidR="00C77556" w:rsidRPr="00D70490">
              <w:rPr>
                <w:b/>
              </w:rPr>
              <w:t>у</w:t>
            </w:r>
            <w:r w:rsidRPr="00D70490">
              <w:rPr>
                <w:bCs/>
              </w:rPr>
              <w:t xml:space="preserve"> интересов потребителей, субъектов предпринимательства и государства.</w:t>
            </w:r>
          </w:p>
          <w:p w14:paraId="0B5220FC" w14:textId="71717C69" w:rsidR="00E22CDA" w:rsidRPr="00D70490" w:rsidRDefault="00E22CDA" w:rsidP="00891227">
            <w:pPr>
              <w:pStyle w:val="a3"/>
              <w:ind w:left="0"/>
              <w:jc w:val="both"/>
              <w:rPr>
                <w:bCs/>
                <w:lang w:val="kk-KZ"/>
              </w:rPr>
            </w:pPr>
            <w:r w:rsidRPr="00D70490">
              <w:rPr>
                <w:bCs/>
              </w:rPr>
              <w:t xml:space="preserve">Соответственно, стандарт </w:t>
            </w:r>
            <w:r w:rsidRPr="00D70490">
              <w:rPr>
                <w:b/>
              </w:rPr>
              <w:t>НЕ ущемляет</w:t>
            </w:r>
            <w:r w:rsidRPr="00D70490">
              <w:rPr>
                <w:bCs/>
              </w:rPr>
              <w:t xml:space="preserve"> права и законные интересы и </w:t>
            </w:r>
            <w:r w:rsidRPr="00D70490">
              <w:rPr>
                <w:b/>
              </w:rPr>
              <w:t>НЕ ограничивает</w:t>
            </w:r>
            <w:r w:rsidRPr="00D70490">
              <w:rPr>
                <w:bCs/>
              </w:rPr>
              <w:t xml:space="preserve"> конкуренцию</w:t>
            </w:r>
            <w:r w:rsidRPr="00D70490">
              <w:t xml:space="preserve"> </w:t>
            </w:r>
            <w:r w:rsidRPr="00D70490">
              <w:rPr>
                <w:b/>
                <w:bCs/>
              </w:rPr>
              <w:t>добросовестных</w:t>
            </w:r>
            <w:r w:rsidRPr="00D70490">
              <w:t xml:space="preserve"> </w:t>
            </w:r>
            <w:r w:rsidRPr="00D70490">
              <w:rPr>
                <w:bCs/>
              </w:rPr>
              <w:t>специализированных компаний</w:t>
            </w:r>
            <w:r w:rsidR="00D70490">
              <w:rPr>
                <w:bCs/>
                <w:lang w:val="kk-KZ"/>
              </w:rPr>
              <w:t>;</w:t>
            </w:r>
          </w:p>
          <w:p w14:paraId="249A45D5" w14:textId="26E4BAE0" w:rsidR="000378EB" w:rsidRPr="00D70490" w:rsidRDefault="00D70490" w:rsidP="00891227">
            <w:pPr>
              <w:pStyle w:val="a3"/>
              <w:ind w:left="0"/>
              <w:jc w:val="both"/>
              <w:rPr>
                <w:bCs/>
                <w:lang w:val="kk-KZ"/>
              </w:rPr>
            </w:pPr>
            <w:r>
              <w:rPr>
                <w:bCs/>
              </w:rPr>
              <w:t>в</w:t>
            </w:r>
            <w:r w:rsidR="000378EB" w:rsidRPr="00D70490">
              <w:rPr>
                <w:bCs/>
              </w:rPr>
              <w:t xml:space="preserve">) </w:t>
            </w:r>
            <w:r>
              <w:rPr>
                <w:bCs/>
              </w:rPr>
              <w:t>п</w:t>
            </w:r>
            <w:r w:rsidR="000378EB" w:rsidRPr="00D70490">
              <w:rPr>
                <w:bCs/>
              </w:rPr>
              <w:t>ротиворечия с СТ РК 3498-2019 отсутствуют</w:t>
            </w:r>
            <w:r>
              <w:rPr>
                <w:bCs/>
                <w:lang w:val="kk-KZ"/>
              </w:rPr>
              <w:t>;</w:t>
            </w:r>
          </w:p>
          <w:p w14:paraId="7BA77BF2" w14:textId="06F46B95" w:rsidR="000378EB" w:rsidRPr="00D70490" w:rsidRDefault="00D70490" w:rsidP="00891227">
            <w:pPr>
              <w:pStyle w:val="a3"/>
              <w:ind w:left="0"/>
              <w:jc w:val="both"/>
              <w:rPr>
                <w:bCs/>
              </w:rPr>
            </w:pPr>
            <w:r>
              <w:rPr>
                <w:bCs/>
              </w:rPr>
              <w:lastRenderedPageBreak/>
              <w:t>г</w:t>
            </w:r>
            <w:r w:rsidR="000378EB" w:rsidRPr="00D70490">
              <w:rPr>
                <w:bCs/>
              </w:rPr>
              <w:t xml:space="preserve">) </w:t>
            </w:r>
            <w:r>
              <w:rPr>
                <w:bCs/>
              </w:rPr>
              <w:t>с</w:t>
            </w:r>
            <w:r w:rsidR="000378EB" w:rsidRPr="00D70490">
              <w:rPr>
                <w:bCs/>
              </w:rPr>
              <w:t xml:space="preserve">тандарт направлен на исключение недобросовестной конкуренции и фактов, когда недобросовестные участники рынка опасные медицинские отходы либо сжигают открытым способом на земле, либо на оборудовании, у которого отсутствует система газоочистки, либо </w:t>
            </w:r>
            <w:r w:rsidR="00585A96" w:rsidRPr="00D70490">
              <w:rPr>
                <w:bCs/>
              </w:rPr>
              <w:t xml:space="preserve">на </w:t>
            </w:r>
            <w:r w:rsidR="000378EB" w:rsidRPr="00D70490">
              <w:rPr>
                <w:bCs/>
              </w:rPr>
              <w:t>оборудовани</w:t>
            </w:r>
            <w:r w:rsidR="00585A96" w:rsidRPr="00D70490">
              <w:rPr>
                <w:bCs/>
              </w:rPr>
              <w:t>и, которое</w:t>
            </w:r>
            <w:r w:rsidR="000378EB" w:rsidRPr="00D70490">
              <w:rPr>
                <w:bCs/>
              </w:rPr>
              <w:t xml:space="preserve"> отвечает требованиям законодательства только </w:t>
            </w:r>
            <w:r w:rsidR="00585A96" w:rsidRPr="00D70490">
              <w:rPr>
                <w:bCs/>
              </w:rPr>
              <w:t>в</w:t>
            </w:r>
            <w:r w:rsidR="000378EB" w:rsidRPr="00D70490">
              <w:rPr>
                <w:bCs/>
              </w:rPr>
              <w:t xml:space="preserve"> технической документации.</w:t>
            </w:r>
            <w:r w:rsidR="00585A96" w:rsidRPr="00D70490">
              <w:rPr>
                <w:bCs/>
              </w:rPr>
              <w:t xml:space="preserve"> </w:t>
            </w:r>
            <w:r w:rsidR="00C77556" w:rsidRPr="00D70490">
              <w:rPr>
                <w:bCs/>
              </w:rPr>
              <w:t>Данный стандарт позволяет даже не профессионально подготовленному человеку отличить качественное оборудования от его имитации.</w:t>
            </w:r>
          </w:p>
          <w:p w14:paraId="519716F9" w14:textId="32EEAD9D" w:rsidR="00585A96" w:rsidRPr="00D70490" w:rsidRDefault="00585A96" w:rsidP="00891227">
            <w:pPr>
              <w:pStyle w:val="a3"/>
              <w:ind w:left="0"/>
              <w:jc w:val="both"/>
              <w:rPr>
                <w:bCs/>
                <w:lang w:val="kk-KZ"/>
              </w:rPr>
            </w:pPr>
            <w:r w:rsidRPr="00D70490">
              <w:rPr>
                <w:bCs/>
              </w:rPr>
              <w:t>Средства массовой информации, включая интернет наполнены возмущенными статьями</w:t>
            </w:r>
            <w:r w:rsidR="00C77556" w:rsidRPr="00D70490">
              <w:rPr>
                <w:bCs/>
              </w:rPr>
              <w:t xml:space="preserve"> общественности и жителей о фактах якобы утилизации со стороны </w:t>
            </w:r>
            <w:r w:rsidR="00E22CDA" w:rsidRPr="00D70490">
              <w:rPr>
                <w:bCs/>
              </w:rPr>
              <w:t>недобросовестных участников рынка,</w:t>
            </w:r>
            <w:r w:rsidR="00C77556" w:rsidRPr="00D70490">
              <w:rPr>
                <w:bCs/>
              </w:rPr>
              <w:t xml:space="preserve"> осуществляющих недобросовестную конкуренцию</w:t>
            </w:r>
            <w:r w:rsidR="00D70490">
              <w:rPr>
                <w:bCs/>
                <w:lang w:val="kk-KZ"/>
              </w:rPr>
              <w:t>;</w:t>
            </w:r>
          </w:p>
          <w:p w14:paraId="7230295C" w14:textId="1CED8B98" w:rsidR="00585A96" w:rsidRPr="00D70490" w:rsidRDefault="00D70490" w:rsidP="00891227">
            <w:pPr>
              <w:pStyle w:val="a3"/>
              <w:ind w:left="0"/>
              <w:jc w:val="both"/>
              <w:rPr>
                <w:bCs/>
              </w:rPr>
            </w:pPr>
            <w:r>
              <w:rPr>
                <w:bCs/>
              </w:rPr>
              <w:t>д</w:t>
            </w:r>
            <w:r w:rsidR="00585A96" w:rsidRPr="00D70490">
              <w:rPr>
                <w:bCs/>
              </w:rPr>
              <w:t xml:space="preserve">) </w:t>
            </w:r>
            <w:r>
              <w:rPr>
                <w:bCs/>
              </w:rPr>
              <w:t>с</w:t>
            </w:r>
            <w:r w:rsidR="00585A96" w:rsidRPr="00D70490">
              <w:rPr>
                <w:bCs/>
              </w:rPr>
              <w:t>тандарт направлен на реализацию требования Главы государства</w:t>
            </w:r>
            <w:r w:rsidR="00585A96" w:rsidRPr="00D70490">
              <w:t xml:space="preserve"> </w:t>
            </w:r>
            <w:r w:rsidR="00585A96" w:rsidRPr="00D70490">
              <w:rPr>
                <w:bCs/>
              </w:rPr>
              <w:t>народу Казахстана от 2 сентября 2019 г., где сказано, что: «Нужно усилить работу по улучшению экологической обстановки, в том числе по вредным выбросам, состоянию почв, земли, воздуха, утилизации отходов, а также развитию систем экологического мониторинга»</w:t>
            </w:r>
            <w:r>
              <w:rPr>
                <w:bCs/>
              </w:rPr>
              <w:t>.</w:t>
            </w:r>
          </w:p>
          <w:p w14:paraId="72472072" w14:textId="53D0EFEF" w:rsidR="00891227" w:rsidRPr="00D70490" w:rsidRDefault="00891227" w:rsidP="00891227">
            <w:pPr>
              <w:pStyle w:val="a3"/>
              <w:ind w:left="0"/>
              <w:jc w:val="both"/>
              <w:rPr>
                <w:bCs/>
              </w:rPr>
            </w:pPr>
            <w:r w:rsidRPr="00D70490">
              <w:rPr>
                <w:bCs/>
              </w:rPr>
              <w:t>2</w:t>
            </w:r>
            <w:r w:rsidR="00D70490">
              <w:rPr>
                <w:bCs/>
              </w:rPr>
              <w:t>)</w:t>
            </w:r>
            <w:r w:rsidRPr="00D70490">
              <w:rPr>
                <w:bCs/>
              </w:rPr>
              <w:t xml:space="preserve"> мнени</w:t>
            </w:r>
            <w:r w:rsidR="00D70490">
              <w:rPr>
                <w:bCs/>
                <w:lang w:val="kk-KZ"/>
              </w:rPr>
              <w:t>я</w:t>
            </w:r>
            <w:r w:rsidRPr="00D70490">
              <w:rPr>
                <w:bCs/>
              </w:rPr>
              <w:t xml:space="preserve"> основыва</w:t>
            </w:r>
            <w:r w:rsidR="00D70490">
              <w:rPr>
                <w:bCs/>
                <w:lang w:val="kk-KZ"/>
              </w:rPr>
              <w:t>ются</w:t>
            </w:r>
            <w:r w:rsidRPr="00D70490">
              <w:rPr>
                <w:bCs/>
              </w:rPr>
              <w:t xml:space="preserve"> на нижеследующих источниках:</w:t>
            </w:r>
          </w:p>
          <w:p w14:paraId="2E855BEB" w14:textId="0315863E" w:rsidR="00C77556" w:rsidRPr="00D70490" w:rsidRDefault="00C77556" w:rsidP="00891227">
            <w:pPr>
              <w:pStyle w:val="a3"/>
              <w:ind w:left="0"/>
              <w:jc w:val="both"/>
              <w:rPr>
                <w:b/>
                <w:lang w:val="kk-KZ"/>
              </w:rPr>
            </w:pPr>
            <w:r w:rsidRPr="00D70490">
              <w:rPr>
                <w:b/>
              </w:rPr>
              <w:t>-</w:t>
            </w:r>
            <w:r w:rsidR="00D70490">
              <w:rPr>
                <w:b/>
                <w:lang w:val="kk-KZ"/>
              </w:rPr>
              <w:t xml:space="preserve"> </w:t>
            </w:r>
            <w:r w:rsidRPr="00D70490">
              <w:rPr>
                <w:b/>
              </w:rPr>
              <w:t>Директивах и Технических регламентах Европейского и Таможенного Союзов</w:t>
            </w:r>
            <w:r w:rsidR="00D70490">
              <w:rPr>
                <w:b/>
                <w:lang w:val="kk-KZ"/>
              </w:rPr>
              <w:t>;</w:t>
            </w:r>
          </w:p>
          <w:p w14:paraId="2DB4B22C" w14:textId="2A9DF491" w:rsidR="00891227" w:rsidRPr="00D70490" w:rsidRDefault="00891227" w:rsidP="00891227">
            <w:pPr>
              <w:pStyle w:val="a3"/>
              <w:ind w:left="0"/>
              <w:jc w:val="both"/>
              <w:rPr>
                <w:bCs/>
              </w:rPr>
            </w:pPr>
            <w:r w:rsidRPr="00D70490">
              <w:rPr>
                <w:bCs/>
              </w:rPr>
              <w:t>-</w:t>
            </w:r>
            <w:r w:rsidR="00D70490">
              <w:rPr>
                <w:bCs/>
                <w:lang w:val="kk-KZ"/>
              </w:rPr>
              <w:t xml:space="preserve"> </w:t>
            </w:r>
            <w:r w:rsidRPr="00D70490">
              <w:rPr>
                <w:bCs/>
              </w:rPr>
              <w:t>Руководящие принципы национальных инвентаризаций парниковых газов МГЭИК, 2006</w:t>
            </w:r>
            <w:r w:rsidR="00D70490" w:rsidRPr="00D70490">
              <w:rPr>
                <w:bCs/>
                <w:lang w:val="kk-KZ"/>
              </w:rPr>
              <w:t>;</w:t>
            </w:r>
          </w:p>
          <w:p w14:paraId="08240619" w14:textId="368380A1" w:rsidR="00891227" w:rsidRPr="00D70490" w:rsidRDefault="00891227" w:rsidP="00891227">
            <w:pPr>
              <w:jc w:val="both"/>
              <w:rPr>
                <w:bCs/>
                <w:lang w:val="en-US"/>
              </w:rPr>
            </w:pPr>
            <w:r w:rsidRPr="00D70490">
              <w:rPr>
                <w:bCs/>
                <w:lang w:val="en-US"/>
              </w:rPr>
              <w:lastRenderedPageBreak/>
              <w:t>-</w:t>
            </w:r>
            <w:r w:rsidR="00D70490">
              <w:rPr>
                <w:bCs/>
                <w:lang w:val="kk-KZ"/>
              </w:rPr>
              <w:t xml:space="preserve"> </w:t>
            </w:r>
            <w:r w:rsidRPr="00D70490">
              <w:rPr>
                <w:bCs/>
              </w:rPr>
              <w:t>Справочник</w:t>
            </w:r>
            <w:r w:rsidRPr="00D70490">
              <w:rPr>
                <w:bCs/>
                <w:lang w:val="en-US"/>
              </w:rPr>
              <w:t xml:space="preserve"> EC </w:t>
            </w:r>
            <w:r w:rsidRPr="00D70490">
              <w:rPr>
                <w:bCs/>
              </w:rPr>
              <w:t>по</w:t>
            </w:r>
            <w:r w:rsidRPr="00D70490">
              <w:rPr>
                <w:bCs/>
                <w:lang w:val="en-US"/>
              </w:rPr>
              <w:t xml:space="preserve"> </w:t>
            </w:r>
            <w:r w:rsidRPr="00D70490">
              <w:rPr>
                <w:bCs/>
              </w:rPr>
              <w:t>наилучшим</w:t>
            </w:r>
            <w:r w:rsidRPr="00D70490">
              <w:rPr>
                <w:bCs/>
                <w:lang w:val="en-US"/>
              </w:rPr>
              <w:t xml:space="preserve"> </w:t>
            </w:r>
            <w:r w:rsidRPr="00D70490">
              <w:rPr>
                <w:bCs/>
              </w:rPr>
              <w:t>доступным</w:t>
            </w:r>
            <w:r w:rsidRPr="00D70490">
              <w:rPr>
                <w:bCs/>
                <w:lang w:val="en-US"/>
              </w:rPr>
              <w:t xml:space="preserve"> </w:t>
            </w:r>
            <w:r w:rsidRPr="00D70490">
              <w:rPr>
                <w:bCs/>
              </w:rPr>
              <w:t>технологиям</w:t>
            </w:r>
            <w:r w:rsidRPr="00D70490">
              <w:rPr>
                <w:bCs/>
                <w:lang w:val="en-US"/>
              </w:rPr>
              <w:t xml:space="preserve"> Reference Document on Best Available Techniques for the Waste Incineration, 2019</w:t>
            </w:r>
            <w:r w:rsidR="00D70490" w:rsidRPr="00D70490">
              <w:rPr>
                <w:bCs/>
                <w:lang w:val="kk-KZ"/>
              </w:rPr>
              <w:t>;</w:t>
            </w:r>
          </w:p>
          <w:p w14:paraId="690AA4D4" w14:textId="4C7EE60F" w:rsidR="00891227" w:rsidRPr="00D70490" w:rsidRDefault="00891227" w:rsidP="00891227">
            <w:pPr>
              <w:jc w:val="both"/>
              <w:rPr>
                <w:bCs/>
              </w:rPr>
            </w:pPr>
            <w:r w:rsidRPr="00D70490">
              <w:rPr>
                <w:bCs/>
              </w:rPr>
              <w:t>-</w:t>
            </w:r>
            <w:r w:rsidR="00D70490">
              <w:rPr>
                <w:bCs/>
                <w:lang w:val="kk-KZ"/>
              </w:rPr>
              <w:t xml:space="preserve"> </w:t>
            </w:r>
            <w:r w:rsidRPr="00D70490">
              <w:rPr>
                <w:bCs/>
              </w:rPr>
              <w:t>Руководящие принципы по наилучшим используемым методам и указания по НВПД.  Установки для сжигания отходов // 2006</w:t>
            </w:r>
            <w:r w:rsidR="00D70490" w:rsidRPr="00D70490">
              <w:rPr>
                <w:bCs/>
                <w:lang w:val="kk-KZ"/>
              </w:rPr>
              <w:t>;</w:t>
            </w:r>
          </w:p>
          <w:p w14:paraId="58623840" w14:textId="09B73128" w:rsidR="00891227" w:rsidRPr="00D70490" w:rsidRDefault="00891227" w:rsidP="00891227">
            <w:pPr>
              <w:jc w:val="both"/>
              <w:rPr>
                <w:bCs/>
              </w:rPr>
            </w:pPr>
            <w:r w:rsidRPr="00D70490">
              <w:rPr>
                <w:bCs/>
              </w:rPr>
              <w:t>-</w:t>
            </w:r>
            <w:r w:rsidR="00D70490">
              <w:rPr>
                <w:bCs/>
                <w:lang w:val="kk-KZ"/>
              </w:rPr>
              <w:t xml:space="preserve"> </w:t>
            </w:r>
            <w:r w:rsidRPr="00D70490">
              <w:rPr>
                <w:bCs/>
              </w:rPr>
              <w:t>Боравская, Т. В. Информационно-технический справочник «Сжигание отходов» / Т. В. Боравская, И. И. Глушкова, В. О. Самойленко // Наилучшие доступные технологии. Применение в различных отраслях промышленности. Сборник статей 1. — М.: Перо, 2015</w:t>
            </w:r>
            <w:r w:rsidR="00D70490" w:rsidRPr="00D70490">
              <w:rPr>
                <w:bCs/>
                <w:lang w:val="kk-KZ"/>
              </w:rPr>
              <w:t>;</w:t>
            </w:r>
          </w:p>
          <w:p w14:paraId="4B14C3EB" w14:textId="42977044" w:rsidR="00891227" w:rsidRPr="00D70490" w:rsidRDefault="00891227" w:rsidP="00891227">
            <w:pPr>
              <w:jc w:val="both"/>
              <w:rPr>
                <w:bCs/>
              </w:rPr>
            </w:pPr>
            <w:r w:rsidRPr="00D70490">
              <w:rPr>
                <w:bCs/>
              </w:rPr>
              <w:t>-</w:t>
            </w:r>
            <w:r w:rsidR="00D70490">
              <w:rPr>
                <w:bCs/>
                <w:lang w:val="kk-KZ"/>
              </w:rPr>
              <w:t xml:space="preserve"> </w:t>
            </w:r>
            <w:r w:rsidRPr="00D70490">
              <w:rPr>
                <w:bCs/>
              </w:rPr>
              <w:t>Хзмалян Д,М., Каган Я А . Теория горения и топочные устройства.- М.: Энергия</w:t>
            </w:r>
            <w:r w:rsidR="00D70490" w:rsidRPr="00D70490">
              <w:rPr>
                <w:bCs/>
                <w:lang w:val="kk-KZ"/>
              </w:rPr>
              <w:t>;</w:t>
            </w:r>
          </w:p>
          <w:p w14:paraId="76ACF1F3" w14:textId="033D2790" w:rsidR="00891227" w:rsidRPr="00D70490" w:rsidRDefault="00891227" w:rsidP="00891227">
            <w:pPr>
              <w:jc w:val="both"/>
              <w:rPr>
                <w:bCs/>
              </w:rPr>
            </w:pPr>
            <w:r w:rsidRPr="00D70490">
              <w:rPr>
                <w:bCs/>
              </w:rPr>
              <w:t>-</w:t>
            </w:r>
            <w:r w:rsidR="00D70490">
              <w:rPr>
                <w:bCs/>
                <w:lang w:val="kk-KZ"/>
              </w:rPr>
              <w:t xml:space="preserve"> </w:t>
            </w:r>
            <w:r w:rsidRPr="00D70490">
              <w:rPr>
                <w:bCs/>
              </w:rPr>
              <w:t>Сборник методик по определению концентрации загрязняющих веществ в промышленных выбросов. - Л.: Гидрометеоиздат, 1987</w:t>
            </w:r>
            <w:r w:rsidR="00D70490" w:rsidRPr="00D70490">
              <w:rPr>
                <w:bCs/>
                <w:lang w:val="kk-KZ"/>
              </w:rPr>
              <w:t>;</w:t>
            </w:r>
          </w:p>
          <w:p w14:paraId="63CAE07A" w14:textId="55A73030" w:rsidR="00891227" w:rsidRPr="00D70490" w:rsidRDefault="00891227" w:rsidP="00891227">
            <w:pPr>
              <w:jc w:val="both"/>
              <w:rPr>
                <w:bCs/>
              </w:rPr>
            </w:pPr>
            <w:r w:rsidRPr="00D70490">
              <w:rPr>
                <w:bCs/>
              </w:rPr>
              <w:t>-</w:t>
            </w:r>
            <w:r w:rsidR="00D70490">
              <w:rPr>
                <w:bCs/>
                <w:lang w:val="kk-KZ"/>
              </w:rPr>
              <w:t xml:space="preserve"> </w:t>
            </w:r>
            <w:r w:rsidRPr="00D70490">
              <w:rPr>
                <w:bCs/>
              </w:rPr>
              <w:t>Очистка технологических газов / Под ред. Т. А. Семеновой и И. Л. Лейтеса. 2-е изд. М.: Химия</w:t>
            </w:r>
            <w:r w:rsidR="00D70490" w:rsidRPr="00D70490">
              <w:rPr>
                <w:bCs/>
                <w:lang w:val="kk-KZ"/>
              </w:rPr>
              <w:t>;</w:t>
            </w:r>
          </w:p>
          <w:p w14:paraId="7912830E" w14:textId="6A9C1A1E" w:rsidR="00891227" w:rsidRPr="00D70490" w:rsidRDefault="00891227" w:rsidP="00891227">
            <w:pPr>
              <w:jc w:val="both"/>
              <w:rPr>
                <w:bCs/>
              </w:rPr>
            </w:pPr>
            <w:r w:rsidRPr="00D70490">
              <w:rPr>
                <w:bCs/>
              </w:rPr>
              <w:t>-</w:t>
            </w:r>
            <w:r w:rsidR="00D70490">
              <w:rPr>
                <w:bCs/>
                <w:lang w:val="kk-KZ"/>
              </w:rPr>
              <w:t xml:space="preserve"> </w:t>
            </w:r>
            <w:r w:rsidRPr="00D70490">
              <w:rPr>
                <w:bCs/>
              </w:rPr>
              <w:t>Дытнерский, Ю. И. Основные процессы и аппараты химической технологии: Пособие по проектированию / Г. С. Борисов, В. П. Брыков, Ю. И. Дытнерский – Изд. 3-е, стереотипное. - М.: ООО ИД «Альянс», 2007</w:t>
            </w:r>
            <w:r w:rsidR="00D70490" w:rsidRPr="00D70490">
              <w:rPr>
                <w:bCs/>
                <w:lang w:val="kk-KZ"/>
              </w:rPr>
              <w:t>;</w:t>
            </w:r>
          </w:p>
          <w:p w14:paraId="563AAF03" w14:textId="5F8D2C35" w:rsidR="00891227" w:rsidRPr="00D70490" w:rsidRDefault="00891227" w:rsidP="00891227">
            <w:pPr>
              <w:jc w:val="both"/>
              <w:rPr>
                <w:bCs/>
              </w:rPr>
            </w:pPr>
            <w:r w:rsidRPr="00D70490">
              <w:rPr>
                <w:bCs/>
              </w:rPr>
              <w:t>-</w:t>
            </w:r>
            <w:r w:rsidR="00D70490">
              <w:rPr>
                <w:bCs/>
                <w:lang w:val="kk-KZ"/>
              </w:rPr>
              <w:t xml:space="preserve"> </w:t>
            </w:r>
            <w:r w:rsidRPr="00D70490">
              <w:rPr>
                <w:bCs/>
              </w:rPr>
              <w:t>Родионов А. И., Клушин В. Н., Систер В. Г. Технологические процессы экологической безопасности. Калуга: Издательство Н. Бочкаревой, 2000</w:t>
            </w:r>
            <w:r w:rsidR="00D70490" w:rsidRPr="00D70490">
              <w:rPr>
                <w:bCs/>
                <w:lang w:val="kk-KZ"/>
              </w:rPr>
              <w:t>;</w:t>
            </w:r>
          </w:p>
          <w:p w14:paraId="2458FAE8" w14:textId="208F9AC0" w:rsidR="00891227" w:rsidRPr="00D70490" w:rsidRDefault="00891227" w:rsidP="00891227">
            <w:pPr>
              <w:jc w:val="both"/>
              <w:rPr>
                <w:bCs/>
              </w:rPr>
            </w:pPr>
            <w:r w:rsidRPr="00D70490">
              <w:rPr>
                <w:bCs/>
              </w:rPr>
              <w:t>-</w:t>
            </w:r>
            <w:r w:rsidR="00D70490">
              <w:rPr>
                <w:bCs/>
                <w:lang w:val="kk-KZ"/>
              </w:rPr>
              <w:t xml:space="preserve"> </w:t>
            </w:r>
            <w:r w:rsidRPr="00D70490">
              <w:rPr>
                <w:bCs/>
              </w:rPr>
              <w:t>Охрана окружающей среды. /Под ред. С.В.Белова. - М.: Высшая школа, 1991</w:t>
            </w:r>
            <w:r w:rsidR="00D70490" w:rsidRPr="00D70490">
              <w:rPr>
                <w:bCs/>
                <w:lang w:val="kk-KZ"/>
              </w:rPr>
              <w:t>;</w:t>
            </w:r>
          </w:p>
          <w:p w14:paraId="049E5094" w14:textId="0CDA4BD6" w:rsidR="00891227" w:rsidRPr="00D70490" w:rsidRDefault="00891227" w:rsidP="00891227">
            <w:pPr>
              <w:jc w:val="both"/>
              <w:rPr>
                <w:bCs/>
              </w:rPr>
            </w:pPr>
            <w:r w:rsidRPr="00D70490">
              <w:rPr>
                <w:bCs/>
              </w:rPr>
              <w:t>-</w:t>
            </w:r>
            <w:r w:rsidR="00D70490">
              <w:rPr>
                <w:bCs/>
                <w:lang w:val="kk-KZ"/>
              </w:rPr>
              <w:t xml:space="preserve"> </w:t>
            </w:r>
            <w:r w:rsidRPr="00D70490">
              <w:rPr>
                <w:bCs/>
              </w:rPr>
              <w:t xml:space="preserve">Родионов А.И., Клушин В.Н., Торочешников Н.С. Техника защиты </w:t>
            </w:r>
            <w:r w:rsidRPr="00D70490">
              <w:rPr>
                <w:bCs/>
              </w:rPr>
              <w:lastRenderedPageBreak/>
              <w:t>окружающей среды. – М.: Химия, 1989</w:t>
            </w:r>
            <w:r w:rsidR="00D70490" w:rsidRPr="00D70490">
              <w:rPr>
                <w:bCs/>
                <w:lang w:val="kk-KZ"/>
              </w:rPr>
              <w:t>;</w:t>
            </w:r>
          </w:p>
          <w:p w14:paraId="4885FD61" w14:textId="54F46DD5" w:rsidR="00891227" w:rsidRPr="00D70490" w:rsidRDefault="00891227" w:rsidP="00891227">
            <w:pPr>
              <w:jc w:val="both"/>
              <w:rPr>
                <w:bCs/>
              </w:rPr>
            </w:pPr>
            <w:r w:rsidRPr="00D70490">
              <w:rPr>
                <w:bCs/>
              </w:rPr>
              <w:t>-</w:t>
            </w:r>
            <w:r w:rsidR="00D70490">
              <w:rPr>
                <w:bCs/>
                <w:lang w:val="kk-KZ"/>
              </w:rPr>
              <w:t xml:space="preserve"> </w:t>
            </w:r>
            <w:r w:rsidRPr="00D70490">
              <w:rPr>
                <w:bCs/>
              </w:rPr>
              <w:t>Родионов А.И., Клушин В.Н., Систер В.Г. Технологические процессы экологической безопасности (Основы энвайронменталистики). - Калуга: Изд-во Н. Бочкаревой, 2000</w:t>
            </w:r>
            <w:r w:rsidR="00D70490" w:rsidRPr="00D70490">
              <w:rPr>
                <w:bCs/>
                <w:lang w:val="kk-KZ"/>
              </w:rPr>
              <w:t>;</w:t>
            </w:r>
          </w:p>
          <w:p w14:paraId="5756543E" w14:textId="677E16B6" w:rsidR="00891227" w:rsidRPr="00D70490" w:rsidRDefault="00891227" w:rsidP="00891227">
            <w:pPr>
              <w:jc w:val="both"/>
              <w:rPr>
                <w:bCs/>
              </w:rPr>
            </w:pPr>
            <w:r w:rsidRPr="00D70490">
              <w:rPr>
                <w:bCs/>
              </w:rPr>
              <w:t>-</w:t>
            </w:r>
            <w:r w:rsidR="00D70490">
              <w:rPr>
                <w:bCs/>
                <w:lang w:val="kk-KZ"/>
              </w:rPr>
              <w:t xml:space="preserve"> </w:t>
            </w:r>
            <w:r w:rsidRPr="00D70490">
              <w:rPr>
                <w:bCs/>
              </w:rPr>
              <w:t>Тимонин А.С. Инженерно-экологический справочник. В 3-х т. Т.1. – Калуга: Изд-во Н.Бочкаревой, 2003</w:t>
            </w:r>
            <w:r w:rsidR="00D70490" w:rsidRPr="00D70490">
              <w:rPr>
                <w:bCs/>
                <w:lang w:val="kk-KZ"/>
              </w:rPr>
              <w:t>;</w:t>
            </w:r>
          </w:p>
          <w:p w14:paraId="25EABED8" w14:textId="535F7DA9" w:rsidR="00891227" w:rsidRPr="00D70490" w:rsidRDefault="00891227" w:rsidP="00891227">
            <w:pPr>
              <w:jc w:val="both"/>
              <w:rPr>
                <w:bCs/>
              </w:rPr>
            </w:pPr>
            <w:r w:rsidRPr="00D70490">
              <w:rPr>
                <w:bCs/>
              </w:rPr>
              <w:t>-</w:t>
            </w:r>
            <w:r w:rsidR="00D70490">
              <w:rPr>
                <w:bCs/>
                <w:lang w:val="kk-KZ"/>
              </w:rPr>
              <w:t xml:space="preserve"> </w:t>
            </w:r>
            <w:r w:rsidRPr="00D70490">
              <w:rPr>
                <w:bCs/>
              </w:rPr>
              <w:t>Тимонин А.С. Основы расчета и конструирования химикотехнологического и природоохранного оборудования: Справочник: В 3 т. Т.2. Калуга: Изд-во Н.Бочкаревой, 2002</w:t>
            </w:r>
            <w:r w:rsidR="00D70490" w:rsidRPr="00D70490">
              <w:rPr>
                <w:bCs/>
                <w:lang w:val="kk-KZ"/>
              </w:rPr>
              <w:t>;</w:t>
            </w:r>
          </w:p>
          <w:p w14:paraId="39A822A9" w14:textId="584EF467" w:rsidR="00891227" w:rsidRPr="00D70490" w:rsidRDefault="00891227" w:rsidP="00891227">
            <w:pPr>
              <w:jc w:val="both"/>
              <w:rPr>
                <w:bCs/>
              </w:rPr>
            </w:pPr>
            <w:r w:rsidRPr="00D70490">
              <w:rPr>
                <w:bCs/>
              </w:rPr>
              <w:t>-</w:t>
            </w:r>
            <w:r w:rsidR="00D70490">
              <w:rPr>
                <w:bCs/>
                <w:lang w:val="kk-KZ"/>
              </w:rPr>
              <w:t xml:space="preserve"> </w:t>
            </w:r>
            <w:r w:rsidRPr="00D70490">
              <w:rPr>
                <w:bCs/>
              </w:rPr>
              <w:t>Зиганшин М.Г., Колесник А.А., Посохин В.Н. Проектирование аппаратов пылегазоочистки. – М.: «Экопресс – 3М», 1998</w:t>
            </w:r>
            <w:r w:rsidR="00D70490" w:rsidRPr="00D70490">
              <w:rPr>
                <w:bCs/>
                <w:lang w:val="kk-KZ"/>
              </w:rPr>
              <w:t>;</w:t>
            </w:r>
          </w:p>
          <w:p w14:paraId="02467E19" w14:textId="67D4FAC1" w:rsidR="00891227" w:rsidRPr="00D70490" w:rsidRDefault="00891227" w:rsidP="00891227">
            <w:pPr>
              <w:jc w:val="both"/>
              <w:rPr>
                <w:bCs/>
              </w:rPr>
            </w:pPr>
            <w:r w:rsidRPr="00D70490">
              <w:rPr>
                <w:bCs/>
              </w:rPr>
              <w:t>-</w:t>
            </w:r>
            <w:r w:rsidR="00D70490">
              <w:rPr>
                <w:bCs/>
                <w:lang w:val="kk-KZ"/>
              </w:rPr>
              <w:t xml:space="preserve"> </w:t>
            </w:r>
            <w:r w:rsidRPr="00D70490">
              <w:rPr>
                <w:bCs/>
              </w:rPr>
              <w:t>Защита атмосферы от промышленных загрязнений. Калверта С., Инглунда Г.М. - М.: Металлургия</w:t>
            </w:r>
            <w:r w:rsidR="00D70490" w:rsidRPr="00D70490">
              <w:rPr>
                <w:bCs/>
                <w:lang w:val="kk-KZ"/>
              </w:rPr>
              <w:t>;</w:t>
            </w:r>
          </w:p>
          <w:p w14:paraId="65602A3F" w14:textId="67FAC1CC" w:rsidR="00891227" w:rsidRPr="00D70490" w:rsidRDefault="00891227" w:rsidP="00891227">
            <w:pPr>
              <w:jc w:val="both"/>
              <w:rPr>
                <w:bCs/>
              </w:rPr>
            </w:pPr>
            <w:r w:rsidRPr="00D70490">
              <w:rPr>
                <w:bCs/>
              </w:rPr>
              <w:t>-</w:t>
            </w:r>
            <w:r w:rsidR="00D70490">
              <w:rPr>
                <w:bCs/>
                <w:lang w:val="kk-KZ"/>
              </w:rPr>
              <w:t xml:space="preserve"> </w:t>
            </w:r>
            <w:r w:rsidRPr="00D70490">
              <w:rPr>
                <w:bCs/>
              </w:rPr>
              <w:t>Систер В.Г., Муштаев В.И., Тимонин А.С. Экология и техника сушки дисперсных материалов. – Калуга: Изд-во Н. Бочкаревой, 1999</w:t>
            </w:r>
            <w:r w:rsidR="00D70490" w:rsidRPr="00D70490">
              <w:rPr>
                <w:bCs/>
                <w:lang w:val="kk-KZ"/>
              </w:rPr>
              <w:t>;</w:t>
            </w:r>
          </w:p>
          <w:p w14:paraId="35419053" w14:textId="116D42B1" w:rsidR="00891227" w:rsidRPr="00D70490" w:rsidRDefault="00891227" w:rsidP="00891227">
            <w:pPr>
              <w:jc w:val="both"/>
              <w:rPr>
                <w:bCs/>
              </w:rPr>
            </w:pPr>
            <w:r w:rsidRPr="00D70490">
              <w:rPr>
                <w:bCs/>
              </w:rPr>
              <w:t>-</w:t>
            </w:r>
            <w:r w:rsidR="00D70490">
              <w:rPr>
                <w:bCs/>
                <w:lang w:val="kk-KZ"/>
              </w:rPr>
              <w:t xml:space="preserve"> </w:t>
            </w:r>
            <w:r w:rsidRPr="00D70490">
              <w:rPr>
                <w:bCs/>
              </w:rPr>
              <w:t>Страус В. Промышленная очистка газов. – М.: Химия</w:t>
            </w:r>
            <w:r w:rsidR="00D70490" w:rsidRPr="00D70490">
              <w:rPr>
                <w:bCs/>
                <w:lang w:val="kk-KZ"/>
              </w:rPr>
              <w:t>;</w:t>
            </w:r>
          </w:p>
          <w:p w14:paraId="2F4A9E0A" w14:textId="6FD20211" w:rsidR="00891227" w:rsidRPr="00D70490" w:rsidRDefault="00891227" w:rsidP="00891227">
            <w:pPr>
              <w:jc w:val="both"/>
              <w:rPr>
                <w:bCs/>
              </w:rPr>
            </w:pPr>
            <w:r w:rsidRPr="00D70490">
              <w:rPr>
                <w:bCs/>
              </w:rPr>
              <w:t>-</w:t>
            </w:r>
            <w:r w:rsidR="00D70490">
              <w:rPr>
                <w:bCs/>
                <w:lang w:val="kk-KZ"/>
              </w:rPr>
              <w:t xml:space="preserve"> </w:t>
            </w:r>
            <w:r w:rsidRPr="00D70490">
              <w:rPr>
                <w:bCs/>
              </w:rPr>
              <w:t>Ужов В.Н., Вальдберг А.Ю., Мягков Б.И., Решидов И.К. Очистка промышленных газов от пыли. – М.: Химия</w:t>
            </w:r>
            <w:r w:rsidR="00D70490" w:rsidRPr="00D70490">
              <w:rPr>
                <w:bCs/>
                <w:lang w:val="kk-KZ"/>
              </w:rPr>
              <w:t>;</w:t>
            </w:r>
          </w:p>
          <w:p w14:paraId="5C9DAFF6" w14:textId="08C0659C" w:rsidR="00891227" w:rsidRPr="00D70490" w:rsidRDefault="00891227" w:rsidP="00891227">
            <w:pPr>
              <w:jc w:val="both"/>
              <w:rPr>
                <w:bCs/>
              </w:rPr>
            </w:pPr>
            <w:r w:rsidRPr="00D70490">
              <w:rPr>
                <w:bCs/>
              </w:rPr>
              <w:t>-</w:t>
            </w:r>
            <w:r w:rsidR="00D70490">
              <w:rPr>
                <w:bCs/>
                <w:lang w:val="kk-KZ"/>
              </w:rPr>
              <w:t xml:space="preserve"> </w:t>
            </w:r>
            <w:r w:rsidRPr="00D70490">
              <w:rPr>
                <w:bCs/>
              </w:rPr>
              <w:t>Очистка промышленных газов от пыли. /Ужов В.Н. и др. М.: Химия, 1985</w:t>
            </w:r>
            <w:r w:rsidR="00D70490" w:rsidRPr="00D70490">
              <w:rPr>
                <w:bCs/>
                <w:lang w:val="kk-KZ"/>
              </w:rPr>
              <w:t>;</w:t>
            </w:r>
          </w:p>
          <w:p w14:paraId="28745167" w14:textId="478FF148" w:rsidR="00891227" w:rsidRPr="00D70490" w:rsidRDefault="00891227" w:rsidP="00891227">
            <w:pPr>
              <w:jc w:val="both"/>
              <w:rPr>
                <w:bCs/>
              </w:rPr>
            </w:pPr>
            <w:r w:rsidRPr="00D70490">
              <w:rPr>
                <w:bCs/>
              </w:rPr>
              <w:t>-</w:t>
            </w:r>
            <w:r w:rsidR="00D70490">
              <w:rPr>
                <w:bCs/>
                <w:lang w:val="kk-KZ"/>
              </w:rPr>
              <w:t xml:space="preserve"> </w:t>
            </w:r>
            <w:r w:rsidRPr="00D70490">
              <w:rPr>
                <w:bCs/>
              </w:rPr>
              <w:t>Алиев Г.М.-А. Техника пылеулавливания и очистки промышленных газов. — М.: Металлургия, 1986</w:t>
            </w:r>
            <w:r w:rsidR="00D70490" w:rsidRPr="00D70490">
              <w:rPr>
                <w:bCs/>
                <w:lang w:val="kk-KZ"/>
              </w:rPr>
              <w:t>;</w:t>
            </w:r>
          </w:p>
          <w:p w14:paraId="11639883" w14:textId="021854F0" w:rsidR="00891227" w:rsidRPr="00D70490" w:rsidRDefault="00891227" w:rsidP="00891227">
            <w:pPr>
              <w:jc w:val="both"/>
              <w:rPr>
                <w:bCs/>
              </w:rPr>
            </w:pPr>
            <w:r w:rsidRPr="00D70490">
              <w:rPr>
                <w:bCs/>
              </w:rPr>
              <w:t>-</w:t>
            </w:r>
            <w:r w:rsidR="00D70490">
              <w:rPr>
                <w:bCs/>
                <w:lang w:val="kk-KZ"/>
              </w:rPr>
              <w:t xml:space="preserve"> </w:t>
            </w:r>
            <w:r w:rsidRPr="00D70490">
              <w:rPr>
                <w:bCs/>
              </w:rPr>
              <w:t xml:space="preserve">Белевицкий А.М. Проектирование </w:t>
            </w:r>
            <w:r w:rsidRPr="00D70490">
              <w:rPr>
                <w:bCs/>
              </w:rPr>
              <w:lastRenderedPageBreak/>
              <w:t>газоочистительных сооружений. – Л.: Химия, 1990</w:t>
            </w:r>
            <w:r w:rsidR="00D70490" w:rsidRPr="00D70490">
              <w:rPr>
                <w:bCs/>
                <w:lang w:val="kk-KZ"/>
              </w:rPr>
              <w:t>;</w:t>
            </w:r>
          </w:p>
          <w:p w14:paraId="34DEA6FE" w14:textId="77ABD3EE" w:rsidR="00891227" w:rsidRPr="00D70490" w:rsidRDefault="00891227" w:rsidP="00891227">
            <w:pPr>
              <w:jc w:val="both"/>
              <w:rPr>
                <w:bCs/>
              </w:rPr>
            </w:pPr>
            <w:r w:rsidRPr="00D70490">
              <w:rPr>
                <w:bCs/>
              </w:rPr>
              <w:t>-</w:t>
            </w:r>
            <w:r w:rsidR="00D70490">
              <w:rPr>
                <w:bCs/>
                <w:lang w:val="kk-KZ"/>
              </w:rPr>
              <w:t xml:space="preserve"> </w:t>
            </w:r>
            <w:r w:rsidRPr="00D70490">
              <w:rPr>
                <w:bCs/>
              </w:rPr>
              <w:t>Квашнин И.М., Юнкеров Ю.И. Расчет выбросов загрязняющих веществ в атмосферу промышленными предприятиями - Пенза: ПГАСА. 173 с.</w:t>
            </w:r>
            <w:r w:rsidR="00170C32" w:rsidRPr="00D70490">
              <w:rPr>
                <w:bCs/>
                <w:lang w:val="kk-KZ"/>
              </w:rPr>
              <w:t>;</w:t>
            </w:r>
          </w:p>
          <w:p w14:paraId="5CB92A19" w14:textId="4405D254" w:rsidR="00891227" w:rsidRPr="00D70490" w:rsidRDefault="00891227" w:rsidP="00891227">
            <w:pPr>
              <w:jc w:val="both"/>
              <w:rPr>
                <w:bCs/>
              </w:rPr>
            </w:pPr>
            <w:r w:rsidRPr="00D70490">
              <w:rPr>
                <w:bCs/>
              </w:rPr>
              <w:t>-</w:t>
            </w:r>
            <w:r w:rsidR="00170C32">
              <w:rPr>
                <w:bCs/>
                <w:lang w:val="kk-KZ"/>
              </w:rPr>
              <w:t xml:space="preserve"> </w:t>
            </w:r>
            <w:r w:rsidRPr="00D70490">
              <w:rPr>
                <w:bCs/>
              </w:rPr>
              <w:t>Арбузов В.В. Экологические основы охраны атмосферы. Учебное пособие, Пенза, МАНЭБ</w:t>
            </w:r>
            <w:r w:rsidR="00170C32" w:rsidRPr="00D70490">
              <w:rPr>
                <w:bCs/>
                <w:lang w:val="kk-KZ"/>
              </w:rPr>
              <w:t>;</w:t>
            </w:r>
          </w:p>
          <w:p w14:paraId="4690FA64" w14:textId="3F1CBE41" w:rsidR="00891227" w:rsidRPr="00D70490" w:rsidRDefault="00891227" w:rsidP="00891227">
            <w:pPr>
              <w:jc w:val="both"/>
              <w:rPr>
                <w:bCs/>
              </w:rPr>
            </w:pPr>
            <w:r w:rsidRPr="00D70490">
              <w:rPr>
                <w:bCs/>
              </w:rPr>
              <w:t>-</w:t>
            </w:r>
            <w:r w:rsidR="00170C32">
              <w:rPr>
                <w:bCs/>
                <w:lang w:val="kk-KZ"/>
              </w:rPr>
              <w:t xml:space="preserve"> </w:t>
            </w:r>
            <w:r w:rsidRPr="00D70490">
              <w:rPr>
                <w:bCs/>
              </w:rPr>
              <w:t>Алиев Г.М.-А. Техника пылеулавливания и очистки промышленных газов</w:t>
            </w:r>
            <w:r w:rsidR="00170C32" w:rsidRPr="00D70490">
              <w:rPr>
                <w:bCs/>
                <w:lang w:val="kk-KZ"/>
              </w:rPr>
              <w:t>;</w:t>
            </w:r>
          </w:p>
          <w:p w14:paraId="42E2AB17" w14:textId="1963B896" w:rsidR="00891227" w:rsidRPr="00D70490" w:rsidRDefault="00891227" w:rsidP="00891227">
            <w:pPr>
              <w:jc w:val="both"/>
              <w:rPr>
                <w:bCs/>
                <w:lang w:val="en-US"/>
              </w:rPr>
            </w:pPr>
            <w:r w:rsidRPr="00D70490">
              <w:rPr>
                <w:bCs/>
                <w:lang w:val="en-US"/>
              </w:rPr>
              <w:t>-</w:t>
            </w:r>
            <w:r w:rsidR="00170C32">
              <w:rPr>
                <w:bCs/>
                <w:lang w:val="kk-KZ"/>
              </w:rPr>
              <w:t xml:space="preserve"> </w:t>
            </w:r>
            <w:r w:rsidRPr="00D70490">
              <w:rPr>
                <w:bCs/>
                <w:lang w:val="en-US"/>
              </w:rPr>
              <w:t>Applications for permission to reproduce or translate all or part of this material should be made to: Head of Publications Service, RIGHTS@oecd.org, OECD, 2 rue André-Pascal, 75775 Paris Cedex 16, France</w:t>
            </w:r>
            <w:r w:rsidR="00170C32" w:rsidRPr="00D70490">
              <w:rPr>
                <w:bCs/>
                <w:lang w:val="kk-KZ"/>
              </w:rPr>
              <w:t>;</w:t>
            </w:r>
          </w:p>
          <w:p w14:paraId="0CCA6641" w14:textId="0C603EB8" w:rsidR="00891227" w:rsidRPr="00D70490" w:rsidRDefault="00891227" w:rsidP="00891227">
            <w:pPr>
              <w:jc w:val="both"/>
              <w:rPr>
                <w:bCs/>
                <w:lang w:val="en-US"/>
              </w:rPr>
            </w:pPr>
            <w:r w:rsidRPr="00D70490">
              <w:rPr>
                <w:bCs/>
                <w:lang w:val="en-US"/>
              </w:rPr>
              <w:t>-</w:t>
            </w:r>
            <w:r w:rsidR="00170C32">
              <w:rPr>
                <w:bCs/>
                <w:lang w:val="kk-KZ"/>
              </w:rPr>
              <w:t xml:space="preserve"> </w:t>
            </w:r>
            <w:r w:rsidRPr="00D70490">
              <w:rPr>
                <w:bCs/>
                <w:lang w:val="en-US"/>
              </w:rPr>
              <w:t>Wang, S. et al. (2010), «Estimating mercury emissions from a zinc smelter in relation to China’s mercury control policies», Environmental Pollution, Vol. 158/10, pp. 3347-3353, http://dx.doi.org/10.1016/j.envpol.2010.07.032</w:t>
            </w:r>
            <w:r w:rsidR="00170C32" w:rsidRPr="00D70490">
              <w:rPr>
                <w:bCs/>
                <w:lang w:val="kk-KZ"/>
              </w:rPr>
              <w:t>;</w:t>
            </w:r>
          </w:p>
          <w:p w14:paraId="4BC1775F" w14:textId="7BDF7E28" w:rsidR="00891227" w:rsidRPr="00D70490" w:rsidRDefault="00891227" w:rsidP="00891227">
            <w:pPr>
              <w:jc w:val="both"/>
              <w:rPr>
                <w:bCs/>
                <w:lang w:val="en-US"/>
              </w:rPr>
            </w:pPr>
            <w:r w:rsidRPr="00D70490">
              <w:rPr>
                <w:bCs/>
                <w:lang w:val="en-US"/>
              </w:rPr>
              <w:t>-</w:t>
            </w:r>
            <w:r w:rsidR="00170C32">
              <w:rPr>
                <w:bCs/>
                <w:lang w:val="kk-KZ"/>
              </w:rPr>
              <w:t xml:space="preserve"> </w:t>
            </w:r>
            <w:r w:rsidRPr="00D70490">
              <w:rPr>
                <w:bCs/>
                <w:lang w:val="en-US"/>
              </w:rPr>
              <w:t>US EPA (2015), Memorandum Regarding Technology Review for the Secondary Aluminum Production Source Category – Final Rule, https://www.regulations.gov/document?D=EPA-HQOAR-2010-0544-0327 (accessed on 12 December 2018)</w:t>
            </w:r>
            <w:r w:rsidR="00170C32" w:rsidRPr="00D70490">
              <w:rPr>
                <w:bCs/>
                <w:lang w:val="kk-KZ"/>
              </w:rPr>
              <w:t>;</w:t>
            </w:r>
          </w:p>
          <w:p w14:paraId="71BFBF92" w14:textId="47F7BDC4" w:rsidR="00891227" w:rsidRPr="00D70490" w:rsidRDefault="00891227" w:rsidP="00891227">
            <w:pPr>
              <w:pStyle w:val="a3"/>
              <w:ind w:left="0"/>
              <w:jc w:val="both"/>
              <w:rPr>
                <w:bCs/>
                <w:lang w:val="en-US"/>
              </w:rPr>
            </w:pPr>
            <w:r w:rsidRPr="00D70490">
              <w:rPr>
                <w:bCs/>
                <w:lang w:val="en-US"/>
              </w:rPr>
              <w:t>-</w:t>
            </w:r>
            <w:r w:rsidR="00170C32">
              <w:rPr>
                <w:bCs/>
                <w:lang w:val="kk-KZ"/>
              </w:rPr>
              <w:t xml:space="preserve"> </w:t>
            </w:r>
            <w:r w:rsidRPr="00D70490">
              <w:rPr>
                <w:bCs/>
                <w:lang w:val="en-US"/>
              </w:rPr>
              <w:t>UNECE (2019), Environmental Performance Reviews: Kazakhstan, Third Review.</w:t>
            </w:r>
          </w:p>
        </w:tc>
      </w:tr>
      <w:tr w:rsidR="00891227" w:rsidRPr="00042932" w14:paraId="766C3EA1" w14:textId="77777777" w:rsidTr="008021BB">
        <w:tc>
          <w:tcPr>
            <w:tcW w:w="14692" w:type="dxa"/>
            <w:gridSpan w:val="5"/>
            <w:shd w:val="clear" w:color="auto" w:fill="E7E6E6" w:themeFill="background2"/>
          </w:tcPr>
          <w:p w14:paraId="4317783B" w14:textId="162EC68C" w:rsidR="00891227" w:rsidRPr="00CC7E13" w:rsidRDefault="00891227" w:rsidP="00891227">
            <w:pPr>
              <w:pStyle w:val="a3"/>
              <w:numPr>
                <w:ilvl w:val="0"/>
                <w:numId w:val="5"/>
              </w:numPr>
              <w:ind w:left="0" w:firstLine="0"/>
              <w:jc w:val="center"/>
              <w:rPr>
                <w:b/>
                <w:sz w:val="28"/>
                <w:szCs w:val="28"/>
              </w:rPr>
            </w:pPr>
            <w:r w:rsidRPr="00CC7E13">
              <w:rPr>
                <w:b/>
                <w:sz w:val="28"/>
                <w:szCs w:val="28"/>
              </w:rPr>
              <w:lastRenderedPageBreak/>
              <w:t>Технические комитеты по стандартизации</w:t>
            </w:r>
          </w:p>
        </w:tc>
      </w:tr>
      <w:tr w:rsidR="00891227" w:rsidRPr="00042932" w14:paraId="075CAA3E" w14:textId="77777777" w:rsidTr="0034582B">
        <w:tc>
          <w:tcPr>
            <w:tcW w:w="14692" w:type="dxa"/>
            <w:gridSpan w:val="5"/>
          </w:tcPr>
          <w:p w14:paraId="30116097" w14:textId="72B88230" w:rsidR="00891227" w:rsidRPr="00CC7E13" w:rsidRDefault="00891227" w:rsidP="00891227">
            <w:pPr>
              <w:pStyle w:val="a3"/>
              <w:numPr>
                <w:ilvl w:val="0"/>
                <w:numId w:val="11"/>
              </w:numPr>
              <w:ind w:left="0" w:firstLine="0"/>
              <w:jc w:val="center"/>
              <w:rPr>
                <w:b/>
              </w:rPr>
            </w:pPr>
            <w:r w:rsidRPr="00CC7E13">
              <w:rPr>
                <w:b/>
              </w:rPr>
              <w:t>Технический комитет по стандартизации 60 «Экология. Экологическая чистая продукция, технология и услуга»</w:t>
            </w:r>
          </w:p>
          <w:p w14:paraId="35C95207" w14:textId="1FDA1390" w:rsidR="00891227" w:rsidRPr="001C22AF" w:rsidRDefault="00891227" w:rsidP="00891227">
            <w:pPr>
              <w:pStyle w:val="a3"/>
              <w:ind w:left="0"/>
              <w:jc w:val="center"/>
              <w:rPr>
                <w:b/>
              </w:rPr>
            </w:pPr>
            <w:r>
              <w:rPr>
                <w:b/>
              </w:rPr>
              <w:t>№ 31 от 15.06.2022 г.</w:t>
            </w:r>
          </w:p>
        </w:tc>
      </w:tr>
      <w:tr w:rsidR="00891227" w:rsidRPr="00042932" w14:paraId="658C5888" w14:textId="77777777" w:rsidTr="00891227">
        <w:tc>
          <w:tcPr>
            <w:tcW w:w="706" w:type="dxa"/>
          </w:tcPr>
          <w:p w14:paraId="175C819D" w14:textId="261646E7" w:rsidR="00891227" w:rsidRPr="00274BDE" w:rsidRDefault="00F60F5C" w:rsidP="00891227">
            <w:pPr>
              <w:pStyle w:val="a3"/>
              <w:ind w:left="0"/>
              <w:jc w:val="center"/>
            </w:pPr>
            <w:r>
              <w:t>7</w:t>
            </w:r>
            <w:r w:rsidR="00D4083E">
              <w:t>5</w:t>
            </w:r>
          </w:p>
        </w:tc>
        <w:tc>
          <w:tcPr>
            <w:tcW w:w="2904" w:type="dxa"/>
          </w:tcPr>
          <w:p w14:paraId="52E5115E" w14:textId="77777777" w:rsidR="00891227" w:rsidRPr="009C77AA" w:rsidRDefault="00891227" w:rsidP="00891227">
            <w:pPr>
              <w:pStyle w:val="a3"/>
              <w:ind w:left="0"/>
              <w:jc w:val="center"/>
              <w:rPr>
                <w:bCs/>
              </w:rPr>
            </w:pPr>
          </w:p>
        </w:tc>
        <w:tc>
          <w:tcPr>
            <w:tcW w:w="6171" w:type="dxa"/>
          </w:tcPr>
          <w:p w14:paraId="38D818DE" w14:textId="2F660032" w:rsidR="00891227" w:rsidRPr="00AD4909" w:rsidRDefault="00891227" w:rsidP="00891227">
            <w:pPr>
              <w:pStyle w:val="a3"/>
              <w:ind w:left="0"/>
              <w:jc w:val="center"/>
            </w:pPr>
            <w:r>
              <w:t>Замечаний и предложений нет</w:t>
            </w:r>
          </w:p>
        </w:tc>
        <w:tc>
          <w:tcPr>
            <w:tcW w:w="4911" w:type="dxa"/>
            <w:gridSpan w:val="2"/>
          </w:tcPr>
          <w:p w14:paraId="553ECEB2" w14:textId="77777777" w:rsidR="00891227" w:rsidRPr="001C22AF" w:rsidRDefault="00891227" w:rsidP="00891227">
            <w:pPr>
              <w:pStyle w:val="a3"/>
              <w:ind w:left="0"/>
              <w:jc w:val="both"/>
              <w:rPr>
                <w:b/>
              </w:rPr>
            </w:pPr>
          </w:p>
        </w:tc>
      </w:tr>
      <w:tr w:rsidR="00FF346B" w:rsidRPr="00042932" w14:paraId="60264935" w14:textId="77777777" w:rsidTr="00AD28DE">
        <w:tc>
          <w:tcPr>
            <w:tcW w:w="14692" w:type="dxa"/>
            <w:gridSpan w:val="5"/>
          </w:tcPr>
          <w:p w14:paraId="7553603A" w14:textId="77777777" w:rsidR="00FF346B" w:rsidRDefault="00FF346B" w:rsidP="00FF346B">
            <w:pPr>
              <w:pStyle w:val="a3"/>
              <w:numPr>
                <w:ilvl w:val="0"/>
                <w:numId w:val="11"/>
              </w:numPr>
              <w:ind w:left="0" w:firstLine="0"/>
              <w:jc w:val="center"/>
              <w:rPr>
                <w:b/>
              </w:rPr>
            </w:pPr>
            <w:r>
              <w:rPr>
                <w:b/>
              </w:rPr>
              <w:t>Технический комитет по стандартизации 102 «Отходы производства и потребления»</w:t>
            </w:r>
          </w:p>
          <w:p w14:paraId="1E91F30F" w14:textId="1A7BBF60" w:rsidR="00FF346B" w:rsidRPr="001C22AF" w:rsidRDefault="00FF346B" w:rsidP="00FF346B">
            <w:pPr>
              <w:pStyle w:val="a3"/>
              <w:ind w:left="0"/>
              <w:jc w:val="center"/>
              <w:rPr>
                <w:b/>
              </w:rPr>
            </w:pPr>
            <w:r>
              <w:rPr>
                <w:b/>
              </w:rPr>
              <w:lastRenderedPageBreak/>
              <w:t>№ 321 от 21.07.2022 г.</w:t>
            </w:r>
          </w:p>
        </w:tc>
      </w:tr>
      <w:tr w:rsidR="00FF346B" w:rsidRPr="00042932" w14:paraId="1A434663" w14:textId="77777777" w:rsidTr="00891227">
        <w:tc>
          <w:tcPr>
            <w:tcW w:w="706" w:type="dxa"/>
          </w:tcPr>
          <w:p w14:paraId="30DCF254" w14:textId="19C17AB6" w:rsidR="00FF346B" w:rsidRDefault="00FF346B" w:rsidP="00891227">
            <w:pPr>
              <w:pStyle w:val="a3"/>
              <w:ind w:left="0"/>
              <w:jc w:val="center"/>
            </w:pPr>
            <w:r>
              <w:lastRenderedPageBreak/>
              <w:t>7</w:t>
            </w:r>
            <w:r w:rsidR="00D4083E">
              <w:t>6</w:t>
            </w:r>
          </w:p>
        </w:tc>
        <w:tc>
          <w:tcPr>
            <w:tcW w:w="2904" w:type="dxa"/>
          </w:tcPr>
          <w:p w14:paraId="27495FE7" w14:textId="77777777" w:rsidR="00FF346B" w:rsidRPr="009C77AA" w:rsidRDefault="00FF346B" w:rsidP="00891227">
            <w:pPr>
              <w:pStyle w:val="a3"/>
              <w:ind w:left="0"/>
              <w:jc w:val="center"/>
              <w:rPr>
                <w:bCs/>
              </w:rPr>
            </w:pPr>
          </w:p>
        </w:tc>
        <w:tc>
          <w:tcPr>
            <w:tcW w:w="6171" w:type="dxa"/>
          </w:tcPr>
          <w:p w14:paraId="44F0DD29" w14:textId="4D318193" w:rsidR="00FF346B" w:rsidRDefault="00FF346B" w:rsidP="00891227">
            <w:pPr>
              <w:pStyle w:val="a3"/>
              <w:ind w:left="0"/>
              <w:jc w:val="center"/>
            </w:pPr>
            <w:r>
              <w:t>Замечаний и предложений нет</w:t>
            </w:r>
          </w:p>
        </w:tc>
        <w:tc>
          <w:tcPr>
            <w:tcW w:w="4911" w:type="dxa"/>
            <w:gridSpan w:val="2"/>
          </w:tcPr>
          <w:p w14:paraId="6761493B" w14:textId="77777777" w:rsidR="00FF346B" w:rsidRPr="001C22AF" w:rsidRDefault="00FF346B" w:rsidP="00891227">
            <w:pPr>
              <w:pStyle w:val="a3"/>
              <w:ind w:left="0"/>
              <w:jc w:val="both"/>
              <w:rPr>
                <w:b/>
              </w:rPr>
            </w:pPr>
          </w:p>
        </w:tc>
      </w:tr>
      <w:tr w:rsidR="00891227" w:rsidRPr="00042932" w14:paraId="4EF78E58" w14:textId="77777777" w:rsidTr="008021BB">
        <w:tc>
          <w:tcPr>
            <w:tcW w:w="14692" w:type="dxa"/>
            <w:gridSpan w:val="5"/>
            <w:shd w:val="clear" w:color="auto" w:fill="E7E6E6" w:themeFill="background2"/>
          </w:tcPr>
          <w:p w14:paraId="0D6AA2E3" w14:textId="5E0B0819" w:rsidR="00891227" w:rsidRPr="00CC7E13" w:rsidRDefault="00891227" w:rsidP="00891227">
            <w:pPr>
              <w:pStyle w:val="a3"/>
              <w:numPr>
                <w:ilvl w:val="0"/>
                <w:numId w:val="5"/>
              </w:numPr>
              <w:ind w:left="0" w:firstLine="0"/>
              <w:jc w:val="center"/>
              <w:rPr>
                <w:b/>
                <w:sz w:val="28"/>
                <w:szCs w:val="28"/>
              </w:rPr>
            </w:pPr>
            <w:r w:rsidRPr="00CC7E13">
              <w:rPr>
                <w:b/>
                <w:sz w:val="28"/>
                <w:szCs w:val="28"/>
                <w:shd w:val="clear" w:color="auto" w:fill="E7E6E6" w:themeFill="background2"/>
              </w:rPr>
              <w:t>Предприятия, организации, испытательные лабораторий и т.д</w:t>
            </w:r>
            <w:r w:rsidRPr="00CC7E13">
              <w:rPr>
                <w:b/>
                <w:sz w:val="28"/>
                <w:szCs w:val="28"/>
              </w:rPr>
              <w:t>.</w:t>
            </w:r>
          </w:p>
        </w:tc>
      </w:tr>
      <w:tr w:rsidR="00891227" w:rsidRPr="00042932" w14:paraId="050F8DCB" w14:textId="77777777" w:rsidTr="0034582B">
        <w:tc>
          <w:tcPr>
            <w:tcW w:w="14692" w:type="dxa"/>
            <w:gridSpan w:val="5"/>
          </w:tcPr>
          <w:p w14:paraId="04463F3D" w14:textId="0575857A" w:rsidR="00891227" w:rsidRPr="00CC7E13" w:rsidRDefault="00891227" w:rsidP="00891227">
            <w:pPr>
              <w:pStyle w:val="a3"/>
              <w:numPr>
                <w:ilvl w:val="0"/>
                <w:numId w:val="11"/>
              </w:numPr>
              <w:ind w:left="0" w:firstLine="0"/>
              <w:jc w:val="center"/>
              <w:rPr>
                <w:b/>
              </w:rPr>
            </w:pPr>
            <w:r w:rsidRPr="00CC7E13">
              <w:rPr>
                <w:b/>
              </w:rPr>
              <w:t>АО «КАРАЖЫРА»</w:t>
            </w:r>
          </w:p>
          <w:p w14:paraId="7375B0E1" w14:textId="55156D18" w:rsidR="00891227" w:rsidRPr="001C22AF" w:rsidRDefault="00891227" w:rsidP="00891227">
            <w:pPr>
              <w:pStyle w:val="a3"/>
              <w:ind w:left="0"/>
              <w:jc w:val="center"/>
              <w:rPr>
                <w:b/>
              </w:rPr>
            </w:pPr>
            <w:r>
              <w:rPr>
                <w:b/>
              </w:rPr>
              <w:t>№ 01-2.1/697 от 06.06.2022 г.</w:t>
            </w:r>
          </w:p>
        </w:tc>
      </w:tr>
      <w:tr w:rsidR="00891227" w:rsidRPr="00042932" w14:paraId="233DA431" w14:textId="77777777" w:rsidTr="00891227">
        <w:tc>
          <w:tcPr>
            <w:tcW w:w="706" w:type="dxa"/>
          </w:tcPr>
          <w:p w14:paraId="64D309F0" w14:textId="0117CFAD" w:rsidR="00891227" w:rsidRPr="00274BDE" w:rsidRDefault="00F60F5C" w:rsidP="00891227">
            <w:pPr>
              <w:pStyle w:val="a3"/>
              <w:ind w:left="0"/>
              <w:jc w:val="center"/>
            </w:pPr>
            <w:r>
              <w:t>7</w:t>
            </w:r>
            <w:r w:rsidR="00D4083E">
              <w:t>7</w:t>
            </w:r>
          </w:p>
        </w:tc>
        <w:tc>
          <w:tcPr>
            <w:tcW w:w="2904" w:type="dxa"/>
          </w:tcPr>
          <w:p w14:paraId="0F311CD9" w14:textId="77777777" w:rsidR="00891227" w:rsidRPr="009C77AA" w:rsidRDefault="00891227" w:rsidP="00891227">
            <w:pPr>
              <w:pStyle w:val="a3"/>
              <w:ind w:left="0"/>
              <w:jc w:val="center"/>
              <w:rPr>
                <w:bCs/>
              </w:rPr>
            </w:pPr>
          </w:p>
        </w:tc>
        <w:tc>
          <w:tcPr>
            <w:tcW w:w="6171" w:type="dxa"/>
          </w:tcPr>
          <w:p w14:paraId="6A2C7072" w14:textId="766DF3B9" w:rsidR="00891227" w:rsidRPr="00AD4909" w:rsidRDefault="00891227" w:rsidP="00891227">
            <w:pPr>
              <w:pStyle w:val="a3"/>
              <w:ind w:left="0"/>
              <w:jc w:val="center"/>
            </w:pPr>
            <w:r>
              <w:t>Замечаний и предложений нет</w:t>
            </w:r>
          </w:p>
        </w:tc>
        <w:tc>
          <w:tcPr>
            <w:tcW w:w="4911" w:type="dxa"/>
            <w:gridSpan w:val="2"/>
          </w:tcPr>
          <w:p w14:paraId="45E2A76C" w14:textId="77777777" w:rsidR="00891227" w:rsidRPr="001C22AF" w:rsidRDefault="00891227" w:rsidP="00891227">
            <w:pPr>
              <w:pStyle w:val="a3"/>
              <w:ind w:left="0"/>
              <w:jc w:val="both"/>
              <w:rPr>
                <w:b/>
              </w:rPr>
            </w:pPr>
          </w:p>
        </w:tc>
      </w:tr>
      <w:tr w:rsidR="00891227" w:rsidRPr="00042932" w14:paraId="0AFC9B3B" w14:textId="77777777" w:rsidTr="0034582B">
        <w:tc>
          <w:tcPr>
            <w:tcW w:w="14692" w:type="dxa"/>
            <w:gridSpan w:val="5"/>
          </w:tcPr>
          <w:p w14:paraId="391EBFF8" w14:textId="77777777" w:rsidR="00891227" w:rsidRDefault="00891227" w:rsidP="00891227">
            <w:pPr>
              <w:pStyle w:val="a3"/>
              <w:numPr>
                <w:ilvl w:val="0"/>
                <w:numId w:val="11"/>
              </w:numPr>
              <w:ind w:left="0" w:firstLine="0"/>
              <w:jc w:val="center"/>
              <w:rPr>
                <w:b/>
              </w:rPr>
            </w:pPr>
            <w:r>
              <w:rPr>
                <w:b/>
              </w:rPr>
              <w:t>ТОО «ДИК Ойл»</w:t>
            </w:r>
          </w:p>
          <w:p w14:paraId="36703DB8" w14:textId="1834AF2F" w:rsidR="00891227" w:rsidRPr="001C22AF" w:rsidRDefault="00891227" w:rsidP="00891227">
            <w:pPr>
              <w:pStyle w:val="a3"/>
              <w:ind w:left="0"/>
              <w:jc w:val="center"/>
              <w:rPr>
                <w:b/>
              </w:rPr>
            </w:pPr>
            <w:r>
              <w:rPr>
                <w:b/>
              </w:rPr>
              <w:t>№ 119/22 от 02.06.2022 г.</w:t>
            </w:r>
          </w:p>
        </w:tc>
      </w:tr>
      <w:tr w:rsidR="00891227" w:rsidRPr="00042932" w14:paraId="0AA16E4F" w14:textId="77777777" w:rsidTr="00891227">
        <w:tc>
          <w:tcPr>
            <w:tcW w:w="706" w:type="dxa"/>
          </w:tcPr>
          <w:p w14:paraId="20A06318" w14:textId="11FBE4A2" w:rsidR="00891227" w:rsidRPr="00274BDE" w:rsidRDefault="00F60F5C" w:rsidP="00891227">
            <w:pPr>
              <w:pStyle w:val="a3"/>
              <w:ind w:left="0"/>
              <w:jc w:val="center"/>
            </w:pPr>
            <w:r>
              <w:t>7</w:t>
            </w:r>
            <w:r w:rsidR="00D4083E">
              <w:t>8</w:t>
            </w:r>
          </w:p>
        </w:tc>
        <w:tc>
          <w:tcPr>
            <w:tcW w:w="2904" w:type="dxa"/>
          </w:tcPr>
          <w:p w14:paraId="440661C4" w14:textId="77777777" w:rsidR="00891227" w:rsidRPr="009C77AA" w:rsidRDefault="00891227" w:rsidP="00891227">
            <w:pPr>
              <w:pStyle w:val="a3"/>
              <w:ind w:left="0"/>
              <w:jc w:val="center"/>
              <w:rPr>
                <w:bCs/>
              </w:rPr>
            </w:pPr>
          </w:p>
        </w:tc>
        <w:tc>
          <w:tcPr>
            <w:tcW w:w="6171" w:type="dxa"/>
          </w:tcPr>
          <w:p w14:paraId="43E17212" w14:textId="5B95EBE7" w:rsidR="00891227" w:rsidRDefault="00891227" w:rsidP="00891227">
            <w:pPr>
              <w:pStyle w:val="a3"/>
              <w:ind w:left="0"/>
              <w:jc w:val="center"/>
            </w:pPr>
            <w:r>
              <w:t>Замечаний и предложений нет</w:t>
            </w:r>
          </w:p>
        </w:tc>
        <w:tc>
          <w:tcPr>
            <w:tcW w:w="4911" w:type="dxa"/>
            <w:gridSpan w:val="2"/>
          </w:tcPr>
          <w:p w14:paraId="3AE1FC86" w14:textId="77777777" w:rsidR="00891227" w:rsidRPr="001C22AF" w:rsidRDefault="00891227" w:rsidP="00891227">
            <w:pPr>
              <w:pStyle w:val="a3"/>
              <w:ind w:left="0"/>
              <w:jc w:val="both"/>
              <w:rPr>
                <w:b/>
              </w:rPr>
            </w:pPr>
          </w:p>
        </w:tc>
      </w:tr>
      <w:tr w:rsidR="00891227" w:rsidRPr="00042932" w14:paraId="37F4BF06" w14:textId="77777777" w:rsidTr="0034582B">
        <w:tc>
          <w:tcPr>
            <w:tcW w:w="14692" w:type="dxa"/>
            <w:gridSpan w:val="5"/>
          </w:tcPr>
          <w:p w14:paraId="0F9519D6" w14:textId="77777777" w:rsidR="00891227" w:rsidRDefault="00891227" w:rsidP="00891227">
            <w:pPr>
              <w:pStyle w:val="a3"/>
              <w:numPr>
                <w:ilvl w:val="0"/>
                <w:numId w:val="11"/>
              </w:numPr>
              <w:ind w:left="0" w:firstLine="0"/>
              <w:jc w:val="center"/>
              <w:rPr>
                <w:b/>
                <w:lang w:val="kk-KZ"/>
              </w:rPr>
            </w:pPr>
            <w:r>
              <w:rPr>
                <w:b/>
                <w:lang w:val="kk-KZ"/>
              </w:rPr>
              <w:t>АО «Жасыл даму»</w:t>
            </w:r>
          </w:p>
          <w:p w14:paraId="4DC5CA75" w14:textId="01F1C7AB" w:rsidR="00891227" w:rsidRPr="001E63B3" w:rsidRDefault="00891227" w:rsidP="00891227">
            <w:pPr>
              <w:pStyle w:val="a3"/>
              <w:ind w:left="0"/>
              <w:jc w:val="center"/>
              <w:rPr>
                <w:b/>
              </w:rPr>
            </w:pPr>
            <w:r>
              <w:rPr>
                <w:b/>
              </w:rPr>
              <w:t>№ 22-01-484 от 07.06.2022 г.</w:t>
            </w:r>
          </w:p>
        </w:tc>
      </w:tr>
      <w:tr w:rsidR="00891227" w:rsidRPr="00042932" w14:paraId="2D08C96E" w14:textId="77777777" w:rsidTr="00891227">
        <w:tc>
          <w:tcPr>
            <w:tcW w:w="706" w:type="dxa"/>
          </w:tcPr>
          <w:p w14:paraId="2299CC1E" w14:textId="28F314C7" w:rsidR="00891227" w:rsidRPr="00274BDE" w:rsidRDefault="00F60F5C" w:rsidP="00891227">
            <w:pPr>
              <w:pStyle w:val="a3"/>
              <w:ind w:left="0"/>
              <w:jc w:val="center"/>
            </w:pPr>
            <w:r>
              <w:t>7</w:t>
            </w:r>
            <w:r w:rsidR="00D4083E">
              <w:t>9</w:t>
            </w:r>
          </w:p>
        </w:tc>
        <w:tc>
          <w:tcPr>
            <w:tcW w:w="2904" w:type="dxa"/>
          </w:tcPr>
          <w:p w14:paraId="013869E1" w14:textId="77777777" w:rsidR="00891227" w:rsidRPr="009C77AA" w:rsidRDefault="00891227" w:rsidP="00891227">
            <w:pPr>
              <w:pStyle w:val="a3"/>
              <w:ind w:left="0"/>
              <w:jc w:val="center"/>
              <w:rPr>
                <w:bCs/>
              </w:rPr>
            </w:pPr>
          </w:p>
        </w:tc>
        <w:tc>
          <w:tcPr>
            <w:tcW w:w="6171" w:type="dxa"/>
          </w:tcPr>
          <w:p w14:paraId="6C427B15" w14:textId="08B09A9B" w:rsidR="00891227" w:rsidRDefault="00891227" w:rsidP="00891227">
            <w:pPr>
              <w:pStyle w:val="a3"/>
              <w:ind w:left="0"/>
              <w:jc w:val="center"/>
            </w:pPr>
            <w:r>
              <w:t>Замечаний и предложений нет</w:t>
            </w:r>
          </w:p>
        </w:tc>
        <w:tc>
          <w:tcPr>
            <w:tcW w:w="4911" w:type="dxa"/>
            <w:gridSpan w:val="2"/>
          </w:tcPr>
          <w:p w14:paraId="4D78C41F" w14:textId="77777777" w:rsidR="00891227" w:rsidRPr="001C22AF" w:rsidRDefault="00891227" w:rsidP="00891227">
            <w:pPr>
              <w:pStyle w:val="a3"/>
              <w:ind w:left="0"/>
              <w:jc w:val="both"/>
              <w:rPr>
                <w:b/>
              </w:rPr>
            </w:pPr>
          </w:p>
        </w:tc>
      </w:tr>
      <w:tr w:rsidR="00891227" w:rsidRPr="00042932" w14:paraId="5F8FE457" w14:textId="77777777" w:rsidTr="0034582B">
        <w:tc>
          <w:tcPr>
            <w:tcW w:w="14692" w:type="dxa"/>
            <w:gridSpan w:val="5"/>
          </w:tcPr>
          <w:p w14:paraId="7E52EE22" w14:textId="77777777" w:rsidR="00891227" w:rsidRDefault="00891227" w:rsidP="00891227">
            <w:pPr>
              <w:pStyle w:val="a3"/>
              <w:numPr>
                <w:ilvl w:val="0"/>
                <w:numId w:val="11"/>
              </w:numPr>
              <w:ind w:left="0" w:firstLine="0"/>
              <w:jc w:val="center"/>
              <w:rPr>
                <w:b/>
              </w:rPr>
            </w:pPr>
            <w:r>
              <w:rPr>
                <w:b/>
              </w:rPr>
              <w:t>ТОО «Эдельвейс-Консалт»</w:t>
            </w:r>
          </w:p>
          <w:p w14:paraId="2530E362" w14:textId="0D7A4AC6" w:rsidR="00891227" w:rsidRPr="001C22AF" w:rsidRDefault="00891227" w:rsidP="00891227">
            <w:pPr>
              <w:pStyle w:val="a3"/>
              <w:ind w:left="0"/>
              <w:jc w:val="center"/>
              <w:rPr>
                <w:b/>
              </w:rPr>
            </w:pPr>
            <w:r>
              <w:rPr>
                <w:b/>
              </w:rPr>
              <w:t>№ 1 от 08.06.2022 г.</w:t>
            </w:r>
          </w:p>
        </w:tc>
      </w:tr>
      <w:tr w:rsidR="00891227" w:rsidRPr="00042932" w14:paraId="5356FD84" w14:textId="77777777" w:rsidTr="00891227">
        <w:tc>
          <w:tcPr>
            <w:tcW w:w="706" w:type="dxa"/>
          </w:tcPr>
          <w:p w14:paraId="060157B5" w14:textId="10DD03DA" w:rsidR="00891227" w:rsidRPr="00274BDE" w:rsidRDefault="00D4083E" w:rsidP="00891227">
            <w:pPr>
              <w:pStyle w:val="a3"/>
              <w:ind w:left="0"/>
              <w:jc w:val="center"/>
            </w:pPr>
            <w:r>
              <w:t>80</w:t>
            </w:r>
          </w:p>
        </w:tc>
        <w:tc>
          <w:tcPr>
            <w:tcW w:w="2904" w:type="dxa"/>
          </w:tcPr>
          <w:p w14:paraId="7C8E695B" w14:textId="77777777" w:rsidR="00891227" w:rsidRPr="009C77AA" w:rsidRDefault="00891227" w:rsidP="00891227">
            <w:pPr>
              <w:pStyle w:val="a3"/>
              <w:ind w:left="0"/>
              <w:jc w:val="center"/>
              <w:rPr>
                <w:bCs/>
              </w:rPr>
            </w:pPr>
          </w:p>
        </w:tc>
        <w:tc>
          <w:tcPr>
            <w:tcW w:w="6171" w:type="dxa"/>
          </w:tcPr>
          <w:p w14:paraId="7E6CC782" w14:textId="6BE4D82E" w:rsidR="00891227" w:rsidRDefault="00891227" w:rsidP="00891227">
            <w:pPr>
              <w:pStyle w:val="a3"/>
              <w:ind w:left="0"/>
              <w:jc w:val="center"/>
            </w:pPr>
            <w:r>
              <w:t>Замечаний и предложений нет</w:t>
            </w:r>
          </w:p>
        </w:tc>
        <w:tc>
          <w:tcPr>
            <w:tcW w:w="4911" w:type="dxa"/>
            <w:gridSpan w:val="2"/>
          </w:tcPr>
          <w:p w14:paraId="2E2EC562" w14:textId="77777777" w:rsidR="00891227" w:rsidRPr="001C22AF" w:rsidRDefault="00891227" w:rsidP="00891227">
            <w:pPr>
              <w:pStyle w:val="a3"/>
              <w:ind w:left="0"/>
              <w:jc w:val="both"/>
              <w:rPr>
                <w:b/>
              </w:rPr>
            </w:pPr>
          </w:p>
        </w:tc>
      </w:tr>
      <w:tr w:rsidR="00891227" w:rsidRPr="00042932" w14:paraId="39E27513" w14:textId="77777777" w:rsidTr="0034582B">
        <w:tc>
          <w:tcPr>
            <w:tcW w:w="14692" w:type="dxa"/>
            <w:gridSpan w:val="5"/>
          </w:tcPr>
          <w:p w14:paraId="5CC8745C" w14:textId="77777777" w:rsidR="00891227" w:rsidRDefault="00891227" w:rsidP="00891227">
            <w:pPr>
              <w:pStyle w:val="a3"/>
              <w:numPr>
                <w:ilvl w:val="0"/>
                <w:numId w:val="11"/>
              </w:numPr>
              <w:ind w:left="0" w:firstLine="0"/>
              <w:jc w:val="center"/>
              <w:rPr>
                <w:b/>
              </w:rPr>
            </w:pPr>
            <w:r>
              <w:rPr>
                <w:b/>
              </w:rPr>
              <w:t>ТОО «ЭКО-Н Сервис»</w:t>
            </w:r>
          </w:p>
          <w:p w14:paraId="447E3C77" w14:textId="62CDAE46" w:rsidR="00891227" w:rsidRPr="001C22AF" w:rsidRDefault="00891227" w:rsidP="00891227">
            <w:pPr>
              <w:pStyle w:val="a3"/>
              <w:ind w:left="0"/>
              <w:jc w:val="center"/>
              <w:rPr>
                <w:b/>
              </w:rPr>
            </w:pPr>
            <w:r>
              <w:rPr>
                <w:b/>
              </w:rPr>
              <w:t>№ 25-22 от 08.06.2022 г.</w:t>
            </w:r>
          </w:p>
        </w:tc>
      </w:tr>
      <w:tr w:rsidR="00891227" w:rsidRPr="00042932" w14:paraId="4F5D3682" w14:textId="77777777" w:rsidTr="00891227">
        <w:tc>
          <w:tcPr>
            <w:tcW w:w="706" w:type="dxa"/>
          </w:tcPr>
          <w:p w14:paraId="5EB03427" w14:textId="5D680CBD" w:rsidR="00891227" w:rsidRPr="00274BDE" w:rsidRDefault="001A5020" w:rsidP="00891227">
            <w:pPr>
              <w:pStyle w:val="a3"/>
              <w:ind w:left="0"/>
              <w:jc w:val="center"/>
            </w:pPr>
            <w:r>
              <w:t>8</w:t>
            </w:r>
            <w:r w:rsidR="00D4083E">
              <w:t>1</w:t>
            </w:r>
          </w:p>
        </w:tc>
        <w:tc>
          <w:tcPr>
            <w:tcW w:w="2904" w:type="dxa"/>
          </w:tcPr>
          <w:p w14:paraId="28CDA0A6" w14:textId="77777777" w:rsidR="00891227" w:rsidRPr="009C77AA" w:rsidRDefault="00891227" w:rsidP="00891227">
            <w:pPr>
              <w:pStyle w:val="a3"/>
              <w:ind w:left="0"/>
              <w:jc w:val="center"/>
              <w:rPr>
                <w:bCs/>
              </w:rPr>
            </w:pPr>
          </w:p>
        </w:tc>
        <w:tc>
          <w:tcPr>
            <w:tcW w:w="6171" w:type="dxa"/>
          </w:tcPr>
          <w:p w14:paraId="7398CA08" w14:textId="53BA851C" w:rsidR="00891227" w:rsidRDefault="00891227" w:rsidP="00891227">
            <w:pPr>
              <w:pStyle w:val="a3"/>
              <w:ind w:left="0"/>
              <w:jc w:val="center"/>
            </w:pPr>
            <w:r>
              <w:t>Замечаний и предложений нет</w:t>
            </w:r>
          </w:p>
        </w:tc>
        <w:tc>
          <w:tcPr>
            <w:tcW w:w="4911" w:type="dxa"/>
            <w:gridSpan w:val="2"/>
          </w:tcPr>
          <w:p w14:paraId="478B8AEB" w14:textId="77777777" w:rsidR="00891227" w:rsidRPr="001C22AF" w:rsidRDefault="00891227" w:rsidP="00891227">
            <w:pPr>
              <w:pStyle w:val="a3"/>
              <w:ind w:left="0"/>
              <w:jc w:val="both"/>
              <w:rPr>
                <w:b/>
              </w:rPr>
            </w:pPr>
          </w:p>
        </w:tc>
      </w:tr>
      <w:tr w:rsidR="00891227" w:rsidRPr="00042932" w14:paraId="530D29E7" w14:textId="77777777" w:rsidTr="0034582B">
        <w:tc>
          <w:tcPr>
            <w:tcW w:w="14692" w:type="dxa"/>
            <w:gridSpan w:val="5"/>
          </w:tcPr>
          <w:p w14:paraId="12D2FA47" w14:textId="77777777" w:rsidR="00891227" w:rsidRDefault="00891227" w:rsidP="00891227">
            <w:pPr>
              <w:pStyle w:val="a3"/>
              <w:numPr>
                <w:ilvl w:val="0"/>
                <w:numId w:val="11"/>
              </w:numPr>
              <w:ind w:left="0" w:firstLine="0"/>
              <w:jc w:val="center"/>
              <w:rPr>
                <w:b/>
              </w:rPr>
            </w:pPr>
            <w:r w:rsidRPr="00C02093">
              <w:rPr>
                <w:b/>
              </w:rPr>
              <w:t>ТОО «Ast Distribution»</w:t>
            </w:r>
          </w:p>
          <w:p w14:paraId="63126081" w14:textId="168491BA" w:rsidR="00891227" w:rsidRPr="001C22AF" w:rsidRDefault="00891227" w:rsidP="00891227">
            <w:pPr>
              <w:pStyle w:val="a3"/>
              <w:ind w:left="0"/>
              <w:jc w:val="center"/>
              <w:rPr>
                <w:b/>
              </w:rPr>
            </w:pPr>
            <w:r>
              <w:rPr>
                <w:b/>
              </w:rPr>
              <w:t>№ 26 от 08.06.2022 г.</w:t>
            </w:r>
          </w:p>
        </w:tc>
      </w:tr>
      <w:tr w:rsidR="00891227" w:rsidRPr="00042932" w14:paraId="2125AA36" w14:textId="77777777" w:rsidTr="00891227">
        <w:tc>
          <w:tcPr>
            <w:tcW w:w="706" w:type="dxa"/>
          </w:tcPr>
          <w:p w14:paraId="28B85824" w14:textId="350CFB6D" w:rsidR="00891227" w:rsidRPr="00274BDE" w:rsidRDefault="00376870" w:rsidP="00891227">
            <w:pPr>
              <w:pStyle w:val="a3"/>
              <w:ind w:left="0"/>
              <w:jc w:val="center"/>
            </w:pPr>
            <w:r>
              <w:t>8</w:t>
            </w:r>
            <w:r w:rsidR="00D4083E">
              <w:t>2</w:t>
            </w:r>
          </w:p>
        </w:tc>
        <w:tc>
          <w:tcPr>
            <w:tcW w:w="2904" w:type="dxa"/>
          </w:tcPr>
          <w:p w14:paraId="431A2C94" w14:textId="77777777" w:rsidR="00891227" w:rsidRPr="009C77AA" w:rsidRDefault="00891227" w:rsidP="00891227">
            <w:pPr>
              <w:pStyle w:val="a3"/>
              <w:ind w:left="0"/>
              <w:jc w:val="center"/>
              <w:rPr>
                <w:bCs/>
              </w:rPr>
            </w:pPr>
          </w:p>
        </w:tc>
        <w:tc>
          <w:tcPr>
            <w:tcW w:w="6171" w:type="dxa"/>
          </w:tcPr>
          <w:p w14:paraId="5E2CF8E3" w14:textId="15DEA211" w:rsidR="00891227" w:rsidRDefault="00891227" w:rsidP="00891227">
            <w:pPr>
              <w:pStyle w:val="a3"/>
              <w:ind w:left="0"/>
              <w:jc w:val="center"/>
            </w:pPr>
            <w:r>
              <w:t>Замечаний и предложений нет</w:t>
            </w:r>
          </w:p>
        </w:tc>
        <w:tc>
          <w:tcPr>
            <w:tcW w:w="4911" w:type="dxa"/>
            <w:gridSpan w:val="2"/>
          </w:tcPr>
          <w:p w14:paraId="7E551578" w14:textId="77777777" w:rsidR="00891227" w:rsidRPr="001C22AF" w:rsidRDefault="00891227" w:rsidP="00891227">
            <w:pPr>
              <w:pStyle w:val="a3"/>
              <w:ind w:left="0"/>
              <w:jc w:val="both"/>
              <w:rPr>
                <w:b/>
              </w:rPr>
            </w:pPr>
          </w:p>
        </w:tc>
      </w:tr>
      <w:tr w:rsidR="00891227" w:rsidRPr="00042932" w14:paraId="5529C463" w14:textId="77777777" w:rsidTr="0034582B">
        <w:tc>
          <w:tcPr>
            <w:tcW w:w="14692" w:type="dxa"/>
            <w:gridSpan w:val="5"/>
          </w:tcPr>
          <w:p w14:paraId="2EA3236B" w14:textId="77777777" w:rsidR="00891227" w:rsidRDefault="00891227" w:rsidP="00891227">
            <w:pPr>
              <w:pStyle w:val="a3"/>
              <w:numPr>
                <w:ilvl w:val="0"/>
                <w:numId w:val="11"/>
              </w:numPr>
              <w:ind w:left="0" w:firstLine="0"/>
              <w:jc w:val="center"/>
              <w:rPr>
                <w:b/>
              </w:rPr>
            </w:pPr>
            <w:r>
              <w:rPr>
                <w:b/>
              </w:rPr>
              <w:t>ТОО «ВостокЭнергоИндустрия»</w:t>
            </w:r>
          </w:p>
          <w:p w14:paraId="066B15A3" w14:textId="4CCE13C0" w:rsidR="00891227" w:rsidRPr="001C22AF" w:rsidRDefault="00891227" w:rsidP="00891227">
            <w:pPr>
              <w:pStyle w:val="a3"/>
              <w:ind w:left="0"/>
              <w:jc w:val="center"/>
              <w:rPr>
                <w:b/>
              </w:rPr>
            </w:pPr>
            <w:r>
              <w:rPr>
                <w:b/>
              </w:rPr>
              <w:t>№ 01-03/059 от 10.06.2022 г.</w:t>
            </w:r>
          </w:p>
        </w:tc>
      </w:tr>
      <w:tr w:rsidR="00891227" w:rsidRPr="00042932" w14:paraId="1FB82ECD" w14:textId="77777777" w:rsidTr="00891227">
        <w:tc>
          <w:tcPr>
            <w:tcW w:w="706" w:type="dxa"/>
          </w:tcPr>
          <w:p w14:paraId="13E0A4D3" w14:textId="4A294C42" w:rsidR="00891227" w:rsidRPr="00274BDE" w:rsidRDefault="00FF346B" w:rsidP="00891227">
            <w:pPr>
              <w:pStyle w:val="a3"/>
              <w:ind w:left="0"/>
              <w:jc w:val="center"/>
            </w:pPr>
            <w:r>
              <w:t>8</w:t>
            </w:r>
            <w:r w:rsidR="00D4083E">
              <w:t>3</w:t>
            </w:r>
          </w:p>
        </w:tc>
        <w:tc>
          <w:tcPr>
            <w:tcW w:w="2904" w:type="dxa"/>
          </w:tcPr>
          <w:p w14:paraId="2C1FE4DB" w14:textId="77777777" w:rsidR="00891227" w:rsidRPr="009C77AA" w:rsidRDefault="00891227" w:rsidP="00891227">
            <w:pPr>
              <w:pStyle w:val="a3"/>
              <w:ind w:left="0"/>
              <w:jc w:val="center"/>
              <w:rPr>
                <w:bCs/>
              </w:rPr>
            </w:pPr>
          </w:p>
        </w:tc>
        <w:tc>
          <w:tcPr>
            <w:tcW w:w="6171" w:type="dxa"/>
          </w:tcPr>
          <w:p w14:paraId="5E9B73DB" w14:textId="560C3B5D" w:rsidR="00891227" w:rsidRDefault="00891227" w:rsidP="00891227">
            <w:pPr>
              <w:pStyle w:val="a3"/>
              <w:ind w:left="0"/>
              <w:jc w:val="center"/>
            </w:pPr>
            <w:r>
              <w:t>Замечаний и предложений нет</w:t>
            </w:r>
          </w:p>
        </w:tc>
        <w:tc>
          <w:tcPr>
            <w:tcW w:w="4911" w:type="dxa"/>
            <w:gridSpan w:val="2"/>
          </w:tcPr>
          <w:p w14:paraId="0CB891A5" w14:textId="77777777" w:rsidR="00891227" w:rsidRPr="001C22AF" w:rsidRDefault="00891227" w:rsidP="00891227">
            <w:pPr>
              <w:pStyle w:val="a3"/>
              <w:ind w:left="0"/>
              <w:jc w:val="both"/>
              <w:rPr>
                <w:b/>
              </w:rPr>
            </w:pPr>
          </w:p>
        </w:tc>
      </w:tr>
      <w:tr w:rsidR="00891227" w:rsidRPr="00042932" w14:paraId="4579D3A8" w14:textId="77777777" w:rsidTr="0034582B">
        <w:tc>
          <w:tcPr>
            <w:tcW w:w="14692" w:type="dxa"/>
            <w:gridSpan w:val="5"/>
          </w:tcPr>
          <w:p w14:paraId="7A7DD7E0" w14:textId="77777777" w:rsidR="00891227" w:rsidRDefault="00891227" w:rsidP="00891227">
            <w:pPr>
              <w:pStyle w:val="a3"/>
              <w:numPr>
                <w:ilvl w:val="0"/>
                <w:numId w:val="11"/>
              </w:numPr>
              <w:ind w:left="0" w:firstLine="0"/>
              <w:jc w:val="center"/>
              <w:rPr>
                <w:b/>
              </w:rPr>
            </w:pPr>
            <w:r>
              <w:rPr>
                <w:b/>
              </w:rPr>
              <w:t>ТОО «Казцинк»</w:t>
            </w:r>
          </w:p>
          <w:p w14:paraId="7BC4BC54" w14:textId="6734322B" w:rsidR="00891227" w:rsidRPr="001C22AF" w:rsidRDefault="00891227" w:rsidP="00891227">
            <w:pPr>
              <w:pStyle w:val="a3"/>
              <w:ind w:left="0"/>
              <w:jc w:val="center"/>
              <w:rPr>
                <w:b/>
              </w:rPr>
            </w:pPr>
            <w:r>
              <w:rPr>
                <w:b/>
              </w:rPr>
              <w:t>№ 50-18/02/03/01-09-049 от 14.06.2022 г.</w:t>
            </w:r>
          </w:p>
        </w:tc>
      </w:tr>
      <w:tr w:rsidR="00891227" w:rsidRPr="00042932" w14:paraId="387708DE" w14:textId="77777777" w:rsidTr="00891227">
        <w:tc>
          <w:tcPr>
            <w:tcW w:w="706" w:type="dxa"/>
          </w:tcPr>
          <w:p w14:paraId="1445F3AD" w14:textId="3D47C122" w:rsidR="00891227" w:rsidRPr="00274BDE" w:rsidRDefault="00F60F5C" w:rsidP="00891227">
            <w:pPr>
              <w:pStyle w:val="a3"/>
              <w:ind w:left="0"/>
              <w:jc w:val="center"/>
            </w:pPr>
            <w:r>
              <w:t>8</w:t>
            </w:r>
            <w:r w:rsidR="00D4083E">
              <w:t>4</w:t>
            </w:r>
          </w:p>
        </w:tc>
        <w:tc>
          <w:tcPr>
            <w:tcW w:w="2904" w:type="dxa"/>
          </w:tcPr>
          <w:p w14:paraId="5AA1F363" w14:textId="77777777" w:rsidR="00891227" w:rsidRPr="009C77AA" w:rsidRDefault="00891227" w:rsidP="00891227">
            <w:pPr>
              <w:pStyle w:val="a3"/>
              <w:ind w:left="0"/>
              <w:jc w:val="center"/>
              <w:rPr>
                <w:bCs/>
              </w:rPr>
            </w:pPr>
          </w:p>
        </w:tc>
        <w:tc>
          <w:tcPr>
            <w:tcW w:w="6171" w:type="dxa"/>
          </w:tcPr>
          <w:p w14:paraId="1202F801" w14:textId="77C9E212" w:rsidR="00891227" w:rsidRDefault="00891227" w:rsidP="00891227">
            <w:pPr>
              <w:pStyle w:val="a3"/>
              <w:ind w:left="0"/>
              <w:jc w:val="center"/>
            </w:pPr>
            <w:r>
              <w:t>Замечаний и предложений нет</w:t>
            </w:r>
          </w:p>
        </w:tc>
        <w:tc>
          <w:tcPr>
            <w:tcW w:w="4911" w:type="dxa"/>
            <w:gridSpan w:val="2"/>
          </w:tcPr>
          <w:p w14:paraId="16F10C71" w14:textId="77777777" w:rsidR="00891227" w:rsidRPr="001C22AF" w:rsidRDefault="00891227" w:rsidP="00891227">
            <w:pPr>
              <w:pStyle w:val="a3"/>
              <w:ind w:left="0"/>
              <w:jc w:val="both"/>
              <w:rPr>
                <w:b/>
              </w:rPr>
            </w:pPr>
          </w:p>
        </w:tc>
      </w:tr>
      <w:tr w:rsidR="00891227" w:rsidRPr="00042932" w14:paraId="16CAE286" w14:textId="77777777" w:rsidTr="0034582B">
        <w:tc>
          <w:tcPr>
            <w:tcW w:w="14692" w:type="dxa"/>
            <w:gridSpan w:val="5"/>
          </w:tcPr>
          <w:p w14:paraId="06ACC97B" w14:textId="77777777" w:rsidR="00891227" w:rsidRDefault="00891227" w:rsidP="00891227">
            <w:pPr>
              <w:pStyle w:val="a3"/>
              <w:numPr>
                <w:ilvl w:val="0"/>
                <w:numId w:val="11"/>
              </w:numPr>
              <w:ind w:left="0" w:firstLine="0"/>
              <w:jc w:val="center"/>
              <w:rPr>
                <w:b/>
              </w:rPr>
            </w:pPr>
            <w:r>
              <w:rPr>
                <w:b/>
              </w:rPr>
              <w:t>АО «Национальный центр экспертизы и сертификации»</w:t>
            </w:r>
          </w:p>
          <w:p w14:paraId="64A7DCB4" w14:textId="1319AA68" w:rsidR="00891227" w:rsidRPr="001C22AF" w:rsidRDefault="00891227" w:rsidP="00891227">
            <w:pPr>
              <w:pStyle w:val="a3"/>
              <w:ind w:left="0"/>
              <w:jc w:val="center"/>
              <w:rPr>
                <w:b/>
              </w:rPr>
            </w:pPr>
            <w:r>
              <w:rPr>
                <w:b/>
              </w:rPr>
              <w:t>№ ВПР-СИО/956 от 13.06.2022 г.</w:t>
            </w:r>
          </w:p>
        </w:tc>
      </w:tr>
      <w:tr w:rsidR="00891227" w:rsidRPr="00042932" w14:paraId="3D891E97" w14:textId="77777777" w:rsidTr="00891227">
        <w:tc>
          <w:tcPr>
            <w:tcW w:w="706" w:type="dxa"/>
          </w:tcPr>
          <w:p w14:paraId="06E552BC" w14:textId="30CB974D" w:rsidR="00891227" w:rsidRPr="00274BDE" w:rsidRDefault="00F60F5C" w:rsidP="00891227">
            <w:pPr>
              <w:pStyle w:val="a3"/>
              <w:ind w:left="0"/>
              <w:jc w:val="center"/>
            </w:pPr>
            <w:r>
              <w:t>8</w:t>
            </w:r>
            <w:r w:rsidR="00D4083E">
              <w:t>5</w:t>
            </w:r>
          </w:p>
        </w:tc>
        <w:tc>
          <w:tcPr>
            <w:tcW w:w="2904" w:type="dxa"/>
          </w:tcPr>
          <w:p w14:paraId="26A398C4" w14:textId="77777777" w:rsidR="00891227" w:rsidRPr="009C77AA" w:rsidRDefault="00891227" w:rsidP="00891227">
            <w:pPr>
              <w:pStyle w:val="a3"/>
              <w:ind w:left="0"/>
              <w:jc w:val="center"/>
              <w:rPr>
                <w:bCs/>
              </w:rPr>
            </w:pPr>
          </w:p>
        </w:tc>
        <w:tc>
          <w:tcPr>
            <w:tcW w:w="6171" w:type="dxa"/>
          </w:tcPr>
          <w:p w14:paraId="6D285FF5" w14:textId="13DCF3BF" w:rsidR="00891227" w:rsidRDefault="00891227" w:rsidP="00891227">
            <w:pPr>
              <w:pStyle w:val="a3"/>
              <w:ind w:left="0"/>
              <w:jc w:val="center"/>
            </w:pPr>
            <w:r>
              <w:t>Замечаний и предложений нет</w:t>
            </w:r>
          </w:p>
        </w:tc>
        <w:tc>
          <w:tcPr>
            <w:tcW w:w="4911" w:type="dxa"/>
            <w:gridSpan w:val="2"/>
          </w:tcPr>
          <w:p w14:paraId="40F62228" w14:textId="77777777" w:rsidR="00891227" w:rsidRPr="001C22AF" w:rsidRDefault="00891227" w:rsidP="00891227">
            <w:pPr>
              <w:pStyle w:val="a3"/>
              <w:ind w:left="0"/>
              <w:jc w:val="both"/>
              <w:rPr>
                <w:b/>
              </w:rPr>
            </w:pPr>
          </w:p>
        </w:tc>
      </w:tr>
      <w:tr w:rsidR="00891227" w:rsidRPr="00042932" w14:paraId="00001C99" w14:textId="77777777" w:rsidTr="0034582B">
        <w:tc>
          <w:tcPr>
            <w:tcW w:w="14692" w:type="dxa"/>
            <w:gridSpan w:val="5"/>
          </w:tcPr>
          <w:p w14:paraId="67EAD1C5" w14:textId="77777777" w:rsidR="00891227" w:rsidRDefault="00891227" w:rsidP="00891227">
            <w:pPr>
              <w:pStyle w:val="a3"/>
              <w:numPr>
                <w:ilvl w:val="0"/>
                <w:numId w:val="11"/>
              </w:numPr>
              <w:ind w:left="0" w:firstLine="0"/>
              <w:jc w:val="center"/>
              <w:rPr>
                <w:b/>
              </w:rPr>
            </w:pPr>
            <w:r>
              <w:rPr>
                <w:b/>
              </w:rPr>
              <w:t>АО «Казахский научно-исследовательский и проектный институт строительства и архитектуры» Комитета по делам строительства и жилищно-коммунального хозяйства Министерства индустрии и инфраструктурного развития Республики Казахстан</w:t>
            </w:r>
          </w:p>
          <w:p w14:paraId="6E81AE14" w14:textId="1F55E690" w:rsidR="00891227" w:rsidRPr="001C22AF" w:rsidRDefault="00891227" w:rsidP="00891227">
            <w:pPr>
              <w:pStyle w:val="a3"/>
              <w:ind w:left="0"/>
              <w:jc w:val="center"/>
              <w:rPr>
                <w:b/>
              </w:rPr>
            </w:pPr>
            <w:r>
              <w:rPr>
                <w:b/>
              </w:rPr>
              <w:t>№ 03-05-03/1272 от 14.06.2022 г.</w:t>
            </w:r>
          </w:p>
        </w:tc>
      </w:tr>
      <w:tr w:rsidR="00891227" w:rsidRPr="00042932" w14:paraId="7A5984A6" w14:textId="77777777" w:rsidTr="00891227">
        <w:tc>
          <w:tcPr>
            <w:tcW w:w="706" w:type="dxa"/>
          </w:tcPr>
          <w:p w14:paraId="38FFC369" w14:textId="574857AB" w:rsidR="00891227" w:rsidRPr="00274BDE" w:rsidRDefault="00F60F5C" w:rsidP="00891227">
            <w:pPr>
              <w:pStyle w:val="a3"/>
              <w:ind w:left="0"/>
              <w:jc w:val="center"/>
            </w:pPr>
            <w:r>
              <w:t>8</w:t>
            </w:r>
            <w:r w:rsidR="00D4083E">
              <w:t>6</w:t>
            </w:r>
          </w:p>
        </w:tc>
        <w:tc>
          <w:tcPr>
            <w:tcW w:w="2904" w:type="dxa"/>
          </w:tcPr>
          <w:p w14:paraId="46F875E6" w14:textId="77777777" w:rsidR="00891227" w:rsidRPr="009C77AA" w:rsidRDefault="00891227" w:rsidP="00891227">
            <w:pPr>
              <w:pStyle w:val="a3"/>
              <w:ind w:left="0"/>
              <w:jc w:val="center"/>
              <w:rPr>
                <w:bCs/>
              </w:rPr>
            </w:pPr>
          </w:p>
        </w:tc>
        <w:tc>
          <w:tcPr>
            <w:tcW w:w="6171" w:type="dxa"/>
          </w:tcPr>
          <w:p w14:paraId="44CFE1D4" w14:textId="1CCE36F6" w:rsidR="00891227" w:rsidRDefault="00891227" w:rsidP="00891227">
            <w:pPr>
              <w:pStyle w:val="a3"/>
              <w:ind w:left="0"/>
              <w:jc w:val="center"/>
            </w:pPr>
            <w:r>
              <w:t>Замечаний и предложений нет</w:t>
            </w:r>
          </w:p>
        </w:tc>
        <w:tc>
          <w:tcPr>
            <w:tcW w:w="4911" w:type="dxa"/>
            <w:gridSpan w:val="2"/>
          </w:tcPr>
          <w:p w14:paraId="761763B8" w14:textId="77777777" w:rsidR="00891227" w:rsidRPr="001C22AF" w:rsidRDefault="00891227" w:rsidP="00891227">
            <w:pPr>
              <w:pStyle w:val="a3"/>
              <w:ind w:left="0"/>
              <w:jc w:val="both"/>
              <w:rPr>
                <w:b/>
              </w:rPr>
            </w:pPr>
          </w:p>
        </w:tc>
      </w:tr>
      <w:tr w:rsidR="00891227" w:rsidRPr="00042932" w14:paraId="33CF9193" w14:textId="77777777" w:rsidTr="0034582B">
        <w:tc>
          <w:tcPr>
            <w:tcW w:w="14692" w:type="dxa"/>
            <w:gridSpan w:val="5"/>
          </w:tcPr>
          <w:p w14:paraId="6C89A36D" w14:textId="77777777" w:rsidR="00891227" w:rsidRDefault="00891227" w:rsidP="00891227">
            <w:pPr>
              <w:pStyle w:val="a3"/>
              <w:numPr>
                <w:ilvl w:val="0"/>
                <w:numId w:val="11"/>
              </w:numPr>
              <w:ind w:left="0" w:firstLine="0"/>
              <w:jc w:val="center"/>
              <w:rPr>
                <w:b/>
              </w:rPr>
            </w:pPr>
            <w:r>
              <w:rPr>
                <w:b/>
              </w:rPr>
              <w:lastRenderedPageBreak/>
              <w:t>ТОО «ЭлектроТрансРеелто»</w:t>
            </w:r>
          </w:p>
          <w:p w14:paraId="494D4151" w14:textId="5433B237" w:rsidR="00891227" w:rsidRPr="001C22AF" w:rsidRDefault="00891227" w:rsidP="00891227">
            <w:pPr>
              <w:pStyle w:val="a3"/>
              <w:ind w:left="0"/>
              <w:jc w:val="center"/>
              <w:rPr>
                <w:b/>
              </w:rPr>
            </w:pPr>
            <w:r>
              <w:rPr>
                <w:b/>
              </w:rPr>
              <w:t>№ 62/2-22 от 16.06.2022 г.</w:t>
            </w:r>
          </w:p>
        </w:tc>
      </w:tr>
      <w:tr w:rsidR="00891227" w:rsidRPr="00042932" w14:paraId="338C8331" w14:textId="77777777" w:rsidTr="00891227">
        <w:tc>
          <w:tcPr>
            <w:tcW w:w="706" w:type="dxa"/>
          </w:tcPr>
          <w:p w14:paraId="4C566524" w14:textId="06EF75A1" w:rsidR="00891227" w:rsidRPr="00274BDE" w:rsidRDefault="00891227" w:rsidP="00891227">
            <w:pPr>
              <w:pStyle w:val="a3"/>
              <w:ind w:left="0"/>
              <w:jc w:val="center"/>
            </w:pPr>
            <w:r>
              <w:t>8</w:t>
            </w:r>
            <w:r w:rsidR="00D4083E">
              <w:t>7</w:t>
            </w:r>
          </w:p>
        </w:tc>
        <w:tc>
          <w:tcPr>
            <w:tcW w:w="2904" w:type="dxa"/>
          </w:tcPr>
          <w:p w14:paraId="2972EFEB" w14:textId="77777777" w:rsidR="00891227" w:rsidRPr="009C77AA" w:rsidRDefault="00891227" w:rsidP="00891227">
            <w:pPr>
              <w:pStyle w:val="a3"/>
              <w:ind w:left="0"/>
              <w:jc w:val="center"/>
              <w:rPr>
                <w:bCs/>
              </w:rPr>
            </w:pPr>
          </w:p>
        </w:tc>
        <w:tc>
          <w:tcPr>
            <w:tcW w:w="6171" w:type="dxa"/>
          </w:tcPr>
          <w:p w14:paraId="396ADC0B" w14:textId="299EB80B" w:rsidR="00891227" w:rsidRDefault="00891227" w:rsidP="00891227">
            <w:pPr>
              <w:pStyle w:val="a3"/>
              <w:ind w:left="0"/>
              <w:jc w:val="center"/>
            </w:pPr>
            <w:r>
              <w:t>Замечаний и предложений нет</w:t>
            </w:r>
          </w:p>
        </w:tc>
        <w:tc>
          <w:tcPr>
            <w:tcW w:w="4911" w:type="dxa"/>
            <w:gridSpan w:val="2"/>
          </w:tcPr>
          <w:p w14:paraId="53886B62" w14:textId="77777777" w:rsidR="00891227" w:rsidRPr="001C22AF" w:rsidRDefault="00891227" w:rsidP="00891227">
            <w:pPr>
              <w:pStyle w:val="a3"/>
              <w:ind w:left="0"/>
              <w:jc w:val="both"/>
              <w:rPr>
                <w:b/>
              </w:rPr>
            </w:pPr>
          </w:p>
        </w:tc>
      </w:tr>
      <w:tr w:rsidR="00891227" w:rsidRPr="00042932" w14:paraId="6AD48968" w14:textId="77777777" w:rsidTr="0034582B">
        <w:tc>
          <w:tcPr>
            <w:tcW w:w="14692" w:type="dxa"/>
            <w:gridSpan w:val="5"/>
          </w:tcPr>
          <w:p w14:paraId="2A1E10BB" w14:textId="77777777" w:rsidR="00891227" w:rsidRDefault="00891227" w:rsidP="00891227">
            <w:pPr>
              <w:pStyle w:val="a3"/>
              <w:numPr>
                <w:ilvl w:val="0"/>
                <w:numId w:val="11"/>
              </w:numPr>
              <w:ind w:left="0" w:firstLine="0"/>
              <w:jc w:val="center"/>
              <w:rPr>
                <w:b/>
              </w:rPr>
            </w:pPr>
            <w:r>
              <w:rPr>
                <w:b/>
              </w:rPr>
              <w:t>ТОО «Аника»</w:t>
            </w:r>
          </w:p>
          <w:p w14:paraId="60A3111E" w14:textId="53BB2873" w:rsidR="00891227" w:rsidRPr="001C22AF" w:rsidRDefault="00891227" w:rsidP="00891227">
            <w:pPr>
              <w:pStyle w:val="a3"/>
              <w:ind w:left="0"/>
              <w:jc w:val="center"/>
              <w:rPr>
                <w:b/>
              </w:rPr>
            </w:pPr>
            <w:r>
              <w:rPr>
                <w:b/>
              </w:rPr>
              <w:t>б/н</w:t>
            </w:r>
          </w:p>
        </w:tc>
      </w:tr>
      <w:tr w:rsidR="00891227" w:rsidRPr="00042932" w14:paraId="0F808560" w14:textId="77777777" w:rsidTr="00891227">
        <w:tc>
          <w:tcPr>
            <w:tcW w:w="706" w:type="dxa"/>
          </w:tcPr>
          <w:p w14:paraId="5B7F3EA4" w14:textId="76119059" w:rsidR="00891227" w:rsidRPr="00274BDE" w:rsidRDefault="00891227" w:rsidP="00891227">
            <w:pPr>
              <w:pStyle w:val="a3"/>
              <w:ind w:left="0"/>
              <w:jc w:val="center"/>
            </w:pPr>
            <w:r>
              <w:t>8</w:t>
            </w:r>
            <w:r w:rsidR="00D4083E">
              <w:t>8</w:t>
            </w:r>
          </w:p>
        </w:tc>
        <w:tc>
          <w:tcPr>
            <w:tcW w:w="2904" w:type="dxa"/>
          </w:tcPr>
          <w:p w14:paraId="3B930B52" w14:textId="77777777" w:rsidR="00891227" w:rsidRPr="009C77AA" w:rsidRDefault="00891227" w:rsidP="00891227">
            <w:pPr>
              <w:pStyle w:val="a3"/>
              <w:ind w:left="0"/>
              <w:jc w:val="center"/>
              <w:rPr>
                <w:bCs/>
              </w:rPr>
            </w:pPr>
          </w:p>
        </w:tc>
        <w:tc>
          <w:tcPr>
            <w:tcW w:w="6171" w:type="dxa"/>
          </w:tcPr>
          <w:p w14:paraId="1326184B" w14:textId="12BF31C8" w:rsidR="00891227" w:rsidRDefault="00891227" w:rsidP="00891227">
            <w:pPr>
              <w:pStyle w:val="a3"/>
              <w:ind w:left="0"/>
              <w:jc w:val="center"/>
            </w:pPr>
            <w:r>
              <w:t>Замечаний и предложений нет</w:t>
            </w:r>
          </w:p>
        </w:tc>
        <w:tc>
          <w:tcPr>
            <w:tcW w:w="4911" w:type="dxa"/>
            <w:gridSpan w:val="2"/>
          </w:tcPr>
          <w:p w14:paraId="377E9E02" w14:textId="77777777" w:rsidR="00891227" w:rsidRPr="001C22AF" w:rsidRDefault="00891227" w:rsidP="00891227">
            <w:pPr>
              <w:pStyle w:val="a3"/>
              <w:ind w:left="0"/>
              <w:jc w:val="both"/>
              <w:rPr>
                <w:b/>
              </w:rPr>
            </w:pPr>
          </w:p>
        </w:tc>
      </w:tr>
      <w:tr w:rsidR="00891227" w:rsidRPr="00042932" w14:paraId="4E7FE1A9" w14:textId="77777777" w:rsidTr="0034582B">
        <w:tc>
          <w:tcPr>
            <w:tcW w:w="14692" w:type="dxa"/>
            <w:gridSpan w:val="5"/>
          </w:tcPr>
          <w:p w14:paraId="11B6D1AB" w14:textId="77777777" w:rsidR="00891227" w:rsidRDefault="00891227" w:rsidP="00891227">
            <w:pPr>
              <w:pStyle w:val="a3"/>
              <w:numPr>
                <w:ilvl w:val="0"/>
                <w:numId w:val="11"/>
              </w:numPr>
              <w:ind w:left="0" w:firstLine="0"/>
              <w:jc w:val="center"/>
              <w:rPr>
                <w:b/>
              </w:rPr>
            </w:pPr>
            <w:r>
              <w:rPr>
                <w:b/>
              </w:rPr>
              <w:t>ТОО «Казахский научно-исследовательский институт земледелия и растениеводства»</w:t>
            </w:r>
          </w:p>
          <w:p w14:paraId="18173CB0" w14:textId="6DF86433" w:rsidR="00891227" w:rsidRPr="001C22AF" w:rsidRDefault="00891227" w:rsidP="00891227">
            <w:pPr>
              <w:pStyle w:val="a3"/>
              <w:ind w:left="0"/>
              <w:jc w:val="center"/>
              <w:rPr>
                <w:b/>
              </w:rPr>
            </w:pPr>
            <w:r>
              <w:rPr>
                <w:b/>
              </w:rPr>
              <w:t>№ 2/642 от 20.06.2022 г.</w:t>
            </w:r>
          </w:p>
        </w:tc>
      </w:tr>
      <w:tr w:rsidR="00891227" w:rsidRPr="00042932" w14:paraId="7330831C" w14:textId="77777777" w:rsidTr="00891227">
        <w:tc>
          <w:tcPr>
            <w:tcW w:w="706" w:type="dxa"/>
          </w:tcPr>
          <w:p w14:paraId="24D5C199" w14:textId="7482CAB1" w:rsidR="00891227" w:rsidRPr="00274BDE" w:rsidRDefault="00891227" w:rsidP="00891227">
            <w:pPr>
              <w:pStyle w:val="a3"/>
              <w:ind w:left="0"/>
              <w:jc w:val="center"/>
            </w:pPr>
            <w:r>
              <w:t>8</w:t>
            </w:r>
            <w:r w:rsidR="00D4083E">
              <w:t>9</w:t>
            </w:r>
          </w:p>
        </w:tc>
        <w:tc>
          <w:tcPr>
            <w:tcW w:w="2904" w:type="dxa"/>
          </w:tcPr>
          <w:p w14:paraId="3770C75A" w14:textId="77777777" w:rsidR="00891227" w:rsidRPr="009C77AA" w:rsidRDefault="00891227" w:rsidP="00891227">
            <w:pPr>
              <w:pStyle w:val="a3"/>
              <w:ind w:left="0"/>
              <w:jc w:val="center"/>
              <w:rPr>
                <w:bCs/>
              </w:rPr>
            </w:pPr>
          </w:p>
        </w:tc>
        <w:tc>
          <w:tcPr>
            <w:tcW w:w="6171" w:type="dxa"/>
          </w:tcPr>
          <w:p w14:paraId="7C9C8715" w14:textId="1D26B03E" w:rsidR="00891227" w:rsidRDefault="00891227" w:rsidP="00891227">
            <w:pPr>
              <w:pStyle w:val="a3"/>
              <w:ind w:left="0"/>
              <w:jc w:val="center"/>
            </w:pPr>
            <w:r>
              <w:t>Замечаний и предложений нет</w:t>
            </w:r>
          </w:p>
        </w:tc>
        <w:tc>
          <w:tcPr>
            <w:tcW w:w="4911" w:type="dxa"/>
            <w:gridSpan w:val="2"/>
          </w:tcPr>
          <w:p w14:paraId="1BF72419" w14:textId="77777777" w:rsidR="00891227" w:rsidRPr="001C22AF" w:rsidRDefault="00891227" w:rsidP="00891227">
            <w:pPr>
              <w:pStyle w:val="a3"/>
              <w:ind w:left="0"/>
              <w:jc w:val="both"/>
              <w:rPr>
                <w:b/>
              </w:rPr>
            </w:pPr>
          </w:p>
        </w:tc>
      </w:tr>
      <w:tr w:rsidR="00891227" w:rsidRPr="00042932" w14:paraId="0E1BC4D8" w14:textId="77777777" w:rsidTr="0034582B">
        <w:tc>
          <w:tcPr>
            <w:tcW w:w="14692" w:type="dxa"/>
            <w:gridSpan w:val="5"/>
          </w:tcPr>
          <w:p w14:paraId="335087A3" w14:textId="77777777" w:rsidR="00891227" w:rsidRPr="00972A5F" w:rsidRDefault="00891227" w:rsidP="00891227">
            <w:pPr>
              <w:pStyle w:val="a3"/>
              <w:numPr>
                <w:ilvl w:val="0"/>
                <w:numId w:val="11"/>
              </w:numPr>
              <w:ind w:left="0" w:firstLine="0"/>
              <w:jc w:val="center"/>
              <w:rPr>
                <w:b/>
                <w:lang w:val="en-US"/>
              </w:rPr>
            </w:pPr>
            <w:r>
              <w:rPr>
                <w:b/>
                <w:lang w:val="kk-KZ"/>
              </w:rPr>
              <w:t>Институт гидробиологии и экологии</w:t>
            </w:r>
          </w:p>
          <w:p w14:paraId="50EC2387" w14:textId="1390DB47" w:rsidR="00891227" w:rsidRPr="00972A5F" w:rsidRDefault="00891227" w:rsidP="00891227">
            <w:pPr>
              <w:pStyle w:val="a3"/>
              <w:ind w:left="0"/>
              <w:jc w:val="center"/>
              <w:rPr>
                <w:b/>
              </w:rPr>
            </w:pPr>
            <w:r>
              <w:rPr>
                <w:b/>
              </w:rPr>
              <w:t>№ 2-65 от 21.06.2022 г.</w:t>
            </w:r>
          </w:p>
        </w:tc>
      </w:tr>
      <w:tr w:rsidR="00891227" w:rsidRPr="00042932" w14:paraId="1BAD3552" w14:textId="77777777" w:rsidTr="00891227">
        <w:tc>
          <w:tcPr>
            <w:tcW w:w="706" w:type="dxa"/>
          </w:tcPr>
          <w:p w14:paraId="2FF9DD95" w14:textId="79A6526F" w:rsidR="00891227" w:rsidRPr="00274BDE" w:rsidRDefault="00D4083E" w:rsidP="00891227">
            <w:pPr>
              <w:pStyle w:val="a3"/>
              <w:ind w:left="0"/>
              <w:jc w:val="center"/>
            </w:pPr>
            <w:r>
              <w:t>90</w:t>
            </w:r>
          </w:p>
        </w:tc>
        <w:tc>
          <w:tcPr>
            <w:tcW w:w="2904" w:type="dxa"/>
          </w:tcPr>
          <w:p w14:paraId="1FB67399" w14:textId="77777777" w:rsidR="00891227" w:rsidRPr="009C77AA" w:rsidRDefault="00891227" w:rsidP="00891227">
            <w:pPr>
              <w:pStyle w:val="a3"/>
              <w:ind w:left="0"/>
              <w:jc w:val="center"/>
              <w:rPr>
                <w:bCs/>
              </w:rPr>
            </w:pPr>
          </w:p>
        </w:tc>
        <w:tc>
          <w:tcPr>
            <w:tcW w:w="6171" w:type="dxa"/>
          </w:tcPr>
          <w:p w14:paraId="357D7F96" w14:textId="73AB8C3C" w:rsidR="00891227" w:rsidRDefault="00891227" w:rsidP="00891227">
            <w:pPr>
              <w:pStyle w:val="a3"/>
              <w:ind w:left="0"/>
              <w:jc w:val="center"/>
            </w:pPr>
            <w:r>
              <w:t>Замечаний и предложений нет</w:t>
            </w:r>
          </w:p>
        </w:tc>
        <w:tc>
          <w:tcPr>
            <w:tcW w:w="4911" w:type="dxa"/>
            <w:gridSpan w:val="2"/>
          </w:tcPr>
          <w:p w14:paraId="2A947084" w14:textId="77777777" w:rsidR="00891227" w:rsidRPr="001C22AF" w:rsidRDefault="00891227" w:rsidP="00891227">
            <w:pPr>
              <w:pStyle w:val="a3"/>
              <w:ind w:left="0"/>
              <w:jc w:val="both"/>
              <w:rPr>
                <w:b/>
              </w:rPr>
            </w:pPr>
          </w:p>
        </w:tc>
      </w:tr>
      <w:tr w:rsidR="00891227" w:rsidRPr="00042932" w14:paraId="30BBFBB2" w14:textId="77777777" w:rsidTr="0034582B">
        <w:tc>
          <w:tcPr>
            <w:tcW w:w="14692" w:type="dxa"/>
            <w:gridSpan w:val="5"/>
          </w:tcPr>
          <w:p w14:paraId="7CF469C3" w14:textId="77777777" w:rsidR="00891227" w:rsidRDefault="00891227" w:rsidP="00891227">
            <w:pPr>
              <w:pStyle w:val="a3"/>
              <w:numPr>
                <w:ilvl w:val="0"/>
                <w:numId w:val="11"/>
              </w:numPr>
              <w:ind w:left="0" w:firstLine="0"/>
              <w:jc w:val="center"/>
              <w:rPr>
                <w:b/>
                <w:lang w:val="kk-KZ"/>
              </w:rPr>
            </w:pPr>
            <w:r>
              <w:rPr>
                <w:b/>
                <w:lang w:val="kk-KZ"/>
              </w:rPr>
              <w:t>АО «Шубарколь комир»</w:t>
            </w:r>
          </w:p>
          <w:p w14:paraId="34F1865A" w14:textId="6D12D7C1" w:rsidR="00891227" w:rsidRPr="00A82BE6" w:rsidRDefault="00891227" w:rsidP="00891227">
            <w:pPr>
              <w:pStyle w:val="a3"/>
              <w:ind w:left="0"/>
              <w:jc w:val="center"/>
              <w:rPr>
                <w:b/>
              </w:rPr>
            </w:pPr>
            <w:r>
              <w:rPr>
                <w:b/>
              </w:rPr>
              <w:t>№ 01.4-2306 от 23.06.2022 г.</w:t>
            </w:r>
          </w:p>
        </w:tc>
      </w:tr>
      <w:tr w:rsidR="00891227" w:rsidRPr="00042932" w14:paraId="4475288E" w14:textId="77777777" w:rsidTr="00891227">
        <w:tc>
          <w:tcPr>
            <w:tcW w:w="706" w:type="dxa"/>
          </w:tcPr>
          <w:p w14:paraId="39E8885F" w14:textId="5387D174" w:rsidR="00891227" w:rsidRDefault="001A5020" w:rsidP="00891227">
            <w:pPr>
              <w:pStyle w:val="a3"/>
              <w:ind w:left="0"/>
              <w:jc w:val="center"/>
            </w:pPr>
            <w:r>
              <w:t>9</w:t>
            </w:r>
            <w:r w:rsidR="00D4083E">
              <w:t>1</w:t>
            </w:r>
          </w:p>
        </w:tc>
        <w:tc>
          <w:tcPr>
            <w:tcW w:w="2904" w:type="dxa"/>
          </w:tcPr>
          <w:p w14:paraId="28C468A0" w14:textId="77777777" w:rsidR="00891227" w:rsidRPr="009C77AA" w:rsidRDefault="00891227" w:rsidP="00891227">
            <w:pPr>
              <w:pStyle w:val="a3"/>
              <w:ind w:left="0"/>
              <w:jc w:val="center"/>
              <w:rPr>
                <w:bCs/>
              </w:rPr>
            </w:pPr>
          </w:p>
        </w:tc>
        <w:tc>
          <w:tcPr>
            <w:tcW w:w="6171" w:type="dxa"/>
          </w:tcPr>
          <w:p w14:paraId="11EE79E0" w14:textId="0D19CEA4" w:rsidR="00891227" w:rsidRDefault="00891227" w:rsidP="00891227">
            <w:pPr>
              <w:pStyle w:val="a3"/>
              <w:ind w:left="0"/>
              <w:jc w:val="center"/>
            </w:pPr>
            <w:r>
              <w:t>Замечаний и предложений нет</w:t>
            </w:r>
          </w:p>
        </w:tc>
        <w:tc>
          <w:tcPr>
            <w:tcW w:w="4911" w:type="dxa"/>
            <w:gridSpan w:val="2"/>
          </w:tcPr>
          <w:p w14:paraId="04C63F40" w14:textId="77777777" w:rsidR="00891227" w:rsidRPr="001C22AF" w:rsidRDefault="00891227" w:rsidP="00891227">
            <w:pPr>
              <w:pStyle w:val="a3"/>
              <w:ind w:left="0"/>
              <w:jc w:val="both"/>
              <w:rPr>
                <w:b/>
              </w:rPr>
            </w:pPr>
          </w:p>
        </w:tc>
      </w:tr>
      <w:tr w:rsidR="00891227" w:rsidRPr="00042932" w14:paraId="29016644" w14:textId="77777777" w:rsidTr="0034582B">
        <w:tc>
          <w:tcPr>
            <w:tcW w:w="14692" w:type="dxa"/>
            <w:gridSpan w:val="5"/>
          </w:tcPr>
          <w:p w14:paraId="5649B230" w14:textId="77777777" w:rsidR="00891227" w:rsidRPr="006C014A" w:rsidRDefault="00891227" w:rsidP="00891227">
            <w:pPr>
              <w:pStyle w:val="a3"/>
              <w:numPr>
                <w:ilvl w:val="0"/>
                <w:numId w:val="11"/>
              </w:numPr>
              <w:ind w:left="0" w:firstLine="0"/>
              <w:jc w:val="center"/>
              <w:rPr>
                <w:b/>
                <w:lang w:val="en-US"/>
              </w:rPr>
            </w:pPr>
            <w:r>
              <w:rPr>
                <w:b/>
                <w:lang w:val="kk-KZ"/>
              </w:rPr>
              <w:t>АО «Костанайские минералы»</w:t>
            </w:r>
          </w:p>
          <w:p w14:paraId="55EABA7E" w14:textId="300AC125" w:rsidR="00891227" w:rsidRPr="0018718B" w:rsidRDefault="00891227" w:rsidP="00891227">
            <w:pPr>
              <w:pStyle w:val="a3"/>
              <w:ind w:left="0"/>
              <w:jc w:val="center"/>
              <w:rPr>
                <w:b/>
                <w:lang w:val="kk-KZ"/>
              </w:rPr>
            </w:pPr>
            <w:r>
              <w:rPr>
                <w:b/>
              </w:rPr>
              <w:t xml:space="preserve">№ </w:t>
            </w:r>
            <w:r>
              <w:rPr>
                <w:b/>
                <w:lang w:val="kk-KZ"/>
              </w:rPr>
              <w:t>04-2-/659 от 22.06.2022 г.</w:t>
            </w:r>
          </w:p>
        </w:tc>
      </w:tr>
      <w:tr w:rsidR="00891227" w:rsidRPr="00042932" w14:paraId="714F04B1" w14:textId="77777777" w:rsidTr="00891227">
        <w:tc>
          <w:tcPr>
            <w:tcW w:w="706" w:type="dxa"/>
          </w:tcPr>
          <w:p w14:paraId="61100677" w14:textId="3AE3023D" w:rsidR="00891227" w:rsidRDefault="00376870" w:rsidP="00891227">
            <w:pPr>
              <w:pStyle w:val="a3"/>
              <w:ind w:left="0"/>
              <w:jc w:val="center"/>
            </w:pPr>
            <w:r>
              <w:t>9</w:t>
            </w:r>
            <w:r w:rsidR="00D4083E">
              <w:t>2</w:t>
            </w:r>
          </w:p>
        </w:tc>
        <w:tc>
          <w:tcPr>
            <w:tcW w:w="2904" w:type="dxa"/>
          </w:tcPr>
          <w:p w14:paraId="3ED4EBC1" w14:textId="1C8B42FF" w:rsidR="00891227" w:rsidRPr="0018718B" w:rsidRDefault="00891227" w:rsidP="00891227">
            <w:pPr>
              <w:pStyle w:val="a3"/>
              <w:ind w:left="0"/>
              <w:jc w:val="center"/>
              <w:rPr>
                <w:bCs/>
                <w:lang w:val="kk-KZ"/>
              </w:rPr>
            </w:pPr>
            <w:r>
              <w:rPr>
                <w:bCs/>
                <w:lang w:val="kk-KZ"/>
              </w:rPr>
              <w:t>Область применения</w:t>
            </w:r>
          </w:p>
        </w:tc>
        <w:tc>
          <w:tcPr>
            <w:tcW w:w="6171" w:type="dxa"/>
          </w:tcPr>
          <w:p w14:paraId="096533DE" w14:textId="506E16DB" w:rsidR="00891227" w:rsidRPr="0018718B" w:rsidRDefault="00891227" w:rsidP="00891227">
            <w:pPr>
              <w:pStyle w:val="a3"/>
              <w:ind w:left="0"/>
              <w:jc w:val="both"/>
            </w:pPr>
            <w:r>
              <w:rPr>
                <w:lang w:val="kk-KZ"/>
              </w:rPr>
              <w:t>В разделе1 «Область применения» указывается</w:t>
            </w:r>
            <w:r>
              <w:t>, что данный стандарт применяется и для других видов отходов, а в названии СТ РК только опасные медицинские отходы</w:t>
            </w:r>
          </w:p>
        </w:tc>
        <w:tc>
          <w:tcPr>
            <w:tcW w:w="4911" w:type="dxa"/>
            <w:gridSpan w:val="2"/>
          </w:tcPr>
          <w:p w14:paraId="0A837C95" w14:textId="0E4CD50F" w:rsidR="00891227" w:rsidRPr="001C22AF" w:rsidRDefault="00891227" w:rsidP="00891227">
            <w:pPr>
              <w:pStyle w:val="a3"/>
              <w:ind w:left="0"/>
              <w:jc w:val="both"/>
              <w:rPr>
                <w:b/>
              </w:rPr>
            </w:pPr>
            <w:r w:rsidRPr="0034582B">
              <w:rPr>
                <w:b/>
              </w:rPr>
              <w:t xml:space="preserve">Принято. </w:t>
            </w:r>
            <w:r w:rsidRPr="0034582B">
              <w:rPr>
                <w:bCs/>
              </w:rPr>
              <w:t>Из раздела «Область применения» исключены требования о «других» отходах</w:t>
            </w:r>
          </w:p>
        </w:tc>
      </w:tr>
      <w:tr w:rsidR="00891227" w:rsidRPr="00042932" w14:paraId="636CD74D" w14:textId="77777777" w:rsidTr="00891227">
        <w:tc>
          <w:tcPr>
            <w:tcW w:w="706" w:type="dxa"/>
          </w:tcPr>
          <w:p w14:paraId="1BE8C2A0" w14:textId="053E8EAA" w:rsidR="00891227" w:rsidRDefault="00FF346B" w:rsidP="00891227">
            <w:pPr>
              <w:pStyle w:val="a3"/>
              <w:ind w:left="0"/>
              <w:jc w:val="center"/>
            </w:pPr>
            <w:r>
              <w:t>9</w:t>
            </w:r>
            <w:r w:rsidR="00D4083E">
              <w:t>3</w:t>
            </w:r>
          </w:p>
        </w:tc>
        <w:tc>
          <w:tcPr>
            <w:tcW w:w="2904" w:type="dxa"/>
          </w:tcPr>
          <w:p w14:paraId="4B7F2F9E" w14:textId="2FAD541C" w:rsidR="00891227" w:rsidRDefault="00891227" w:rsidP="00891227">
            <w:pPr>
              <w:pStyle w:val="a3"/>
              <w:ind w:left="0"/>
              <w:jc w:val="center"/>
              <w:rPr>
                <w:bCs/>
                <w:lang w:val="kk-KZ"/>
              </w:rPr>
            </w:pPr>
            <w:r>
              <w:rPr>
                <w:bCs/>
                <w:lang w:val="kk-KZ"/>
              </w:rPr>
              <w:t>По проекту стандарта</w:t>
            </w:r>
          </w:p>
        </w:tc>
        <w:tc>
          <w:tcPr>
            <w:tcW w:w="6171" w:type="dxa"/>
          </w:tcPr>
          <w:p w14:paraId="6952A2C7" w14:textId="2055E661" w:rsidR="00891227" w:rsidRDefault="00891227" w:rsidP="00891227">
            <w:pPr>
              <w:pStyle w:val="a3"/>
              <w:ind w:left="0"/>
              <w:jc w:val="both"/>
              <w:rPr>
                <w:lang w:val="kk-KZ"/>
              </w:rPr>
            </w:pPr>
            <w:r>
              <w:rPr>
                <w:lang w:val="kk-KZ"/>
              </w:rPr>
              <w:t>В стандарта устанавливаются требования для инсенераторов независимо от даты ввода этого оборудования к эксплуатацию. Предлагаем предусмотреть  переходный период для оборудования введенного в эксплуатацию до введения данного стандарта в действие</w:t>
            </w:r>
          </w:p>
        </w:tc>
        <w:tc>
          <w:tcPr>
            <w:tcW w:w="4911" w:type="dxa"/>
            <w:gridSpan w:val="2"/>
          </w:tcPr>
          <w:p w14:paraId="3A9B1D0F" w14:textId="0E26B193" w:rsidR="00891227" w:rsidRPr="005A32A9" w:rsidRDefault="00891227" w:rsidP="00891227">
            <w:pPr>
              <w:pStyle w:val="a3"/>
              <w:ind w:left="0"/>
              <w:jc w:val="both"/>
              <w:rPr>
                <w:bCs/>
                <w:lang w:val="kk-KZ"/>
              </w:rPr>
            </w:pPr>
            <w:r>
              <w:rPr>
                <w:b/>
                <w:lang w:val="kk-KZ"/>
              </w:rPr>
              <w:t>П</w:t>
            </w:r>
            <w:r w:rsidRPr="005A32A9">
              <w:rPr>
                <w:b/>
              </w:rPr>
              <w:t xml:space="preserve">ринято. </w:t>
            </w:r>
            <w:r w:rsidRPr="005A32A9">
              <w:rPr>
                <w:bCs/>
              </w:rPr>
              <w:t xml:space="preserve">В разделе «Область применения» </w:t>
            </w:r>
            <w:r w:rsidRPr="005A32A9">
              <w:rPr>
                <w:bCs/>
                <w:lang w:val="kk-KZ"/>
              </w:rPr>
              <w:t>приведена сноска следующего содержания:</w:t>
            </w:r>
          </w:p>
          <w:p w14:paraId="223B9917" w14:textId="754BC8A5" w:rsidR="00891227" w:rsidRPr="005A32A9" w:rsidRDefault="00891227" w:rsidP="00891227">
            <w:pPr>
              <w:pStyle w:val="a3"/>
              <w:ind w:left="0"/>
              <w:jc w:val="both"/>
              <w:rPr>
                <w:bCs/>
                <w:sz w:val="20"/>
                <w:szCs w:val="20"/>
                <w:highlight w:val="cyan"/>
                <w:lang w:val="kk-KZ"/>
              </w:rPr>
            </w:pPr>
            <w:r w:rsidRPr="005A32A9">
              <w:rPr>
                <w:bCs/>
                <w:sz w:val="20"/>
                <w:szCs w:val="20"/>
                <w:lang w:val="kk-KZ"/>
              </w:rPr>
              <w:t>«* Для введенных в эксплуатацию оборудовании по термической переработке, обезвреживанию, утилизации и (или) уничтожению опасных медицинских отходов требования настоящего стандарта вступает в силу по истечению 3 месяцев после введения в действие настоящего стандарта»</w:t>
            </w:r>
          </w:p>
        </w:tc>
      </w:tr>
      <w:tr w:rsidR="00891227" w:rsidRPr="00042932" w14:paraId="65F1CB3B" w14:textId="77777777" w:rsidTr="00891227">
        <w:tc>
          <w:tcPr>
            <w:tcW w:w="706" w:type="dxa"/>
          </w:tcPr>
          <w:p w14:paraId="70CC3622" w14:textId="5FEC399B" w:rsidR="00891227" w:rsidRDefault="00F60F5C" w:rsidP="00891227">
            <w:pPr>
              <w:pStyle w:val="a3"/>
              <w:ind w:left="0"/>
              <w:jc w:val="center"/>
            </w:pPr>
            <w:r>
              <w:t>9</w:t>
            </w:r>
            <w:r w:rsidR="00D4083E">
              <w:t>4</w:t>
            </w:r>
          </w:p>
        </w:tc>
        <w:tc>
          <w:tcPr>
            <w:tcW w:w="2904" w:type="dxa"/>
          </w:tcPr>
          <w:p w14:paraId="6545A2FF" w14:textId="28A3A335" w:rsidR="00891227" w:rsidRDefault="00891227" w:rsidP="00891227">
            <w:pPr>
              <w:pStyle w:val="a3"/>
              <w:ind w:left="0"/>
              <w:jc w:val="center"/>
              <w:rPr>
                <w:bCs/>
                <w:lang w:val="kk-KZ"/>
              </w:rPr>
            </w:pPr>
            <w:r>
              <w:rPr>
                <w:bCs/>
                <w:lang w:val="kk-KZ"/>
              </w:rPr>
              <w:t>Подраздел 6.5</w:t>
            </w:r>
          </w:p>
        </w:tc>
        <w:tc>
          <w:tcPr>
            <w:tcW w:w="6171" w:type="dxa"/>
          </w:tcPr>
          <w:p w14:paraId="3B8AF92A" w14:textId="166E16E2" w:rsidR="00891227" w:rsidRDefault="00891227" w:rsidP="00891227">
            <w:pPr>
              <w:pStyle w:val="a3"/>
              <w:ind w:left="0"/>
              <w:jc w:val="both"/>
              <w:rPr>
                <w:lang w:val="kk-KZ"/>
              </w:rPr>
            </w:pPr>
            <w:r>
              <w:rPr>
                <w:lang w:val="kk-KZ"/>
              </w:rPr>
              <w:t xml:space="preserve">Предлагаем п.6.5 дополнить: «Не требуется оборудовать инсинератор загрузочным устройством, исключающим при загрузке отходов контакт пламени камеры сжигания с окружающей средой и попадание выбросов вредных веществ в атмосферу в случае загрузки отходов до начала сжигания  и запрета на открытие крышки на протяжении всей работы установки (согласно руководству по </w:t>
            </w:r>
            <w:r>
              <w:rPr>
                <w:lang w:val="kk-KZ"/>
              </w:rPr>
              <w:lastRenderedPageBreak/>
              <w:t>эксплуатации инсинератор)»</w:t>
            </w:r>
          </w:p>
        </w:tc>
        <w:tc>
          <w:tcPr>
            <w:tcW w:w="4911" w:type="dxa"/>
            <w:gridSpan w:val="2"/>
          </w:tcPr>
          <w:p w14:paraId="6EC86807" w14:textId="0CB0F60E" w:rsidR="00891227" w:rsidRPr="005A32A9" w:rsidRDefault="00891227" w:rsidP="00891227">
            <w:pPr>
              <w:pStyle w:val="a3"/>
              <w:ind w:left="0"/>
              <w:jc w:val="both"/>
              <w:rPr>
                <w:bCs/>
              </w:rPr>
            </w:pPr>
            <w:r w:rsidRPr="005A32A9">
              <w:rPr>
                <w:b/>
              </w:rPr>
              <w:lastRenderedPageBreak/>
              <w:t xml:space="preserve">Не принято, </w:t>
            </w:r>
            <w:r w:rsidRPr="005A32A9">
              <w:rPr>
                <w:bCs/>
              </w:rPr>
              <w:t>так как данным пунктом предусмотрено два варианта:</w:t>
            </w:r>
          </w:p>
          <w:p w14:paraId="1114BB41" w14:textId="14DB28AB" w:rsidR="00891227" w:rsidRPr="005A32A9" w:rsidRDefault="00891227" w:rsidP="00891227">
            <w:pPr>
              <w:pStyle w:val="a3"/>
              <w:ind w:left="0"/>
              <w:jc w:val="both"/>
              <w:rPr>
                <w:bCs/>
              </w:rPr>
            </w:pPr>
            <w:r w:rsidRPr="005A32A9">
              <w:rPr>
                <w:bCs/>
              </w:rPr>
              <w:t>1) наличие загрузочного устройства, исключающего при загрузке отходов контакт пламени камеры сжигания с окружающей средой и;</w:t>
            </w:r>
          </w:p>
          <w:p w14:paraId="3283A8C6" w14:textId="707CBA37" w:rsidR="00891227" w:rsidRPr="005A32A9" w:rsidRDefault="00891227" w:rsidP="00891227">
            <w:pPr>
              <w:pStyle w:val="a3"/>
              <w:ind w:left="0"/>
              <w:jc w:val="both"/>
              <w:rPr>
                <w:bCs/>
              </w:rPr>
            </w:pPr>
            <w:r w:rsidRPr="005A32A9">
              <w:rPr>
                <w:bCs/>
              </w:rPr>
              <w:t xml:space="preserve">2) при необеспечении исключения контакта </w:t>
            </w:r>
            <w:r w:rsidRPr="005A32A9">
              <w:rPr>
                <w:bCs/>
              </w:rPr>
              <w:lastRenderedPageBreak/>
              <w:t>пламени камеры сжигания с окружающей средой.</w:t>
            </w:r>
          </w:p>
          <w:p w14:paraId="5D8582A5" w14:textId="6D509959" w:rsidR="00891227" w:rsidRPr="001C22AF" w:rsidRDefault="00891227" w:rsidP="00891227">
            <w:pPr>
              <w:pStyle w:val="a3"/>
              <w:ind w:left="0"/>
              <w:jc w:val="both"/>
              <w:rPr>
                <w:b/>
              </w:rPr>
            </w:pPr>
            <w:r w:rsidRPr="005A32A9">
              <w:rPr>
                <w:bCs/>
              </w:rPr>
              <w:t>Данные альтернативные варианты направлены на обеспечение экологической безопасности окружающей среды. И, по сути, предложение охватывается эти двумя альтернативными вариантами.</w:t>
            </w:r>
            <w:r>
              <w:rPr>
                <w:b/>
              </w:rPr>
              <w:t xml:space="preserve"> </w:t>
            </w:r>
          </w:p>
        </w:tc>
      </w:tr>
      <w:tr w:rsidR="00891227" w:rsidRPr="00042932" w14:paraId="5E95B243" w14:textId="77777777" w:rsidTr="00891227">
        <w:tc>
          <w:tcPr>
            <w:tcW w:w="706" w:type="dxa"/>
          </w:tcPr>
          <w:p w14:paraId="45E822FA" w14:textId="14CC8DC4" w:rsidR="00891227" w:rsidRDefault="004C2F8C" w:rsidP="00891227">
            <w:pPr>
              <w:pStyle w:val="a3"/>
              <w:ind w:left="0"/>
              <w:jc w:val="center"/>
            </w:pPr>
            <w:r>
              <w:lastRenderedPageBreak/>
              <w:t>9</w:t>
            </w:r>
            <w:r w:rsidR="00D4083E">
              <w:t>5</w:t>
            </w:r>
          </w:p>
        </w:tc>
        <w:tc>
          <w:tcPr>
            <w:tcW w:w="2904" w:type="dxa"/>
          </w:tcPr>
          <w:p w14:paraId="7592A257" w14:textId="5D725E5B" w:rsidR="00891227" w:rsidRDefault="00891227" w:rsidP="00891227">
            <w:pPr>
              <w:pStyle w:val="a3"/>
              <w:ind w:left="0"/>
              <w:jc w:val="center"/>
              <w:rPr>
                <w:bCs/>
                <w:lang w:val="kk-KZ"/>
              </w:rPr>
            </w:pPr>
            <w:r>
              <w:rPr>
                <w:bCs/>
                <w:lang w:val="kk-KZ"/>
              </w:rPr>
              <w:t>Подраздел 6.8</w:t>
            </w:r>
          </w:p>
        </w:tc>
        <w:tc>
          <w:tcPr>
            <w:tcW w:w="6171" w:type="dxa"/>
          </w:tcPr>
          <w:p w14:paraId="156AD56D" w14:textId="34A157B6" w:rsidR="00891227" w:rsidRDefault="00891227" w:rsidP="00891227">
            <w:pPr>
              <w:pStyle w:val="a3"/>
              <w:ind w:left="0"/>
              <w:jc w:val="both"/>
              <w:rPr>
                <w:lang w:val="kk-KZ"/>
              </w:rPr>
            </w:pPr>
            <w:r>
              <w:rPr>
                <w:lang w:val="kk-KZ"/>
              </w:rPr>
              <w:t>В п.6.8 установлены пороговые значения для оснащения системой очистки дымовых газов при сжигании медицинских отходов, а для других видов отходов пороговые значения не установлены. При определении пороговых значений для других видов отходов необходимо также учитывать вид и количество (тн/год) сжигаемых отходов, вид топлива, используемого  для розжига и  поддержания процесса горения. Предлагаем п.6.8 дополнить: «При сжигании других видов отходов в количестве до 500 тн/год с использованием природного газа для розжига и поддержания процесса горения, не требоуется очистка дымовых газов»</w:t>
            </w:r>
          </w:p>
        </w:tc>
        <w:tc>
          <w:tcPr>
            <w:tcW w:w="4911" w:type="dxa"/>
            <w:gridSpan w:val="2"/>
          </w:tcPr>
          <w:p w14:paraId="3E8A66C7" w14:textId="0D3755D6" w:rsidR="00891227" w:rsidRPr="001C22AF" w:rsidRDefault="00891227" w:rsidP="00891227">
            <w:pPr>
              <w:pStyle w:val="a3"/>
              <w:ind w:left="0"/>
              <w:jc w:val="both"/>
              <w:rPr>
                <w:b/>
              </w:rPr>
            </w:pPr>
            <w:r>
              <w:rPr>
                <w:b/>
              </w:rPr>
              <w:t xml:space="preserve">Не принято. </w:t>
            </w:r>
            <w:r w:rsidRPr="00073047">
              <w:rPr>
                <w:bCs/>
              </w:rPr>
              <w:t>Из раздела «Область применения» исключены требования о «других» отходах, соответственно установление пороговых значений для оснащения системой очистки дымовых газов при сжигании</w:t>
            </w:r>
            <w:r>
              <w:rPr>
                <w:bCs/>
              </w:rPr>
              <w:t xml:space="preserve"> </w:t>
            </w:r>
            <w:r w:rsidRPr="00073047">
              <w:rPr>
                <w:bCs/>
              </w:rPr>
              <w:t>других видов отходов</w:t>
            </w:r>
            <w:r>
              <w:rPr>
                <w:bCs/>
              </w:rPr>
              <w:t xml:space="preserve"> не установлены. </w:t>
            </w:r>
          </w:p>
        </w:tc>
      </w:tr>
      <w:tr w:rsidR="00891227" w:rsidRPr="00042932" w14:paraId="02F0C749" w14:textId="77777777" w:rsidTr="00C14AB7">
        <w:tc>
          <w:tcPr>
            <w:tcW w:w="14692" w:type="dxa"/>
            <w:gridSpan w:val="5"/>
          </w:tcPr>
          <w:p w14:paraId="459CACA0" w14:textId="5EDA9A47" w:rsidR="00891227" w:rsidRDefault="00891227" w:rsidP="00891227">
            <w:pPr>
              <w:pStyle w:val="a3"/>
              <w:numPr>
                <w:ilvl w:val="0"/>
                <w:numId w:val="11"/>
              </w:numPr>
              <w:ind w:left="0" w:firstLine="0"/>
              <w:jc w:val="center"/>
              <w:rPr>
                <w:b/>
              </w:rPr>
            </w:pPr>
            <w:r>
              <w:rPr>
                <w:b/>
              </w:rPr>
              <w:t>АО «Костанайские минералы»</w:t>
            </w:r>
          </w:p>
          <w:p w14:paraId="05E024CF" w14:textId="3731B77F" w:rsidR="00891227" w:rsidRDefault="00891227" w:rsidP="00891227">
            <w:pPr>
              <w:pStyle w:val="a3"/>
              <w:ind w:left="0"/>
              <w:jc w:val="center"/>
              <w:rPr>
                <w:b/>
              </w:rPr>
            </w:pPr>
            <w:r>
              <w:rPr>
                <w:b/>
              </w:rPr>
              <w:t>№ 04-2-/779 от 05.07.2022 г. (повторное согласование)</w:t>
            </w:r>
          </w:p>
        </w:tc>
      </w:tr>
      <w:tr w:rsidR="00891227" w:rsidRPr="00042932" w14:paraId="35DF2D3F" w14:textId="77777777" w:rsidTr="00891227">
        <w:tc>
          <w:tcPr>
            <w:tcW w:w="706" w:type="dxa"/>
          </w:tcPr>
          <w:p w14:paraId="58DF8834" w14:textId="45111566" w:rsidR="00891227" w:rsidRDefault="00891227" w:rsidP="00891227">
            <w:pPr>
              <w:pStyle w:val="a3"/>
              <w:ind w:left="0"/>
              <w:jc w:val="center"/>
            </w:pPr>
            <w:r>
              <w:t>9</w:t>
            </w:r>
            <w:r w:rsidR="00D4083E">
              <w:t>6</w:t>
            </w:r>
          </w:p>
        </w:tc>
        <w:tc>
          <w:tcPr>
            <w:tcW w:w="2904" w:type="dxa"/>
          </w:tcPr>
          <w:p w14:paraId="1279222A" w14:textId="77777777" w:rsidR="00891227" w:rsidRDefault="00891227" w:rsidP="00891227">
            <w:pPr>
              <w:pStyle w:val="a3"/>
              <w:ind w:left="0"/>
              <w:jc w:val="center"/>
              <w:rPr>
                <w:bCs/>
                <w:lang w:val="kk-KZ"/>
              </w:rPr>
            </w:pPr>
          </w:p>
        </w:tc>
        <w:tc>
          <w:tcPr>
            <w:tcW w:w="6171" w:type="dxa"/>
          </w:tcPr>
          <w:p w14:paraId="4C204E9E" w14:textId="6DA7186D" w:rsidR="00891227" w:rsidRDefault="00891227" w:rsidP="00891227">
            <w:pPr>
              <w:pStyle w:val="a3"/>
              <w:ind w:left="0"/>
              <w:jc w:val="center"/>
              <w:rPr>
                <w:lang w:val="kk-KZ"/>
              </w:rPr>
            </w:pPr>
            <w:r>
              <w:t>Замечаний и предложений нет</w:t>
            </w:r>
          </w:p>
        </w:tc>
        <w:tc>
          <w:tcPr>
            <w:tcW w:w="4911" w:type="dxa"/>
            <w:gridSpan w:val="2"/>
          </w:tcPr>
          <w:p w14:paraId="0E74E76E" w14:textId="77777777" w:rsidR="00891227" w:rsidRDefault="00891227" w:rsidP="00891227">
            <w:pPr>
              <w:pStyle w:val="a3"/>
              <w:ind w:left="0"/>
              <w:jc w:val="both"/>
              <w:rPr>
                <w:b/>
              </w:rPr>
            </w:pPr>
          </w:p>
        </w:tc>
      </w:tr>
      <w:tr w:rsidR="00891227" w:rsidRPr="00042932" w14:paraId="7EFADFDE" w14:textId="77777777" w:rsidTr="00C14AB7">
        <w:tc>
          <w:tcPr>
            <w:tcW w:w="14692" w:type="dxa"/>
            <w:gridSpan w:val="5"/>
          </w:tcPr>
          <w:p w14:paraId="38049905" w14:textId="77777777" w:rsidR="00891227" w:rsidRDefault="00891227" w:rsidP="00891227">
            <w:pPr>
              <w:pStyle w:val="a3"/>
              <w:numPr>
                <w:ilvl w:val="0"/>
                <w:numId w:val="11"/>
              </w:numPr>
              <w:ind w:left="0" w:firstLine="0"/>
              <w:jc w:val="center"/>
              <w:rPr>
                <w:b/>
              </w:rPr>
            </w:pPr>
            <w:r>
              <w:rPr>
                <w:b/>
              </w:rPr>
              <w:t>АО «Национальная горнорудная компания «Тау – Кен Самрук»</w:t>
            </w:r>
          </w:p>
          <w:p w14:paraId="124F1590" w14:textId="2E2F8E6D" w:rsidR="00891227" w:rsidRDefault="00891227" w:rsidP="00891227">
            <w:pPr>
              <w:pStyle w:val="a3"/>
              <w:ind w:left="0"/>
              <w:jc w:val="center"/>
              <w:rPr>
                <w:b/>
              </w:rPr>
            </w:pPr>
            <w:r>
              <w:rPr>
                <w:b/>
              </w:rPr>
              <w:t>№ 03/04-11-11-14/1061 от 21.06.2022 г.</w:t>
            </w:r>
          </w:p>
        </w:tc>
      </w:tr>
      <w:tr w:rsidR="00891227" w:rsidRPr="00042932" w14:paraId="3426FC11" w14:textId="77777777" w:rsidTr="00891227">
        <w:tc>
          <w:tcPr>
            <w:tcW w:w="706" w:type="dxa"/>
          </w:tcPr>
          <w:p w14:paraId="5C195467" w14:textId="231EBCB6" w:rsidR="00891227" w:rsidRDefault="00891227" w:rsidP="00891227">
            <w:pPr>
              <w:pStyle w:val="a3"/>
              <w:ind w:left="0"/>
              <w:jc w:val="center"/>
            </w:pPr>
            <w:r>
              <w:t>9</w:t>
            </w:r>
            <w:r w:rsidR="00D4083E">
              <w:t>7</w:t>
            </w:r>
          </w:p>
        </w:tc>
        <w:tc>
          <w:tcPr>
            <w:tcW w:w="2904" w:type="dxa"/>
          </w:tcPr>
          <w:p w14:paraId="52C7CC95" w14:textId="77777777" w:rsidR="00891227" w:rsidRDefault="00891227" w:rsidP="00891227">
            <w:pPr>
              <w:pStyle w:val="a3"/>
              <w:ind w:left="0"/>
              <w:jc w:val="center"/>
              <w:rPr>
                <w:bCs/>
                <w:lang w:val="kk-KZ"/>
              </w:rPr>
            </w:pPr>
          </w:p>
        </w:tc>
        <w:tc>
          <w:tcPr>
            <w:tcW w:w="6171" w:type="dxa"/>
          </w:tcPr>
          <w:p w14:paraId="56004FD0" w14:textId="1896A59D" w:rsidR="00891227" w:rsidRDefault="00891227" w:rsidP="00891227">
            <w:pPr>
              <w:pStyle w:val="a3"/>
              <w:ind w:left="0"/>
              <w:jc w:val="center"/>
              <w:rPr>
                <w:lang w:val="kk-KZ"/>
              </w:rPr>
            </w:pPr>
            <w:r>
              <w:t>Замечаний и предложений нет</w:t>
            </w:r>
          </w:p>
        </w:tc>
        <w:tc>
          <w:tcPr>
            <w:tcW w:w="4911" w:type="dxa"/>
            <w:gridSpan w:val="2"/>
          </w:tcPr>
          <w:p w14:paraId="6502B6AD" w14:textId="77777777" w:rsidR="00891227" w:rsidRDefault="00891227" w:rsidP="00891227">
            <w:pPr>
              <w:pStyle w:val="a3"/>
              <w:ind w:left="0"/>
              <w:jc w:val="both"/>
              <w:rPr>
                <w:b/>
              </w:rPr>
            </w:pPr>
          </w:p>
        </w:tc>
      </w:tr>
      <w:tr w:rsidR="00891227" w:rsidRPr="00042932" w14:paraId="11122D62" w14:textId="77777777" w:rsidTr="00C14AB7">
        <w:tc>
          <w:tcPr>
            <w:tcW w:w="14692" w:type="dxa"/>
            <w:gridSpan w:val="5"/>
          </w:tcPr>
          <w:p w14:paraId="0B0C001D" w14:textId="77777777" w:rsidR="00891227" w:rsidRDefault="00891227" w:rsidP="00891227">
            <w:pPr>
              <w:pStyle w:val="a3"/>
              <w:numPr>
                <w:ilvl w:val="0"/>
                <w:numId w:val="11"/>
              </w:numPr>
              <w:ind w:left="0" w:firstLine="0"/>
              <w:jc w:val="center"/>
              <w:rPr>
                <w:b/>
              </w:rPr>
            </w:pPr>
            <w:r>
              <w:rPr>
                <w:b/>
              </w:rPr>
              <w:t xml:space="preserve">ТОО «НТП </w:t>
            </w:r>
            <w:r>
              <w:rPr>
                <w:b/>
                <w:lang w:val="en-US"/>
              </w:rPr>
              <w:t>Kazecotech</w:t>
            </w:r>
            <w:r>
              <w:rPr>
                <w:b/>
              </w:rPr>
              <w:t>»</w:t>
            </w:r>
          </w:p>
          <w:p w14:paraId="07C44EDD" w14:textId="7A5E6CF2" w:rsidR="00891227" w:rsidRPr="00553D53" w:rsidRDefault="00891227" w:rsidP="00891227">
            <w:pPr>
              <w:pStyle w:val="a3"/>
              <w:ind w:left="0"/>
              <w:jc w:val="center"/>
              <w:rPr>
                <w:b/>
              </w:rPr>
            </w:pPr>
            <w:r>
              <w:rPr>
                <w:b/>
              </w:rPr>
              <w:t>№ 03-02/103 от 24.06.2022 г.</w:t>
            </w:r>
          </w:p>
        </w:tc>
      </w:tr>
      <w:tr w:rsidR="00891227" w:rsidRPr="00042932" w14:paraId="158DB0DD" w14:textId="77777777" w:rsidTr="00891227">
        <w:tc>
          <w:tcPr>
            <w:tcW w:w="706" w:type="dxa"/>
          </w:tcPr>
          <w:p w14:paraId="419B1E78" w14:textId="7192129C" w:rsidR="00891227" w:rsidRDefault="00891227" w:rsidP="00891227">
            <w:pPr>
              <w:pStyle w:val="a3"/>
              <w:ind w:left="0"/>
              <w:jc w:val="center"/>
            </w:pPr>
            <w:r>
              <w:t>9</w:t>
            </w:r>
            <w:r w:rsidR="00D4083E">
              <w:t>8</w:t>
            </w:r>
          </w:p>
        </w:tc>
        <w:tc>
          <w:tcPr>
            <w:tcW w:w="2904" w:type="dxa"/>
          </w:tcPr>
          <w:p w14:paraId="76ECC2EC" w14:textId="77777777" w:rsidR="00891227" w:rsidRDefault="00891227" w:rsidP="00891227">
            <w:pPr>
              <w:pStyle w:val="a3"/>
              <w:ind w:left="0"/>
              <w:jc w:val="center"/>
              <w:rPr>
                <w:bCs/>
                <w:lang w:val="kk-KZ"/>
              </w:rPr>
            </w:pPr>
          </w:p>
        </w:tc>
        <w:tc>
          <w:tcPr>
            <w:tcW w:w="6171" w:type="dxa"/>
          </w:tcPr>
          <w:p w14:paraId="73FED610" w14:textId="438C02D1" w:rsidR="00891227" w:rsidRDefault="00891227" w:rsidP="00891227">
            <w:pPr>
              <w:pStyle w:val="a3"/>
              <w:ind w:left="0"/>
              <w:jc w:val="center"/>
            </w:pPr>
            <w:r>
              <w:t>Замечаний и предложений нет</w:t>
            </w:r>
          </w:p>
        </w:tc>
        <w:tc>
          <w:tcPr>
            <w:tcW w:w="4911" w:type="dxa"/>
            <w:gridSpan w:val="2"/>
          </w:tcPr>
          <w:p w14:paraId="1267073F" w14:textId="77777777" w:rsidR="00891227" w:rsidRDefault="00891227" w:rsidP="00891227">
            <w:pPr>
              <w:pStyle w:val="a3"/>
              <w:ind w:left="0"/>
              <w:jc w:val="both"/>
              <w:rPr>
                <w:b/>
              </w:rPr>
            </w:pPr>
          </w:p>
        </w:tc>
      </w:tr>
      <w:tr w:rsidR="00891227" w:rsidRPr="00042932" w14:paraId="13B99C3B" w14:textId="77777777" w:rsidTr="00C14AB7">
        <w:tc>
          <w:tcPr>
            <w:tcW w:w="14692" w:type="dxa"/>
            <w:gridSpan w:val="5"/>
          </w:tcPr>
          <w:p w14:paraId="3DC924E4" w14:textId="77777777" w:rsidR="00891227" w:rsidRDefault="00891227" w:rsidP="00891227">
            <w:pPr>
              <w:pStyle w:val="a3"/>
              <w:numPr>
                <w:ilvl w:val="0"/>
                <w:numId w:val="11"/>
              </w:numPr>
              <w:ind w:left="0" w:firstLine="0"/>
              <w:jc w:val="center"/>
              <w:rPr>
                <w:b/>
              </w:rPr>
            </w:pPr>
            <w:r>
              <w:rPr>
                <w:b/>
              </w:rPr>
              <w:t>АО «АрселорМиттал Темиртау»</w:t>
            </w:r>
          </w:p>
          <w:p w14:paraId="67506EDA" w14:textId="29D76F8C" w:rsidR="00891227" w:rsidRPr="003912A7" w:rsidRDefault="00891227" w:rsidP="00891227">
            <w:pPr>
              <w:pStyle w:val="a3"/>
              <w:ind w:left="0"/>
              <w:jc w:val="center"/>
              <w:rPr>
                <w:b/>
                <w:lang w:val="kk-KZ"/>
              </w:rPr>
            </w:pPr>
            <w:r>
              <w:rPr>
                <w:b/>
              </w:rPr>
              <w:t xml:space="preserve">№ </w:t>
            </w:r>
            <w:r>
              <w:rPr>
                <w:b/>
                <w:lang w:val="en-US"/>
              </w:rPr>
              <w:t xml:space="preserve">01-5/177 </w:t>
            </w:r>
            <w:r>
              <w:rPr>
                <w:b/>
                <w:lang w:val="kk-KZ"/>
              </w:rPr>
              <w:t>от 10.06.2022 г.</w:t>
            </w:r>
          </w:p>
        </w:tc>
      </w:tr>
      <w:tr w:rsidR="00891227" w:rsidRPr="00042932" w14:paraId="09698EC2" w14:textId="77777777" w:rsidTr="00891227">
        <w:tc>
          <w:tcPr>
            <w:tcW w:w="706" w:type="dxa"/>
          </w:tcPr>
          <w:p w14:paraId="561AAC34" w14:textId="4CA57BE2" w:rsidR="00891227" w:rsidRPr="003912A7" w:rsidRDefault="00891227" w:rsidP="00891227">
            <w:pPr>
              <w:pStyle w:val="a3"/>
              <w:ind w:left="0"/>
              <w:jc w:val="center"/>
              <w:rPr>
                <w:lang w:val="kk-KZ"/>
              </w:rPr>
            </w:pPr>
            <w:r>
              <w:rPr>
                <w:lang w:val="kk-KZ"/>
              </w:rPr>
              <w:t>9</w:t>
            </w:r>
            <w:r w:rsidR="00D4083E">
              <w:rPr>
                <w:lang w:val="kk-KZ"/>
              </w:rPr>
              <w:t>9</w:t>
            </w:r>
          </w:p>
        </w:tc>
        <w:tc>
          <w:tcPr>
            <w:tcW w:w="2904" w:type="dxa"/>
          </w:tcPr>
          <w:p w14:paraId="584D2380" w14:textId="77777777" w:rsidR="00891227" w:rsidRDefault="00891227" w:rsidP="00891227">
            <w:pPr>
              <w:pStyle w:val="a3"/>
              <w:ind w:left="0"/>
              <w:jc w:val="center"/>
              <w:rPr>
                <w:bCs/>
                <w:lang w:val="kk-KZ"/>
              </w:rPr>
            </w:pPr>
          </w:p>
        </w:tc>
        <w:tc>
          <w:tcPr>
            <w:tcW w:w="6171" w:type="dxa"/>
          </w:tcPr>
          <w:p w14:paraId="2257D2D3" w14:textId="50CECD0B" w:rsidR="00891227" w:rsidRDefault="00891227" w:rsidP="00891227">
            <w:pPr>
              <w:pStyle w:val="a3"/>
              <w:ind w:left="0"/>
              <w:jc w:val="center"/>
            </w:pPr>
            <w:r>
              <w:t>Замечаний и предложений нет</w:t>
            </w:r>
          </w:p>
        </w:tc>
        <w:tc>
          <w:tcPr>
            <w:tcW w:w="4911" w:type="dxa"/>
            <w:gridSpan w:val="2"/>
          </w:tcPr>
          <w:p w14:paraId="1E3F9CA8" w14:textId="77777777" w:rsidR="00891227" w:rsidRDefault="00891227" w:rsidP="00891227">
            <w:pPr>
              <w:pStyle w:val="a3"/>
              <w:ind w:left="0"/>
              <w:jc w:val="both"/>
              <w:rPr>
                <w:b/>
              </w:rPr>
            </w:pPr>
          </w:p>
        </w:tc>
      </w:tr>
      <w:tr w:rsidR="005A2F48" w:rsidRPr="00042932" w14:paraId="50C900EF" w14:textId="77777777" w:rsidTr="005A2F48">
        <w:tc>
          <w:tcPr>
            <w:tcW w:w="14692" w:type="dxa"/>
            <w:gridSpan w:val="5"/>
            <w:shd w:val="clear" w:color="auto" w:fill="E7E6E6" w:themeFill="background2"/>
          </w:tcPr>
          <w:p w14:paraId="56D8F782" w14:textId="77777777" w:rsidR="00D451F7" w:rsidRPr="00D451F7" w:rsidRDefault="005A2F48" w:rsidP="005A2F48">
            <w:pPr>
              <w:pStyle w:val="a3"/>
              <w:numPr>
                <w:ilvl w:val="0"/>
                <w:numId w:val="5"/>
              </w:numPr>
              <w:ind w:left="0" w:firstLine="0"/>
              <w:jc w:val="center"/>
              <w:rPr>
                <w:b/>
                <w:sz w:val="28"/>
                <w:szCs w:val="28"/>
              </w:rPr>
            </w:pPr>
            <w:r w:rsidRPr="005A2F48">
              <w:rPr>
                <w:b/>
                <w:sz w:val="28"/>
                <w:szCs w:val="28"/>
                <w:lang w:val="kk-KZ"/>
              </w:rPr>
              <w:t xml:space="preserve">Экспертное заключение </w:t>
            </w:r>
            <w:r>
              <w:rPr>
                <w:b/>
                <w:sz w:val="28"/>
                <w:szCs w:val="28"/>
                <w:lang w:val="kk-KZ"/>
              </w:rPr>
              <w:t xml:space="preserve">РГП «Казахстанский институт стандартизации и метрологии» </w:t>
            </w:r>
            <w:r w:rsidRPr="005A2F48">
              <w:rPr>
                <w:b/>
                <w:sz w:val="28"/>
                <w:szCs w:val="28"/>
                <w:lang w:val="kk-KZ"/>
              </w:rPr>
              <w:t>по метрологической экспертизе</w:t>
            </w:r>
          </w:p>
          <w:p w14:paraId="70B7A886" w14:textId="69329894" w:rsidR="005A2F48" w:rsidRPr="005A2F48" w:rsidRDefault="005A2F48" w:rsidP="00D451F7">
            <w:pPr>
              <w:pStyle w:val="a3"/>
              <w:ind w:left="0"/>
              <w:jc w:val="center"/>
              <w:rPr>
                <w:b/>
                <w:sz w:val="28"/>
                <w:szCs w:val="28"/>
              </w:rPr>
            </w:pPr>
            <w:r w:rsidRPr="005A2F48">
              <w:rPr>
                <w:b/>
                <w:sz w:val="28"/>
                <w:szCs w:val="28"/>
              </w:rPr>
              <w:t>№ 21 от 21.06.2022 г.</w:t>
            </w:r>
          </w:p>
        </w:tc>
      </w:tr>
      <w:tr w:rsidR="005A2F48" w:rsidRPr="00042932" w14:paraId="0AAC77F1" w14:textId="77777777" w:rsidTr="00891227">
        <w:tc>
          <w:tcPr>
            <w:tcW w:w="706" w:type="dxa"/>
          </w:tcPr>
          <w:p w14:paraId="786DAA4E" w14:textId="44221FD8" w:rsidR="005A2F48" w:rsidRDefault="00D4083E" w:rsidP="00891227">
            <w:pPr>
              <w:pStyle w:val="a3"/>
              <w:ind w:left="0"/>
              <w:jc w:val="center"/>
              <w:rPr>
                <w:lang w:val="kk-KZ"/>
              </w:rPr>
            </w:pPr>
            <w:r>
              <w:rPr>
                <w:lang w:val="kk-KZ"/>
              </w:rPr>
              <w:t>100</w:t>
            </w:r>
          </w:p>
        </w:tc>
        <w:tc>
          <w:tcPr>
            <w:tcW w:w="2904" w:type="dxa"/>
          </w:tcPr>
          <w:p w14:paraId="222B5CF6" w14:textId="48E66384" w:rsidR="005A2F48" w:rsidRDefault="00D451F7" w:rsidP="00891227">
            <w:pPr>
              <w:pStyle w:val="a3"/>
              <w:ind w:left="0"/>
              <w:jc w:val="center"/>
              <w:rPr>
                <w:bCs/>
                <w:lang w:val="kk-KZ"/>
              </w:rPr>
            </w:pPr>
            <w:r>
              <w:rPr>
                <w:bCs/>
                <w:lang w:val="kk-KZ"/>
              </w:rPr>
              <w:t>код МКС</w:t>
            </w:r>
          </w:p>
        </w:tc>
        <w:tc>
          <w:tcPr>
            <w:tcW w:w="6171" w:type="dxa"/>
          </w:tcPr>
          <w:p w14:paraId="3141E567" w14:textId="3615176C" w:rsidR="005A2F48" w:rsidRPr="00180E28" w:rsidRDefault="005A2F48" w:rsidP="00180E28">
            <w:pPr>
              <w:jc w:val="both"/>
              <w:rPr>
                <w:rStyle w:val="FontStyle61"/>
                <w:rFonts w:ascii="Times New Roman" w:hAnsi="Times New Roman" w:cs="Times New Roman"/>
                <w:sz w:val="24"/>
                <w:szCs w:val="24"/>
              </w:rPr>
            </w:pPr>
            <w:r w:rsidRPr="00180E28">
              <w:rPr>
                <w:u w:val="single"/>
              </w:rPr>
              <w:t>Стандарт устанавливает</w:t>
            </w:r>
            <w:r w:rsidRPr="00180E28">
              <w:rPr>
                <w:b/>
              </w:rPr>
              <w:t xml:space="preserve"> </w:t>
            </w:r>
            <w:r w:rsidRPr="00180E28">
              <w:rPr>
                <w:rStyle w:val="FontStyle61"/>
                <w:rFonts w:ascii="Times New Roman" w:hAnsi="Times New Roman" w:cs="Times New Roman"/>
                <w:sz w:val="24"/>
                <w:szCs w:val="24"/>
              </w:rPr>
              <w:t xml:space="preserve">технические требования к </w:t>
            </w:r>
            <w:r w:rsidRPr="00180E28">
              <w:rPr>
                <w:rStyle w:val="FontStyle61"/>
                <w:rFonts w:ascii="Times New Roman" w:hAnsi="Times New Roman" w:cs="Times New Roman"/>
                <w:sz w:val="24"/>
                <w:szCs w:val="24"/>
              </w:rPr>
              <w:lastRenderedPageBreak/>
              <w:t xml:space="preserve">оборудованию по термической переработке, обезвреживанию, утилизации и (или) уничтожению опасных медицинских </w:t>
            </w:r>
            <w:r w:rsidRPr="00180E28">
              <w:rPr>
                <w:rStyle w:val="FontStyle61"/>
                <w:rFonts w:ascii="Times New Roman" w:hAnsi="Times New Roman" w:cs="Times New Roman"/>
                <w:sz w:val="24"/>
                <w:szCs w:val="24"/>
                <w:u w:val="single"/>
              </w:rPr>
              <w:t>и других</w:t>
            </w:r>
            <w:r w:rsidRPr="00180E28">
              <w:rPr>
                <w:rStyle w:val="FontStyle61"/>
                <w:rFonts w:ascii="Times New Roman" w:hAnsi="Times New Roman" w:cs="Times New Roman"/>
                <w:sz w:val="24"/>
                <w:szCs w:val="24"/>
              </w:rPr>
              <w:t xml:space="preserve"> отходов.</w:t>
            </w:r>
          </w:p>
          <w:p w14:paraId="480A7742" w14:textId="77777777" w:rsidR="005A2F48" w:rsidRPr="00180E28" w:rsidRDefault="005A2F48" w:rsidP="00180E28">
            <w:pPr>
              <w:jc w:val="both"/>
              <w:rPr>
                <w:rStyle w:val="FontStyle61"/>
                <w:rFonts w:ascii="Times New Roman" w:hAnsi="Times New Roman" w:cs="Times New Roman"/>
                <w:sz w:val="24"/>
                <w:szCs w:val="24"/>
              </w:rPr>
            </w:pPr>
            <w:r w:rsidRPr="00180E28">
              <w:rPr>
                <w:rStyle w:val="FontStyle61"/>
                <w:rFonts w:ascii="Times New Roman" w:hAnsi="Times New Roman" w:cs="Times New Roman"/>
                <w:sz w:val="24"/>
                <w:szCs w:val="24"/>
              </w:rPr>
              <w:t xml:space="preserve">Содержание проекта стандарта не соответствует наименованию. Стандарт отнесен к МКС 13.030.01 Отходы в целом. </w:t>
            </w:r>
          </w:p>
          <w:p w14:paraId="548E0CD2" w14:textId="77777777" w:rsidR="005A2F48" w:rsidRPr="00180E28" w:rsidRDefault="005A2F48" w:rsidP="00180E28">
            <w:pPr>
              <w:jc w:val="both"/>
              <w:rPr>
                <w:rStyle w:val="FontStyle61"/>
                <w:rFonts w:ascii="Times New Roman" w:hAnsi="Times New Roman" w:cs="Times New Roman"/>
                <w:sz w:val="24"/>
                <w:szCs w:val="24"/>
              </w:rPr>
            </w:pPr>
            <w:r w:rsidRPr="00180E28">
              <w:rPr>
                <w:rStyle w:val="FontStyle61"/>
                <w:rFonts w:ascii="Times New Roman" w:hAnsi="Times New Roman" w:cs="Times New Roman"/>
                <w:sz w:val="24"/>
                <w:szCs w:val="24"/>
              </w:rPr>
              <w:t xml:space="preserve">По классификатору стандартов установки и оборудование для удаления и обработки отходов относятся к коду МКС 13.030.40. </w:t>
            </w:r>
          </w:p>
          <w:p w14:paraId="688EB911" w14:textId="77777777" w:rsidR="005A2F48" w:rsidRPr="00180E28" w:rsidRDefault="005A2F48" w:rsidP="00180E28">
            <w:pPr>
              <w:jc w:val="both"/>
              <w:rPr>
                <w:rStyle w:val="FontStyle61"/>
                <w:rFonts w:ascii="Times New Roman" w:hAnsi="Times New Roman" w:cs="Times New Roman"/>
                <w:sz w:val="24"/>
                <w:szCs w:val="24"/>
              </w:rPr>
            </w:pPr>
            <w:r w:rsidRPr="00180E28">
              <w:rPr>
                <w:rStyle w:val="FontStyle61"/>
                <w:rFonts w:ascii="Times New Roman" w:hAnsi="Times New Roman" w:cs="Times New Roman"/>
                <w:sz w:val="24"/>
                <w:szCs w:val="24"/>
              </w:rPr>
              <w:t>Оборудование для стерилизации относится к коду МКС 11.080.10.</w:t>
            </w:r>
          </w:p>
          <w:p w14:paraId="465EA6C7" w14:textId="77777777" w:rsidR="005A2F48" w:rsidRPr="00180E28" w:rsidRDefault="005A2F48" w:rsidP="00180E28">
            <w:pPr>
              <w:jc w:val="both"/>
              <w:rPr>
                <w:rStyle w:val="FontStyle61"/>
                <w:rFonts w:ascii="Times New Roman" w:hAnsi="Times New Roman" w:cs="Times New Roman"/>
                <w:sz w:val="24"/>
                <w:szCs w:val="24"/>
              </w:rPr>
            </w:pPr>
            <w:r w:rsidRPr="00180E28">
              <w:rPr>
                <w:rStyle w:val="FontStyle61"/>
                <w:rFonts w:ascii="Times New Roman" w:hAnsi="Times New Roman" w:cs="Times New Roman"/>
                <w:sz w:val="24"/>
                <w:szCs w:val="24"/>
              </w:rPr>
              <w:t>По наименования объектом стандартизации должно быть оборудование для обезвреживания опасных медицинских отходов.</w:t>
            </w:r>
          </w:p>
          <w:p w14:paraId="749A0F1F" w14:textId="2C7CA5D9" w:rsidR="005A2F48" w:rsidRPr="00180E28" w:rsidRDefault="005A2F48" w:rsidP="00180E28">
            <w:pPr>
              <w:jc w:val="both"/>
              <w:rPr>
                <w:rFonts w:ascii="Bookman Old Style" w:hAnsi="Bookman Old Style" w:cs="Bookman Old Style"/>
                <w:color w:val="000000"/>
                <w:sz w:val="18"/>
                <w:szCs w:val="18"/>
              </w:rPr>
            </w:pPr>
            <w:r w:rsidRPr="00180E28">
              <w:rPr>
                <w:rStyle w:val="FontStyle61"/>
                <w:rFonts w:ascii="Times New Roman" w:hAnsi="Times New Roman" w:cs="Times New Roman"/>
                <w:sz w:val="24"/>
                <w:szCs w:val="24"/>
              </w:rPr>
              <w:t xml:space="preserve">Согласно области применения стандарт распространяется на инсинераторы в том числе роторные, крематоры, стерилизаторы (автоклавы) и демеркуризационные установки, предназначенные </w:t>
            </w:r>
            <w:r w:rsidRPr="00180E28">
              <w:rPr>
                <w:rStyle w:val="FontStyle61"/>
                <w:rFonts w:ascii="Times New Roman" w:hAnsi="Times New Roman" w:cs="Times New Roman"/>
                <w:sz w:val="24"/>
                <w:szCs w:val="24"/>
                <w:u w:val="single"/>
              </w:rPr>
              <w:t>для термического обезвреживания</w:t>
            </w:r>
            <w:r w:rsidRPr="00180E28">
              <w:rPr>
                <w:rStyle w:val="FontStyle61"/>
                <w:rFonts w:ascii="Times New Roman" w:hAnsi="Times New Roman" w:cs="Times New Roman"/>
                <w:sz w:val="24"/>
                <w:szCs w:val="24"/>
              </w:rPr>
              <w:t xml:space="preserve"> медицинских отходов.</w:t>
            </w:r>
          </w:p>
        </w:tc>
        <w:tc>
          <w:tcPr>
            <w:tcW w:w="4911" w:type="dxa"/>
            <w:gridSpan w:val="2"/>
          </w:tcPr>
          <w:p w14:paraId="55431C96" w14:textId="77777777" w:rsidR="005A2F48" w:rsidRDefault="005A2F48" w:rsidP="00891227">
            <w:pPr>
              <w:pStyle w:val="a3"/>
              <w:ind w:left="0"/>
              <w:jc w:val="both"/>
              <w:rPr>
                <w:b/>
              </w:rPr>
            </w:pPr>
          </w:p>
        </w:tc>
      </w:tr>
      <w:tr w:rsidR="00180E28" w:rsidRPr="00042932" w14:paraId="7B2AC5FE" w14:textId="77777777" w:rsidTr="00891227">
        <w:tc>
          <w:tcPr>
            <w:tcW w:w="706" w:type="dxa"/>
          </w:tcPr>
          <w:p w14:paraId="0AA6E751" w14:textId="7FBD2BCD" w:rsidR="00180E28" w:rsidRDefault="001A5020" w:rsidP="00891227">
            <w:pPr>
              <w:pStyle w:val="a3"/>
              <w:ind w:left="0"/>
              <w:jc w:val="center"/>
              <w:rPr>
                <w:lang w:val="kk-KZ"/>
              </w:rPr>
            </w:pPr>
            <w:r>
              <w:rPr>
                <w:lang w:val="kk-KZ"/>
              </w:rPr>
              <w:t>10</w:t>
            </w:r>
            <w:r w:rsidR="00D4083E">
              <w:rPr>
                <w:lang w:val="kk-KZ"/>
              </w:rPr>
              <w:t>1</w:t>
            </w:r>
          </w:p>
        </w:tc>
        <w:tc>
          <w:tcPr>
            <w:tcW w:w="2904" w:type="dxa"/>
          </w:tcPr>
          <w:p w14:paraId="4004B95C" w14:textId="7B91A982" w:rsidR="00180E28" w:rsidRDefault="00D451F7" w:rsidP="00891227">
            <w:pPr>
              <w:pStyle w:val="a3"/>
              <w:ind w:left="0"/>
              <w:jc w:val="center"/>
              <w:rPr>
                <w:bCs/>
                <w:lang w:val="kk-KZ"/>
              </w:rPr>
            </w:pPr>
            <w:r>
              <w:rPr>
                <w:bCs/>
                <w:lang w:val="kk-KZ"/>
              </w:rPr>
              <w:t>По проекту стандарта</w:t>
            </w:r>
          </w:p>
        </w:tc>
        <w:tc>
          <w:tcPr>
            <w:tcW w:w="6171" w:type="dxa"/>
          </w:tcPr>
          <w:p w14:paraId="1047DB56" w14:textId="6C87D0F7" w:rsidR="00180E28" w:rsidRPr="00180E28" w:rsidRDefault="00180E28" w:rsidP="00180E28">
            <w:pPr>
              <w:jc w:val="both"/>
            </w:pPr>
            <w:r w:rsidRPr="00180E28">
              <w:t>Текст стандарта изложен в виде справочной литературы. Не указан первоисточник, на основе которого (-ых) разработан стандарт. В разделе «Библиография» указаны документы на иностранном языке.</w:t>
            </w:r>
          </w:p>
        </w:tc>
        <w:tc>
          <w:tcPr>
            <w:tcW w:w="4911" w:type="dxa"/>
            <w:gridSpan w:val="2"/>
          </w:tcPr>
          <w:p w14:paraId="2FB62EB6" w14:textId="77777777" w:rsidR="00180E28" w:rsidRDefault="00180E28" w:rsidP="00891227">
            <w:pPr>
              <w:pStyle w:val="a3"/>
              <w:ind w:left="0"/>
              <w:jc w:val="both"/>
              <w:rPr>
                <w:b/>
              </w:rPr>
            </w:pPr>
          </w:p>
        </w:tc>
      </w:tr>
      <w:tr w:rsidR="00180E28" w:rsidRPr="00042932" w14:paraId="3A910B51" w14:textId="77777777" w:rsidTr="00891227">
        <w:tc>
          <w:tcPr>
            <w:tcW w:w="706" w:type="dxa"/>
          </w:tcPr>
          <w:p w14:paraId="7932B4FF" w14:textId="0064DC2F" w:rsidR="00180E28" w:rsidRDefault="001A5020" w:rsidP="00891227">
            <w:pPr>
              <w:pStyle w:val="a3"/>
              <w:ind w:left="0"/>
              <w:jc w:val="center"/>
              <w:rPr>
                <w:lang w:val="kk-KZ"/>
              </w:rPr>
            </w:pPr>
            <w:r>
              <w:rPr>
                <w:lang w:val="kk-KZ"/>
              </w:rPr>
              <w:t>10</w:t>
            </w:r>
            <w:r w:rsidR="00D4083E">
              <w:rPr>
                <w:lang w:val="kk-KZ"/>
              </w:rPr>
              <w:t>2</w:t>
            </w:r>
          </w:p>
        </w:tc>
        <w:tc>
          <w:tcPr>
            <w:tcW w:w="2904" w:type="dxa"/>
          </w:tcPr>
          <w:p w14:paraId="29569FDC" w14:textId="205FE9FD" w:rsidR="00180E28" w:rsidRDefault="00D451F7" w:rsidP="00891227">
            <w:pPr>
              <w:pStyle w:val="a3"/>
              <w:ind w:left="0"/>
              <w:jc w:val="center"/>
              <w:rPr>
                <w:bCs/>
                <w:lang w:val="kk-KZ"/>
              </w:rPr>
            </w:pPr>
            <w:r>
              <w:rPr>
                <w:bCs/>
                <w:lang w:val="kk-KZ"/>
              </w:rPr>
              <w:t>По проекту стандарта</w:t>
            </w:r>
          </w:p>
        </w:tc>
        <w:tc>
          <w:tcPr>
            <w:tcW w:w="6171" w:type="dxa"/>
          </w:tcPr>
          <w:p w14:paraId="7B3F9342" w14:textId="3D063B4A" w:rsidR="00180E28" w:rsidRPr="00180E28" w:rsidRDefault="00180E28" w:rsidP="00180E28">
            <w:pPr>
              <w:jc w:val="both"/>
            </w:pPr>
            <w:r w:rsidRPr="00180E28">
              <w:t>Структура проекта не соответствует требованиям СТ РК 1.5 (9.4).</w:t>
            </w:r>
          </w:p>
        </w:tc>
        <w:tc>
          <w:tcPr>
            <w:tcW w:w="4911" w:type="dxa"/>
            <w:gridSpan w:val="2"/>
          </w:tcPr>
          <w:p w14:paraId="51015119" w14:textId="77777777" w:rsidR="00180E28" w:rsidRDefault="00180E28" w:rsidP="00891227">
            <w:pPr>
              <w:pStyle w:val="a3"/>
              <w:ind w:left="0"/>
              <w:jc w:val="both"/>
              <w:rPr>
                <w:b/>
              </w:rPr>
            </w:pPr>
          </w:p>
        </w:tc>
      </w:tr>
      <w:tr w:rsidR="00180E28" w:rsidRPr="00042932" w14:paraId="1679D078" w14:textId="77777777" w:rsidTr="00891227">
        <w:tc>
          <w:tcPr>
            <w:tcW w:w="706" w:type="dxa"/>
          </w:tcPr>
          <w:p w14:paraId="0F65ADA8" w14:textId="4AF33FD1" w:rsidR="00180E28" w:rsidRDefault="001A5020" w:rsidP="00891227">
            <w:pPr>
              <w:pStyle w:val="a3"/>
              <w:ind w:left="0"/>
              <w:jc w:val="center"/>
              <w:rPr>
                <w:lang w:val="kk-KZ"/>
              </w:rPr>
            </w:pPr>
            <w:r>
              <w:rPr>
                <w:lang w:val="kk-KZ"/>
              </w:rPr>
              <w:t>10</w:t>
            </w:r>
            <w:r w:rsidR="00D4083E">
              <w:rPr>
                <w:lang w:val="kk-KZ"/>
              </w:rPr>
              <w:t>3</w:t>
            </w:r>
          </w:p>
        </w:tc>
        <w:tc>
          <w:tcPr>
            <w:tcW w:w="2904" w:type="dxa"/>
          </w:tcPr>
          <w:p w14:paraId="4AC3CD36" w14:textId="1E20DA96" w:rsidR="00180E28" w:rsidRDefault="00D451F7" w:rsidP="00891227">
            <w:pPr>
              <w:pStyle w:val="a3"/>
              <w:ind w:left="0"/>
              <w:jc w:val="center"/>
              <w:rPr>
                <w:bCs/>
                <w:lang w:val="kk-KZ"/>
              </w:rPr>
            </w:pPr>
            <w:r>
              <w:rPr>
                <w:bCs/>
                <w:lang w:val="kk-KZ"/>
              </w:rPr>
              <w:t>По проекту стандарта</w:t>
            </w:r>
          </w:p>
        </w:tc>
        <w:tc>
          <w:tcPr>
            <w:tcW w:w="6171" w:type="dxa"/>
          </w:tcPr>
          <w:p w14:paraId="54A47FE2" w14:textId="26EAA3F4" w:rsidR="00180E28" w:rsidRPr="00180E28" w:rsidRDefault="00180E28" w:rsidP="00180E28">
            <w:pPr>
              <w:jc w:val="both"/>
            </w:pPr>
            <w:r w:rsidRPr="00180E28">
              <w:t>Согласно СТ РК 1.5 в стандарте технических условий устанавливают всесторонние требования к конкретной продукции. В проекте же все намешано, не понятно, о чем стандарт.</w:t>
            </w:r>
          </w:p>
        </w:tc>
        <w:tc>
          <w:tcPr>
            <w:tcW w:w="4911" w:type="dxa"/>
            <w:gridSpan w:val="2"/>
          </w:tcPr>
          <w:p w14:paraId="45CAF730" w14:textId="77777777" w:rsidR="00180E28" w:rsidRDefault="00180E28" w:rsidP="00891227">
            <w:pPr>
              <w:pStyle w:val="a3"/>
              <w:ind w:left="0"/>
              <w:jc w:val="both"/>
              <w:rPr>
                <w:b/>
              </w:rPr>
            </w:pPr>
          </w:p>
        </w:tc>
      </w:tr>
      <w:tr w:rsidR="00180E28" w:rsidRPr="00042932" w14:paraId="2A8739C3" w14:textId="77777777" w:rsidTr="00891227">
        <w:tc>
          <w:tcPr>
            <w:tcW w:w="706" w:type="dxa"/>
          </w:tcPr>
          <w:p w14:paraId="0881904E" w14:textId="773FB092" w:rsidR="00180E28" w:rsidRDefault="001A5020" w:rsidP="00891227">
            <w:pPr>
              <w:pStyle w:val="a3"/>
              <w:ind w:left="0"/>
              <w:jc w:val="center"/>
              <w:rPr>
                <w:lang w:val="kk-KZ"/>
              </w:rPr>
            </w:pPr>
            <w:r>
              <w:rPr>
                <w:lang w:val="kk-KZ"/>
              </w:rPr>
              <w:t>10</w:t>
            </w:r>
            <w:r w:rsidR="00D4083E">
              <w:rPr>
                <w:lang w:val="kk-KZ"/>
              </w:rPr>
              <w:t>4</w:t>
            </w:r>
          </w:p>
        </w:tc>
        <w:tc>
          <w:tcPr>
            <w:tcW w:w="2904" w:type="dxa"/>
          </w:tcPr>
          <w:p w14:paraId="6D89A62C" w14:textId="6D6E77CB" w:rsidR="00180E28" w:rsidRDefault="00D451F7" w:rsidP="00891227">
            <w:pPr>
              <w:pStyle w:val="a3"/>
              <w:ind w:left="0"/>
              <w:jc w:val="center"/>
              <w:rPr>
                <w:bCs/>
                <w:lang w:val="kk-KZ"/>
              </w:rPr>
            </w:pPr>
            <w:r>
              <w:rPr>
                <w:bCs/>
                <w:lang w:val="kk-KZ"/>
              </w:rPr>
              <w:t>По проекту стандарта</w:t>
            </w:r>
          </w:p>
        </w:tc>
        <w:tc>
          <w:tcPr>
            <w:tcW w:w="6171" w:type="dxa"/>
          </w:tcPr>
          <w:p w14:paraId="54B8DBC5" w14:textId="422CEC1A" w:rsidR="00180E28" w:rsidRPr="00180E28" w:rsidRDefault="00180E28" w:rsidP="00180E28">
            <w:pPr>
              <w:jc w:val="both"/>
            </w:pPr>
            <w:r w:rsidRPr="00180E28">
              <w:t>Положения проекта дублируют положения СТ РК 3498, СТ РК 1513</w:t>
            </w:r>
          </w:p>
        </w:tc>
        <w:tc>
          <w:tcPr>
            <w:tcW w:w="4911" w:type="dxa"/>
            <w:gridSpan w:val="2"/>
          </w:tcPr>
          <w:p w14:paraId="52D40316" w14:textId="77777777" w:rsidR="00180E28" w:rsidRDefault="00180E28" w:rsidP="00891227">
            <w:pPr>
              <w:pStyle w:val="a3"/>
              <w:ind w:left="0"/>
              <w:jc w:val="both"/>
              <w:rPr>
                <w:b/>
              </w:rPr>
            </w:pPr>
          </w:p>
        </w:tc>
      </w:tr>
      <w:tr w:rsidR="00180E28" w:rsidRPr="00042932" w14:paraId="5D9F3DF3" w14:textId="77777777" w:rsidTr="00180E28">
        <w:tc>
          <w:tcPr>
            <w:tcW w:w="14692" w:type="dxa"/>
            <w:gridSpan w:val="5"/>
            <w:shd w:val="clear" w:color="auto" w:fill="E7E6E6" w:themeFill="background2"/>
          </w:tcPr>
          <w:p w14:paraId="2BD787D3" w14:textId="77777777" w:rsidR="00D451F7" w:rsidRDefault="00180E28" w:rsidP="00180E28">
            <w:pPr>
              <w:pStyle w:val="a3"/>
              <w:numPr>
                <w:ilvl w:val="0"/>
                <w:numId w:val="5"/>
              </w:numPr>
              <w:ind w:left="0" w:firstLine="0"/>
              <w:jc w:val="center"/>
              <w:rPr>
                <w:b/>
                <w:sz w:val="28"/>
                <w:szCs w:val="28"/>
              </w:rPr>
            </w:pPr>
            <w:r w:rsidRPr="00180E28">
              <w:rPr>
                <w:b/>
                <w:sz w:val="28"/>
                <w:szCs w:val="28"/>
              </w:rPr>
              <w:t xml:space="preserve">Экспертное заключение РГП «Казахстанский институт стандартизации и метрологии» </w:t>
            </w:r>
          </w:p>
          <w:p w14:paraId="50CCD89F" w14:textId="41F695A4" w:rsidR="00180E28" w:rsidRPr="00180E28" w:rsidRDefault="00180E28" w:rsidP="00D451F7">
            <w:pPr>
              <w:pStyle w:val="a3"/>
              <w:ind w:left="0"/>
              <w:jc w:val="center"/>
              <w:rPr>
                <w:b/>
                <w:sz w:val="28"/>
                <w:szCs w:val="28"/>
              </w:rPr>
            </w:pPr>
            <w:r w:rsidRPr="00180E28">
              <w:rPr>
                <w:b/>
                <w:sz w:val="28"/>
                <w:szCs w:val="28"/>
              </w:rPr>
              <w:t>№ 95 от 08.08.2022 г.</w:t>
            </w:r>
          </w:p>
        </w:tc>
      </w:tr>
      <w:tr w:rsidR="00180E28" w:rsidRPr="00042932" w14:paraId="0E513A25" w14:textId="77777777" w:rsidTr="00891227">
        <w:tc>
          <w:tcPr>
            <w:tcW w:w="706" w:type="dxa"/>
          </w:tcPr>
          <w:p w14:paraId="473AD1A1" w14:textId="2A6C9880" w:rsidR="00180E28" w:rsidRDefault="001A5020" w:rsidP="00891227">
            <w:pPr>
              <w:pStyle w:val="a3"/>
              <w:ind w:left="0"/>
              <w:jc w:val="center"/>
              <w:rPr>
                <w:lang w:val="kk-KZ"/>
              </w:rPr>
            </w:pPr>
            <w:r>
              <w:rPr>
                <w:lang w:val="kk-KZ"/>
              </w:rPr>
              <w:t>10</w:t>
            </w:r>
            <w:r w:rsidR="00D4083E">
              <w:rPr>
                <w:lang w:val="kk-KZ"/>
              </w:rPr>
              <w:t>5</w:t>
            </w:r>
          </w:p>
        </w:tc>
        <w:tc>
          <w:tcPr>
            <w:tcW w:w="2904" w:type="dxa"/>
          </w:tcPr>
          <w:p w14:paraId="3688DF29" w14:textId="24DE1524" w:rsidR="00180E28" w:rsidRDefault="00D451F7" w:rsidP="00891227">
            <w:pPr>
              <w:pStyle w:val="a3"/>
              <w:ind w:left="0"/>
              <w:jc w:val="center"/>
              <w:rPr>
                <w:bCs/>
                <w:lang w:val="kk-KZ"/>
              </w:rPr>
            </w:pPr>
            <w:r>
              <w:rPr>
                <w:bCs/>
                <w:lang w:val="kk-KZ"/>
              </w:rPr>
              <w:t>Пояснительная записка</w:t>
            </w:r>
          </w:p>
        </w:tc>
        <w:tc>
          <w:tcPr>
            <w:tcW w:w="6171" w:type="dxa"/>
          </w:tcPr>
          <w:p w14:paraId="3BE60149" w14:textId="07134A2C" w:rsidR="00180E28" w:rsidRPr="00180E28" w:rsidRDefault="00D451F7" w:rsidP="00180E28">
            <w:pPr>
              <w:jc w:val="both"/>
            </w:pPr>
            <w:r w:rsidRPr="00D451F7">
              <w:t xml:space="preserve">На сегодняшний день действует СТ РК 3498-2019 «Опасные медицинские отходы Требования к </w:t>
            </w:r>
            <w:r w:rsidRPr="00D451F7">
              <w:lastRenderedPageBreak/>
              <w:t>раздельному сбору, хранению, приему, транспортировке и утилизации (обезвреживанию)», в этой связи необходимо в пояснительной записке привести целесообразность разработки.</w:t>
            </w:r>
          </w:p>
        </w:tc>
        <w:tc>
          <w:tcPr>
            <w:tcW w:w="4911" w:type="dxa"/>
            <w:gridSpan w:val="2"/>
          </w:tcPr>
          <w:p w14:paraId="01CC1BC0" w14:textId="77777777" w:rsidR="00180E28" w:rsidRDefault="00180E28" w:rsidP="00891227">
            <w:pPr>
              <w:pStyle w:val="a3"/>
              <w:ind w:left="0"/>
              <w:jc w:val="both"/>
              <w:rPr>
                <w:b/>
              </w:rPr>
            </w:pPr>
          </w:p>
        </w:tc>
      </w:tr>
      <w:tr w:rsidR="00D451F7" w:rsidRPr="00042932" w14:paraId="7D2BAB49" w14:textId="77777777" w:rsidTr="00891227">
        <w:tc>
          <w:tcPr>
            <w:tcW w:w="706" w:type="dxa"/>
          </w:tcPr>
          <w:p w14:paraId="3807CBE8" w14:textId="166E8910" w:rsidR="00D451F7" w:rsidRDefault="001A5020" w:rsidP="00891227">
            <w:pPr>
              <w:pStyle w:val="a3"/>
              <w:ind w:left="0"/>
              <w:jc w:val="center"/>
              <w:rPr>
                <w:lang w:val="kk-KZ"/>
              </w:rPr>
            </w:pPr>
            <w:r>
              <w:rPr>
                <w:lang w:val="kk-KZ"/>
              </w:rPr>
              <w:t>10</w:t>
            </w:r>
            <w:r w:rsidR="00D4083E">
              <w:rPr>
                <w:lang w:val="kk-KZ"/>
              </w:rPr>
              <w:t>6</w:t>
            </w:r>
          </w:p>
        </w:tc>
        <w:tc>
          <w:tcPr>
            <w:tcW w:w="2904" w:type="dxa"/>
          </w:tcPr>
          <w:p w14:paraId="1E265F5F" w14:textId="5EDDA8A1" w:rsidR="00D451F7" w:rsidRDefault="00D451F7" w:rsidP="00891227">
            <w:pPr>
              <w:pStyle w:val="a3"/>
              <w:ind w:left="0"/>
              <w:jc w:val="center"/>
              <w:rPr>
                <w:bCs/>
                <w:lang w:val="kk-KZ"/>
              </w:rPr>
            </w:pPr>
            <w:r>
              <w:rPr>
                <w:bCs/>
                <w:lang w:val="kk-KZ"/>
              </w:rPr>
              <w:t>Дело проекта стандарта</w:t>
            </w:r>
          </w:p>
        </w:tc>
        <w:tc>
          <w:tcPr>
            <w:tcW w:w="6171" w:type="dxa"/>
          </w:tcPr>
          <w:p w14:paraId="7105EB27" w14:textId="531D279C" w:rsidR="00D451F7" w:rsidRDefault="00D451F7" w:rsidP="00D451F7">
            <w:pPr>
              <w:jc w:val="both"/>
            </w:pPr>
            <w:r>
              <w:t xml:space="preserve">Комплектность дела проекта документа по стандартизации не соответствует СТ РК 1.22-2021. </w:t>
            </w:r>
          </w:p>
          <w:p w14:paraId="0B1B3055" w14:textId="77777777" w:rsidR="00D451F7" w:rsidRDefault="00D451F7" w:rsidP="00D451F7">
            <w:pPr>
              <w:jc w:val="both"/>
            </w:pPr>
            <w:r>
              <w:t>Отсутствует вторая редакция проекта документа по стандартизации на государственном языке, письмо-разрешение на использование оригинала документа по стандартизации.</w:t>
            </w:r>
          </w:p>
          <w:p w14:paraId="41257C0E" w14:textId="7B154A94" w:rsidR="00D451F7" w:rsidRPr="00D451F7" w:rsidRDefault="00D451F7" w:rsidP="00D451F7">
            <w:pPr>
              <w:jc w:val="both"/>
            </w:pPr>
            <w:r>
              <w:t>Необходимо вложить в дело подписанные варианты 2 редакции проекта стандарта (на государственном и русском языке), метрологическую экспертизу, сводки отзывов, 1 редакции, уведомлений о начале и завершении разработки</w:t>
            </w:r>
          </w:p>
        </w:tc>
        <w:tc>
          <w:tcPr>
            <w:tcW w:w="4911" w:type="dxa"/>
            <w:gridSpan w:val="2"/>
          </w:tcPr>
          <w:p w14:paraId="5614F5EF" w14:textId="77777777" w:rsidR="00D451F7" w:rsidRDefault="00D451F7" w:rsidP="00891227">
            <w:pPr>
              <w:pStyle w:val="a3"/>
              <w:ind w:left="0"/>
              <w:jc w:val="both"/>
              <w:rPr>
                <w:b/>
              </w:rPr>
            </w:pPr>
          </w:p>
        </w:tc>
      </w:tr>
      <w:tr w:rsidR="00D451F7" w:rsidRPr="00042932" w14:paraId="5FDF9C86" w14:textId="77777777" w:rsidTr="00891227">
        <w:tc>
          <w:tcPr>
            <w:tcW w:w="706" w:type="dxa"/>
          </w:tcPr>
          <w:p w14:paraId="146E231E" w14:textId="1C4F8D86" w:rsidR="00D451F7" w:rsidRDefault="001A5020" w:rsidP="00891227">
            <w:pPr>
              <w:pStyle w:val="a3"/>
              <w:ind w:left="0"/>
              <w:jc w:val="center"/>
              <w:rPr>
                <w:lang w:val="kk-KZ"/>
              </w:rPr>
            </w:pPr>
            <w:r>
              <w:rPr>
                <w:lang w:val="kk-KZ"/>
              </w:rPr>
              <w:t>10</w:t>
            </w:r>
            <w:r w:rsidR="00D4083E">
              <w:rPr>
                <w:lang w:val="kk-KZ"/>
              </w:rPr>
              <w:t>7</w:t>
            </w:r>
          </w:p>
        </w:tc>
        <w:tc>
          <w:tcPr>
            <w:tcW w:w="2904" w:type="dxa"/>
          </w:tcPr>
          <w:p w14:paraId="604601B9" w14:textId="57904283" w:rsidR="00D451F7" w:rsidRDefault="00D451F7" w:rsidP="00891227">
            <w:pPr>
              <w:pStyle w:val="a3"/>
              <w:ind w:left="0"/>
              <w:jc w:val="center"/>
              <w:rPr>
                <w:bCs/>
                <w:lang w:val="kk-KZ"/>
              </w:rPr>
            </w:pPr>
            <w:r>
              <w:rPr>
                <w:bCs/>
                <w:lang w:val="kk-KZ"/>
              </w:rPr>
              <w:t>Сводка отзывов</w:t>
            </w:r>
          </w:p>
        </w:tc>
        <w:tc>
          <w:tcPr>
            <w:tcW w:w="6171" w:type="dxa"/>
          </w:tcPr>
          <w:p w14:paraId="78BD0F83" w14:textId="24BCAFCA" w:rsidR="00D451F7" w:rsidRPr="00D451F7" w:rsidRDefault="00D451F7" w:rsidP="00180E28">
            <w:pPr>
              <w:jc w:val="both"/>
            </w:pPr>
            <w:r w:rsidRPr="00D451F7">
              <w:t>Отсутствуют замечания по протоколу № 4 Технического обсуждения проектов национальных стандартов замечания от ТК 102 «Отходы производства и потребления», необходимо включить в сводку отзывов и повторно согласовать</w:t>
            </w:r>
          </w:p>
        </w:tc>
        <w:tc>
          <w:tcPr>
            <w:tcW w:w="4911" w:type="dxa"/>
            <w:gridSpan w:val="2"/>
          </w:tcPr>
          <w:p w14:paraId="080917B8" w14:textId="77777777" w:rsidR="00D451F7" w:rsidRDefault="00D451F7" w:rsidP="00891227">
            <w:pPr>
              <w:pStyle w:val="a3"/>
              <w:ind w:left="0"/>
              <w:jc w:val="both"/>
              <w:rPr>
                <w:b/>
              </w:rPr>
            </w:pPr>
          </w:p>
        </w:tc>
      </w:tr>
      <w:tr w:rsidR="00D451F7" w:rsidRPr="00042932" w14:paraId="673B98F3" w14:textId="77777777" w:rsidTr="00891227">
        <w:tc>
          <w:tcPr>
            <w:tcW w:w="706" w:type="dxa"/>
          </w:tcPr>
          <w:p w14:paraId="2BAB38C0" w14:textId="7CF7E4AA" w:rsidR="00D451F7" w:rsidRDefault="001A5020" w:rsidP="00891227">
            <w:pPr>
              <w:pStyle w:val="a3"/>
              <w:ind w:left="0"/>
              <w:jc w:val="center"/>
              <w:rPr>
                <w:lang w:val="kk-KZ"/>
              </w:rPr>
            </w:pPr>
            <w:r>
              <w:rPr>
                <w:lang w:val="kk-KZ"/>
              </w:rPr>
              <w:t>10</w:t>
            </w:r>
            <w:r w:rsidR="00D4083E">
              <w:rPr>
                <w:lang w:val="kk-KZ"/>
              </w:rPr>
              <w:t>8</w:t>
            </w:r>
          </w:p>
        </w:tc>
        <w:tc>
          <w:tcPr>
            <w:tcW w:w="2904" w:type="dxa"/>
          </w:tcPr>
          <w:p w14:paraId="62ACFA49" w14:textId="6245B765" w:rsidR="00D451F7" w:rsidRDefault="00D451F7" w:rsidP="00891227">
            <w:pPr>
              <w:pStyle w:val="a3"/>
              <w:ind w:left="0"/>
              <w:jc w:val="center"/>
              <w:rPr>
                <w:bCs/>
                <w:lang w:val="kk-KZ"/>
              </w:rPr>
            </w:pPr>
            <w:r>
              <w:rPr>
                <w:bCs/>
                <w:lang w:val="kk-KZ"/>
              </w:rPr>
              <w:t>Область применения</w:t>
            </w:r>
          </w:p>
        </w:tc>
        <w:tc>
          <w:tcPr>
            <w:tcW w:w="6171" w:type="dxa"/>
          </w:tcPr>
          <w:p w14:paraId="210AB683" w14:textId="671A25F2" w:rsidR="00D451F7" w:rsidRPr="00D451F7" w:rsidRDefault="00D451F7" w:rsidP="00180E28">
            <w:pPr>
              <w:jc w:val="both"/>
            </w:pPr>
            <w:r w:rsidRPr="00D451F7">
              <w:t>Отредактировать перевод раздела «область применения» и привести к единообразию с наименованием проекта стандарта</w:t>
            </w:r>
          </w:p>
        </w:tc>
        <w:tc>
          <w:tcPr>
            <w:tcW w:w="4911" w:type="dxa"/>
            <w:gridSpan w:val="2"/>
          </w:tcPr>
          <w:p w14:paraId="330879F6" w14:textId="77777777" w:rsidR="00D451F7" w:rsidRDefault="00D451F7" w:rsidP="00891227">
            <w:pPr>
              <w:pStyle w:val="a3"/>
              <w:ind w:left="0"/>
              <w:jc w:val="both"/>
              <w:rPr>
                <w:b/>
              </w:rPr>
            </w:pPr>
          </w:p>
        </w:tc>
      </w:tr>
      <w:tr w:rsidR="00D451F7" w:rsidRPr="00042932" w14:paraId="6804F8C0" w14:textId="77777777" w:rsidTr="00891227">
        <w:tc>
          <w:tcPr>
            <w:tcW w:w="706" w:type="dxa"/>
          </w:tcPr>
          <w:p w14:paraId="17FEAA7E" w14:textId="6B822ED6" w:rsidR="00D451F7" w:rsidRDefault="001A5020" w:rsidP="00891227">
            <w:pPr>
              <w:pStyle w:val="a3"/>
              <w:ind w:left="0"/>
              <w:jc w:val="center"/>
              <w:rPr>
                <w:lang w:val="kk-KZ"/>
              </w:rPr>
            </w:pPr>
            <w:r>
              <w:rPr>
                <w:lang w:val="kk-KZ"/>
              </w:rPr>
              <w:t>10</w:t>
            </w:r>
            <w:r w:rsidR="00D4083E">
              <w:rPr>
                <w:lang w:val="kk-KZ"/>
              </w:rPr>
              <w:t>9</w:t>
            </w:r>
          </w:p>
        </w:tc>
        <w:tc>
          <w:tcPr>
            <w:tcW w:w="2904" w:type="dxa"/>
          </w:tcPr>
          <w:p w14:paraId="1FDF54A1" w14:textId="1E9B1298" w:rsidR="00D451F7" w:rsidRDefault="00D451F7" w:rsidP="00891227">
            <w:pPr>
              <w:pStyle w:val="a3"/>
              <w:ind w:left="0"/>
              <w:jc w:val="center"/>
              <w:rPr>
                <w:bCs/>
                <w:lang w:val="kk-KZ"/>
              </w:rPr>
            </w:pPr>
            <w:r>
              <w:rPr>
                <w:bCs/>
                <w:lang w:val="kk-KZ"/>
              </w:rPr>
              <w:t>Пункт 5.11.5</w:t>
            </w:r>
          </w:p>
        </w:tc>
        <w:tc>
          <w:tcPr>
            <w:tcW w:w="6171" w:type="dxa"/>
          </w:tcPr>
          <w:p w14:paraId="55BE6872" w14:textId="7BD7F736" w:rsidR="00D451F7" w:rsidRPr="00D451F7" w:rsidRDefault="00D451F7" w:rsidP="00180E28">
            <w:pPr>
              <w:jc w:val="both"/>
            </w:pPr>
            <w:r w:rsidRPr="00D451F7">
              <w:t>В п.5.11.5 рисунок 1, в п.5.11.11 рисунок 2 графический материал привести согласно раздела 8 СТ РК 1.5 (в том числе п.п.8.2.2) электронная версия стандарта или рекомендаций по стандартизации выполняется в программе Windows Microsoft Office. Графический материал, в том числе тексты, рисунки, схемы и диаграммы печатаются в приложениях Word, Excel, (Corel draw) в формате RTF, черным шрифтом. Допускается рисунки и диаграммы издавать в цветном изображении</w:t>
            </w:r>
          </w:p>
        </w:tc>
        <w:tc>
          <w:tcPr>
            <w:tcW w:w="4911" w:type="dxa"/>
            <w:gridSpan w:val="2"/>
          </w:tcPr>
          <w:p w14:paraId="04B9D3F4" w14:textId="77777777" w:rsidR="00D451F7" w:rsidRDefault="00D451F7" w:rsidP="00891227">
            <w:pPr>
              <w:pStyle w:val="a3"/>
              <w:ind w:left="0"/>
              <w:jc w:val="both"/>
              <w:rPr>
                <w:b/>
              </w:rPr>
            </w:pPr>
          </w:p>
        </w:tc>
      </w:tr>
      <w:tr w:rsidR="00D451F7" w:rsidRPr="00042932" w14:paraId="5751D245" w14:textId="77777777" w:rsidTr="00891227">
        <w:tc>
          <w:tcPr>
            <w:tcW w:w="706" w:type="dxa"/>
          </w:tcPr>
          <w:p w14:paraId="75CDA17E" w14:textId="5C9FBDA2" w:rsidR="00D451F7" w:rsidRDefault="001A5020" w:rsidP="00891227">
            <w:pPr>
              <w:pStyle w:val="a3"/>
              <w:ind w:left="0"/>
              <w:jc w:val="center"/>
              <w:rPr>
                <w:lang w:val="kk-KZ"/>
              </w:rPr>
            </w:pPr>
            <w:r>
              <w:rPr>
                <w:lang w:val="kk-KZ"/>
              </w:rPr>
              <w:t>1</w:t>
            </w:r>
            <w:r w:rsidR="00D4083E">
              <w:rPr>
                <w:lang w:val="kk-KZ"/>
              </w:rPr>
              <w:t>10</w:t>
            </w:r>
          </w:p>
        </w:tc>
        <w:tc>
          <w:tcPr>
            <w:tcW w:w="2904" w:type="dxa"/>
          </w:tcPr>
          <w:p w14:paraId="6CB95FB9" w14:textId="38937CE8" w:rsidR="00D451F7" w:rsidRDefault="00D451F7" w:rsidP="00891227">
            <w:pPr>
              <w:pStyle w:val="a3"/>
              <w:ind w:left="0"/>
              <w:jc w:val="center"/>
              <w:rPr>
                <w:bCs/>
                <w:lang w:val="kk-KZ"/>
              </w:rPr>
            </w:pPr>
            <w:r>
              <w:rPr>
                <w:bCs/>
                <w:lang w:val="kk-KZ"/>
              </w:rPr>
              <w:t>По проекту стандарта</w:t>
            </w:r>
          </w:p>
        </w:tc>
        <w:tc>
          <w:tcPr>
            <w:tcW w:w="6171" w:type="dxa"/>
          </w:tcPr>
          <w:p w14:paraId="1E9A2D47" w14:textId="00B347B0" w:rsidR="00D451F7" w:rsidRPr="00D451F7" w:rsidRDefault="00D451F7" w:rsidP="00180E28">
            <w:pPr>
              <w:jc w:val="both"/>
            </w:pPr>
            <w:r w:rsidRPr="00D451F7">
              <w:t>Текст стандарта изложен в виде справочной литературы</w:t>
            </w:r>
          </w:p>
        </w:tc>
        <w:tc>
          <w:tcPr>
            <w:tcW w:w="4911" w:type="dxa"/>
            <w:gridSpan w:val="2"/>
          </w:tcPr>
          <w:p w14:paraId="1BC7B405" w14:textId="77777777" w:rsidR="00D451F7" w:rsidRDefault="00D451F7" w:rsidP="00891227">
            <w:pPr>
              <w:pStyle w:val="a3"/>
              <w:ind w:left="0"/>
              <w:jc w:val="both"/>
              <w:rPr>
                <w:b/>
              </w:rPr>
            </w:pPr>
          </w:p>
        </w:tc>
      </w:tr>
      <w:tr w:rsidR="00D451F7" w:rsidRPr="00042932" w14:paraId="4164460E" w14:textId="77777777" w:rsidTr="00891227">
        <w:tc>
          <w:tcPr>
            <w:tcW w:w="706" w:type="dxa"/>
          </w:tcPr>
          <w:p w14:paraId="3BD88096" w14:textId="272FC7C4" w:rsidR="00D451F7" w:rsidRDefault="001A5020" w:rsidP="00891227">
            <w:pPr>
              <w:pStyle w:val="a3"/>
              <w:ind w:left="0"/>
              <w:jc w:val="center"/>
              <w:rPr>
                <w:lang w:val="kk-KZ"/>
              </w:rPr>
            </w:pPr>
            <w:r>
              <w:rPr>
                <w:lang w:val="kk-KZ"/>
              </w:rPr>
              <w:t>11</w:t>
            </w:r>
            <w:r w:rsidR="00D4083E">
              <w:rPr>
                <w:lang w:val="kk-KZ"/>
              </w:rPr>
              <w:t>1</w:t>
            </w:r>
          </w:p>
        </w:tc>
        <w:tc>
          <w:tcPr>
            <w:tcW w:w="2904" w:type="dxa"/>
          </w:tcPr>
          <w:p w14:paraId="7BC9DEF8" w14:textId="691F9D5A" w:rsidR="00D451F7" w:rsidRDefault="00D451F7" w:rsidP="00891227">
            <w:pPr>
              <w:pStyle w:val="a3"/>
              <w:ind w:left="0"/>
              <w:jc w:val="center"/>
              <w:rPr>
                <w:bCs/>
                <w:lang w:val="kk-KZ"/>
              </w:rPr>
            </w:pPr>
            <w:r>
              <w:rPr>
                <w:bCs/>
                <w:lang w:val="kk-KZ"/>
              </w:rPr>
              <w:t>Пояснительная записка</w:t>
            </w:r>
          </w:p>
        </w:tc>
        <w:tc>
          <w:tcPr>
            <w:tcW w:w="6171" w:type="dxa"/>
          </w:tcPr>
          <w:p w14:paraId="0A7BC031" w14:textId="4F8AAD3F" w:rsidR="00D451F7" w:rsidRPr="00D451F7" w:rsidRDefault="00D451F7" w:rsidP="00180E28">
            <w:pPr>
              <w:jc w:val="both"/>
            </w:pPr>
            <w:r w:rsidRPr="00D451F7">
              <w:t xml:space="preserve">Не указан первоисточник, на основе которого (-ых) разработан стандарт. Согласно СТ РК 1.5привести </w:t>
            </w:r>
            <w:r w:rsidRPr="00D451F7">
              <w:lastRenderedPageBreak/>
              <w:t>требования к конкретной продукции</w:t>
            </w:r>
          </w:p>
        </w:tc>
        <w:tc>
          <w:tcPr>
            <w:tcW w:w="4911" w:type="dxa"/>
            <w:gridSpan w:val="2"/>
          </w:tcPr>
          <w:p w14:paraId="4888C116" w14:textId="77777777" w:rsidR="00D451F7" w:rsidRDefault="00D451F7" w:rsidP="00891227">
            <w:pPr>
              <w:pStyle w:val="a3"/>
              <w:ind w:left="0"/>
              <w:jc w:val="both"/>
              <w:rPr>
                <w:b/>
              </w:rPr>
            </w:pPr>
          </w:p>
        </w:tc>
      </w:tr>
      <w:tr w:rsidR="00D451F7" w:rsidRPr="00042932" w14:paraId="24ECDBC3" w14:textId="77777777" w:rsidTr="00891227">
        <w:tc>
          <w:tcPr>
            <w:tcW w:w="706" w:type="dxa"/>
          </w:tcPr>
          <w:p w14:paraId="2FDCAEFF" w14:textId="3DB1950D" w:rsidR="00D451F7" w:rsidRDefault="001A5020" w:rsidP="00891227">
            <w:pPr>
              <w:pStyle w:val="a3"/>
              <w:ind w:left="0"/>
              <w:jc w:val="center"/>
              <w:rPr>
                <w:lang w:val="kk-KZ"/>
              </w:rPr>
            </w:pPr>
            <w:r>
              <w:rPr>
                <w:lang w:val="kk-KZ"/>
              </w:rPr>
              <w:t>11</w:t>
            </w:r>
            <w:r w:rsidR="00D4083E">
              <w:rPr>
                <w:lang w:val="kk-KZ"/>
              </w:rPr>
              <w:t>2</w:t>
            </w:r>
          </w:p>
        </w:tc>
        <w:tc>
          <w:tcPr>
            <w:tcW w:w="2904" w:type="dxa"/>
          </w:tcPr>
          <w:p w14:paraId="4032407B" w14:textId="210A168E" w:rsidR="00D451F7" w:rsidRDefault="00D451F7" w:rsidP="00891227">
            <w:pPr>
              <w:pStyle w:val="a3"/>
              <w:ind w:left="0"/>
              <w:jc w:val="center"/>
              <w:rPr>
                <w:bCs/>
                <w:lang w:val="kk-KZ"/>
              </w:rPr>
            </w:pPr>
            <w:r>
              <w:rPr>
                <w:bCs/>
                <w:lang w:val="kk-KZ"/>
              </w:rPr>
              <w:t>По проекту стандарта</w:t>
            </w:r>
          </w:p>
        </w:tc>
        <w:tc>
          <w:tcPr>
            <w:tcW w:w="6171" w:type="dxa"/>
          </w:tcPr>
          <w:p w14:paraId="62E09256" w14:textId="722C2A7E" w:rsidR="00D451F7" w:rsidRPr="00D451F7" w:rsidRDefault="00D451F7" w:rsidP="00180E28">
            <w:pPr>
              <w:jc w:val="both"/>
            </w:pPr>
            <w:r w:rsidRPr="00D451F7">
              <w:t>Структуры проекта привести в соответствии СТ РК 1.5 (п.9.4)</w:t>
            </w:r>
          </w:p>
        </w:tc>
        <w:tc>
          <w:tcPr>
            <w:tcW w:w="4911" w:type="dxa"/>
            <w:gridSpan w:val="2"/>
          </w:tcPr>
          <w:p w14:paraId="5C5ADD69" w14:textId="77777777" w:rsidR="00D451F7" w:rsidRDefault="00D451F7" w:rsidP="00891227">
            <w:pPr>
              <w:pStyle w:val="a3"/>
              <w:ind w:left="0"/>
              <w:jc w:val="both"/>
              <w:rPr>
                <w:b/>
              </w:rPr>
            </w:pPr>
          </w:p>
        </w:tc>
      </w:tr>
      <w:tr w:rsidR="00D451F7" w:rsidRPr="00042932" w14:paraId="49F03A2E" w14:textId="77777777" w:rsidTr="00891227">
        <w:tc>
          <w:tcPr>
            <w:tcW w:w="706" w:type="dxa"/>
          </w:tcPr>
          <w:p w14:paraId="57F212E9" w14:textId="5A55E6AB" w:rsidR="00D451F7" w:rsidRDefault="001A5020" w:rsidP="00891227">
            <w:pPr>
              <w:pStyle w:val="a3"/>
              <w:ind w:left="0"/>
              <w:jc w:val="center"/>
              <w:rPr>
                <w:lang w:val="kk-KZ"/>
              </w:rPr>
            </w:pPr>
            <w:r>
              <w:rPr>
                <w:lang w:val="kk-KZ"/>
              </w:rPr>
              <w:t>11</w:t>
            </w:r>
            <w:r w:rsidR="00D4083E">
              <w:rPr>
                <w:lang w:val="kk-KZ"/>
              </w:rPr>
              <w:t>3</w:t>
            </w:r>
          </w:p>
        </w:tc>
        <w:tc>
          <w:tcPr>
            <w:tcW w:w="2904" w:type="dxa"/>
          </w:tcPr>
          <w:p w14:paraId="7CCC50CE" w14:textId="52B6C61A" w:rsidR="00D451F7" w:rsidRDefault="00D451F7" w:rsidP="00891227">
            <w:pPr>
              <w:pStyle w:val="a3"/>
              <w:ind w:left="0"/>
              <w:jc w:val="center"/>
              <w:rPr>
                <w:bCs/>
                <w:lang w:val="kk-KZ"/>
              </w:rPr>
            </w:pPr>
            <w:r>
              <w:rPr>
                <w:bCs/>
                <w:lang w:val="kk-KZ"/>
              </w:rPr>
              <w:t>По проекту стандарта</w:t>
            </w:r>
          </w:p>
        </w:tc>
        <w:tc>
          <w:tcPr>
            <w:tcW w:w="6171" w:type="dxa"/>
          </w:tcPr>
          <w:p w14:paraId="4544D8B6" w14:textId="2E6786C6" w:rsidR="00D451F7" w:rsidRPr="00D451F7" w:rsidRDefault="00D451F7" w:rsidP="00180E28">
            <w:pPr>
              <w:jc w:val="both"/>
            </w:pPr>
            <w:r w:rsidRPr="00D451F7">
              <w:t>Аббревиатуру и обозначение стандартов привести на одной строке</w:t>
            </w:r>
          </w:p>
        </w:tc>
        <w:tc>
          <w:tcPr>
            <w:tcW w:w="4911" w:type="dxa"/>
            <w:gridSpan w:val="2"/>
          </w:tcPr>
          <w:p w14:paraId="7D3A8AEA" w14:textId="77777777" w:rsidR="00D451F7" w:rsidRDefault="00D451F7" w:rsidP="00891227">
            <w:pPr>
              <w:pStyle w:val="a3"/>
              <w:ind w:left="0"/>
              <w:jc w:val="both"/>
              <w:rPr>
                <w:b/>
              </w:rPr>
            </w:pPr>
          </w:p>
        </w:tc>
      </w:tr>
      <w:tr w:rsidR="00D451F7" w:rsidRPr="00042932" w14:paraId="70C2CC86" w14:textId="77777777" w:rsidTr="00891227">
        <w:tc>
          <w:tcPr>
            <w:tcW w:w="706" w:type="dxa"/>
          </w:tcPr>
          <w:p w14:paraId="29216AC1" w14:textId="24F04589" w:rsidR="00D451F7" w:rsidRDefault="001A5020" w:rsidP="00891227">
            <w:pPr>
              <w:pStyle w:val="a3"/>
              <w:ind w:left="0"/>
              <w:jc w:val="center"/>
              <w:rPr>
                <w:lang w:val="kk-KZ"/>
              </w:rPr>
            </w:pPr>
            <w:r>
              <w:rPr>
                <w:lang w:val="kk-KZ"/>
              </w:rPr>
              <w:t>11</w:t>
            </w:r>
            <w:r w:rsidR="00D4083E">
              <w:rPr>
                <w:lang w:val="kk-KZ"/>
              </w:rPr>
              <w:t>4</w:t>
            </w:r>
          </w:p>
        </w:tc>
        <w:tc>
          <w:tcPr>
            <w:tcW w:w="2904" w:type="dxa"/>
          </w:tcPr>
          <w:p w14:paraId="0209311A" w14:textId="1732642D" w:rsidR="00D451F7" w:rsidRDefault="00D451F7" w:rsidP="00891227">
            <w:pPr>
              <w:pStyle w:val="a3"/>
              <w:ind w:left="0"/>
              <w:jc w:val="center"/>
              <w:rPr>
                <w:bCs/>
                <w:lang w:val="kk-KZ"/>
              </w:rPr>
            </w:pPr>
            <w:r>
              <w:rPr>
                <w:bCs/>
                <w:lang w:val="kk-KZ"/>
              </w:rPr>
              <w:t>По проекту стандарта</w:t>
            </w:r>
          </w:p>
        </w:tc>
        <w:tc>
          <w:tcPr>
            <w:tcW w:w="6171" w:type="dxa"/>
          </w:tcPr>
          <w:p w14:paraId="725C69B2" w14:textId="77777777" w:rsidR="00D451F7" w:rsidRDefault="00D451F7" w:rsidP="00D451F7">
            <w:pPr>
              <w:jc w:val="both"/>
            </w:pPr>
            <w:r>
              <w:t>Проект стандарта привести согласно требованиями СТ РК 1.5 п.9.3 Содержание стандартов на продукцию.</w:t>
            </w:r>
          </w:p>
          <w:p w14:paraId="5E4FBCE3" w14:textId="77777777" w:rsidR="00D451F7" w:rsidRDefault="00D451F7" w:rsidP="00D451F7">
            <w:pPr>
              <w:jc w:val="both"/>
            </w:pPr>
            <w:r>
              <w:t>9.3.1 При необходимости установления всесторонних* требований к продукции целесообразно разрабатывать стандарты общих технических условий на группу однородной продукции.</w:t>
            </w:r>
          </w:p>
          <w:p w14:paraId="340E279C" w14:textId="77777777" w:rsidR="00D451F7" w:rsidRDefault="00D451F7" w:rsidP="00D451F7">
            <w:pPr>
              <w:jc w:val="both"/>
            </w:pPr>
            <w:r>
              <w:t>9.3.2 В случае, указанном в 9.5, на продукцию могут быть разработаны стандарты технических условий, в которых устанавливают всесторонние требования к конкретной продукции, а в случае, указанном в 9.6, – стандарты общих технических требований, в которых устанавливают технические требования, общие для отдельной группы однородной продукции.</w:t>
            </w:r>
          </w:p>
          <w:p w14:paraId="1E1248AA" w14:textId="77777777" w:rsidR="00D451F7" w:rsidRDefault="00D451F7" w:rsidP="00D451F7">
            <w:pPr>
              <w:jc w:val="both"/>
            </w:pPr>
            <w:r>
              <w:t>9.3.3</w:t>
            </w:r>
            <w:r>
              <w:tab/>
              <w:t>При возможности установления требований, общих для нескольких групп однородной продукции или для более высоких классификационных группировок, целесообразно разрабатывать стандарты на продукцию, устанавливающие следующие группы требований: термины и определения, классификацию (типы, сортамент, марки, виды и другие группировки продукции), общие требования безопасности и (или) охраны окружающей среды, общие правила приемки, маркировки, упаковки, транспортирования, хранения, эксплуатации (применения), ремонта и утилизации.</w:t>
            </w:r>
          </w:p>
          <w:p w14:paraId="3E7A760D" w14:textId="77777777" w:rsidR="00D451F7" w:rsidRDefault="00D451F7" w:rsidP="00D451F7">
            <w:pPr>
              <w:jc w:val="both"/>
            </w:pPr>
            <w:r>
              <w:t xml:space="preserve">Каждая из указанных групп требований может быть установлена в отдельном стандарте, а может быть объединена с другими группами требований, что отражают в подзаголовке стандарта. С учетом особенностей объекта стандартизации допускается не включать в стандарт некоторые требования, входящие в указанные группировки и согласно требованиям п.9.5  </w:t>
            </w:r>
            <w:r>
              <w:lastRenderedPageBreak/>
              <w:t>Содержание стандартов технических условий.</w:t>
            </w:r>
          </w:p>
          <w:p w14:paraId="7B0FB7D2" w14:textId="77777777" w:rsidR="00D451F7" w:rsidRDefault="00D451F7" w:rsidP="00D451F7">
            <w:pPr>
              <w:jc w:val="both"/>
            </w:pPr>
            <w:r>
              <w:t>9.5.1</w:t>
            </w:r>
            <w:r>
              <w:tab/>
              <w:t>Стандарт технических условий разрабатывают, когда невозможно или нецелесообразно разрабатывать стандарт общих технических условий на всю группу однородной продукции и в тоже время необходимо регламентировать достаточно подробные требования к конкретной продукции или группировке конкретной продукции, которая не охватывает всю продукцию, относящуюся к данной группе однородной продукции.</w:t>
            </w:r>
          </w:p>
          <w:p w14:paraId="35AD74C2" w14:textId="250BF118" w:rsidR="00D451F7" w:rsidRPr="00D451F7" w:rsidRDefault="00D451F7" w:rsidP="00D451F7">
            <w:pPr>
              <w:jc w:val="both"/>
            </w:pPr>
            <w:r>
              <w:t>9.5.2</w:t>
            </w:r>
            <w:r>
              <w:tab/>
              <w:t>Номенклатуру (заголовки), состав (структуру) и содержание разделов стандарта вида «Технические условия» устанавливают так же, как для стандарта общих технических условий (в соответствии с 9.4), но с учетом особенностей стандартизуемой продукции. При этом в такой стандарт, как правило, не включают раздел «Классификация».</w:t>
            </w:r>
          </w:p>
        </w:tc>
        <w:tc>
          <w:tcPr>
            <w:tcW w:w="4911" w:type="dxa"/>
            <w:gridSpan w:val="2"/>
          </w:tcPr>
          <w:p w14:paraId="5A6506CD" w14:textId="77777777" w:rsidR="00D451F7" w:rsidRDefault="00D451F7" w:rsidP="00891227">
            <w:pPr>
              <w:pStyle w:val="a3"/>
              <w:ind w:left="0"/>
              <w:jc w:val="both"/>
              <w:rPr>
                <w:b/>
              </w:rPr>
            </w:pPr>
          </w:p>
        </w:tc>
      </w:tr>
      <w:tr w:rsidR="00D451F7" w:rsidRPr="00042932" w14:paraId="5DCEE9B1" w14:textId="77777777" w:rsidTr="00891227">
        <w:tc>
          <w:tcPr>
            <w:tcW w:w="706" w:type="dxa"/>
          </w:tcPr>
          <w:p w14:paraId="1DA0A3A8" w14:textId="45A9C5BA" w:rsidR="00D451F7" w:rsidRDefault="001A5020" w:rsidP="00891227">
            <w:pPr>
              <w:pStyle w:val="a3"/>
              <w:ind w:left="0"/>
              <w:jc w:val="center"/>
              <w:rPr>
                <w:lang w:val="kk-KZ"/>
              </w:rPr>
            </w:pPr>
            <w:r>
              <w:rPr>
                <w:lang w:val="kk-KZ"/>
              </w:rPr>
              <w:t>11</w:t>
            </w:r>
            <w:r w:rsidR="00D4083E">
              <w:rPr>
                <w:lang w:val="kk-KZ"/>
              </w:rPr>
              <w:t>5</w:t>
            </w:r>
          </w:p>
        </w:tc>
        <w:tc>
          <w:tcPr>
            <w:tcW w:w="2904" w:type="dxa"/>
          </w:tcPr>
          <w:p w14:paraId="36B3267E" w14:textId="0AC55180" w:rsidR="00D451F7" w:rsidRDefault="00D451F7" w:rsidP="00891227">
            <w:pPr>
              <w:pStyle w:val="a3"/>
              <w:ind w:left="0"/>
              <w:jc w:val="center"/>
              <w:rPr>
                <w:bCs/>
                <w:lang w:val="kk-KZ"/>
              </w:rPr>
            </w:pPr>
            <w:r>
              <w:rPr>
                <w:bCs/>
                <w:lang w:val="kk-KZ"/>
              </w:rPr>
              <w:t>Пояснительная записка</w:t>
            </w:r>
          </w:p>
        </w:tc>
        <w:tc>
          <w:tcPr>
            <w:tcW w:w="6171" w:type="dxa"/>
          </w:tcPr>
          <w:p w14:paraId="11D88E09" w14:textId="33447375" w:rsidR="00D451F7" w:rsidRDefault="00D451F7" w:rsidP="00D451F7">
            <w:pPr>
              <w:jc w:val="both"/>
            </w:pPr>
            <w:r w:rsidRPr="00D451F7">
              <w:t>Указать заявителя</w:t>
            </w:r>
          </w:p>
        </w:tc>
        <w:tc>
          <w:tcPr>
            <w:tcW w:w="4911" w:type="dxa"/>
            <w:gridSpan w:val="2"/>
          </w:tcPr>
          <w:p w14:paraId="3BCDB614" w14:textId="77777777" w:rsidR="00D451F7" w:rsidRDefault="00D451F7" w:rsidP="00891227">
            <w:pPr>
              <w:pStyle w:val="a3"/>
              <w:ind w:left="0"/>
              <w:jc w:val="both"/>
              <w:rPr>
                <w:b/>
              </w:rPr>
            </w:pPr>
          </w:p>
        </w:tc>
      </w:tr>
      <w:tr w:rsidR="00D451F7" w:rsidRPr="00042932" w14:paraId="451A30D9" w14:textId="77777777" w:rsidTr="00891227">
        <w:tc>
          <w:tcPr>
            <w:tcW w:w="706" w:type="dxa"/>
          </w:tcPr>
          <w:p w14:paraId="172530D8" w14:textId="0A3117C4" w:rsidR="00D451F7" w:rsidRDefault="001A5020" w:rsidP="00D451F7">
            <w:pPr>
              <w:pStyle w:val="a3"/>
              <w:ind w:left="0"/>
              <w:jc w:val="center"/>
              <w:rPr>
                <w:lang w:val="kk-KZ"/>
              </w:rPr>
            </w:pPr>
            <w:r>
              <w:rPr>
                <w:lang w:val="kk-KZ"/>
              </w:rPr>
              <w:t>11</w:t>
            </w:r>
            <w:r w:rsidR="00D4083E">
              <w:rPr>
                <w:lang w:val="kk-KZ"/>
              </w:rPr>
              <w:t>6</w:t>
            </w:r>
          </w:p>
        </w:tc>
        <w:tc>
          <w:tcPr>
            <w:tcW w:w="2904" w:type="dxa"/>
          </w:tcPr>
          <w:p w14:paraId="08CF7A61" w14:textId="76169E7E" w:rsidR="00D451F7" w:rsidRDefault="00D451F7" w:rsidP="00D451F7">
            <w:pPr>
              <w:pStyle w:val="a3"/>
              <w:ind w:left="0"/>
              <w:jc w:val="center"/>
              <w:rPr>
                <w:bCs/>
                <w:lang w:val="kk-KZ"/>
              </w:rPr>
            </w:pPr>
            <w:r w:rsidRPr="0080479B">
              <w:rPr>
                <w:bCs/>
                <w:lang w:val="kk-KZ"/>
              </w:rPr>
              <w:t>Пояснительная записка</w:t>
            </w:r>
          </w:p>
        </w:tc>
        <w:tc>
          <w:tcPr>
            <w:tcW w:w="6171" w:type="dxa"/>
          </w:tcPr>
          <w:p w14:paraId="1A969FA7" w14:textId="55608891" w:rsidR="00D451F7" w:rsidRPr="00D451F7" w:rsidRDefault="00D451F7" w:rsidP="00D451F7">
            <w:pPr>
              <w:jc w:val="both"/>
            </w:pPr>
            <w:r w:rsidRPr="00D451F7">
              <w:t>Привести анализ целесообразности СТ РК 3498-2019 «Опасные медицинские отходы Требования к раздельному сбору, хранению, приему, транспортировке и утилизации (обезвреживанию)»</w:t>
            </w:r>
          </w:p>
        </w:tc>
        <w:tc>
          <w:tcPr>
            <w:tcW w:w="4911" w:type="dxa"/>
            <w:gridSpan w:val="2"/>
          </w:tcPr>
          <w:p w14:paraId="1F7776ED" w14:textId="77777777" w:rsidR="00D451F7" w:rsidRDefault="00D451F7" w:rsidP="00D451F7">
            <w:pPr>
              <w:pStyle w:val="a3"/>
              <w:ind w:left="0"/>
              <w:jc w:val="both"/>
              <w:rPr>
                <w:b/>
              </w:rPr>
            </w:pPr>
          </w:p>
        </w:tc>
      </w:tr>
      <w:tr w:rsidR="00D451F7" w:rsidRPr="00042932" w14:paraId="15D22697" w14:textId="77777777" w:rsidTr="00891227">
        <w:tc>
          <w:tcPr>
            <w:tcW w:w="706" w:type="dxa"/>
          </w:tcPr>
          <w:p w14:paraId="647FBC96" w14:textId="1FACFD5E" w:rsidR="00D451F7" w:rsidRDefault="001A5020" w:rsidP="00D451F7">
            <w:pPr>
              <w:pStyle w:val="a3"/>
              <w:ind w:left="0"/>
              <w:jc w:val="center"/>
              <w:rPr>
                <w:lang w:val="kk-KZ"/>
              </w:rPr>
            </w:pPr>
            <w:r>
              <w:rPr>
                <w:lang w:val="kk-KZ"/>
              </w:rPr>
              <w:t>11</w:t>
            </w:r>
            <w:r w:rsidR="00D4083E">
              <w:rPr>
                <w:lang w:val="kk-KZ"/>
              </w:rPr>
              <w:t>7</w:t>
            </w:r>
          </w:p>
        </w:tc>
        <w:tc>
          <w:tcPr>
            <w:tcW w:w="2904" w:type="dxa"/>
          </w:tcPr>
          <w:p w14:paraId="1372C44D" w14:textId="5CCB3B50" w:rsidR="00D451F7" w:rsidRDefault="00D451F7" w:rsidP="00D451F7">
            <w:pPr>
              <w:pStyle w:val="a3"/>
              <w:ind w:left="0"/>
              <w:jc w:val="center"/>
              <w:rPr>
                <w:bCs/>
                <w:lang w:val="kk-KZ"/>
              </w:rPr>
            </w:pPr>
            <w:r w:rsidRPr="0080479B">
              <w:rPr>
                <w:bCs/>
                <w:lang w:val="kk-KZ"/>
              </w:rPr>
              <w:t>Пояснительная записка</w:t>
            </w:r>
          </w:p>
        </w:tc>
        <w:tc>
          <w:tcPr>
            <w:tcW w:w="6171" w:type="dxa"/>
          </w:tcPr>
          <w:p w14:paraId="34E1707A" w14:textId="7BB4AA65" w:rsidR="00D451F7" w:rsidRPr="00D451F7" w:rsidRDefault="00D451F7" w:rsidP="00D451F7">
            <w:pPr>
              <w:jc w:val="both"/>
            </w:pPr>
            <w:r w:rsidRPr="00D451F7">
              <w:t>Раздел 3 «Характеристика объекта стандартизации» привести описания к объекту и аспекту</w:t>
            </w:r>
          </w:p>
        </w:tc>
        <w:tc>
          <w:tcPr>
            <w:tcW w:w="4911" w:type="dxa"/>
            <w:gridSpan w:val="2"/>
          </w:tcPr>
          <w:p w14:paraId="47A4BC21" w14:textId="77777777" w:rsidR="00D451F7" w:rsidRDefault="00D451F7" w:rsidP="00D451F7">
            <w:pPr>
              <w:pStyle w:val="a3"/>
              <w:ind w:left="0"/>
              <w:jc w:val="both"/>
              <w:rPr>
                <w:b/>
              </w:rPr>
            </w:pPr>
          </w:p>
        </w:tc>
      </w:tr>
      <w:tr w:rsidR="00D451F7" w:rsidRPr="00042932" w14:paraId="3BC6217F" w14:textId="77777777" w:rsidTr="00891227">
        <w:tc>
          <w:tcPr>
            <w:tcW w:w="706" w:type="dxa"/>
          </w:tcPr>
          <w:p w14:paraId="7373192D" w14:textId="498790CF" w:rsidR="00D451F7" w:rsidRDefault="001A5020" w:rsidP="00D451F7">
            <w:pPr>
              <w:pStyle w:val="a3"/>
              <w:ind w:left="0"/>
              <w:jc w:val="center"/>
              <w:rPr>
                <w:lang w:val="kk-KZ"/>
              </w:rPr>
            </w:pPr>
            <w:r>
              <w:rPr>
                <w:lang w:val="kk-KZ"/>
              </w:rPr>
              <w:t>11</w:t>
            </w:r>
            <w:r w:rsidR="00D4083E">
              <w:rPr>
                <w:lang w:val="kk-KZ"/>
              </w:rPr>
              <w:t>8</w:t>
            </w:r>
          </w:p>
        </w:tc>
        <w:tc>
          <w:tcPr>
            <w:tcW w:w="2904" w:type="dxa"/>
          </w:tcPr>
          <w:p w14:paraId="2199DA4C" w14:textId="7BAF497F" w:rsidR="00D451F7" w:rsidRDefault="00D451F7" w:rsidP="00D451F7">
            <w:pPr>
              <w:pStyle w:val="a3"/>
              <w:ind w:left="0"/>
              <w:jc w:val="center"/>
              <w:rPr>
                <w:bCs/>
                <w:lang w:val="kk-KZ"/>
              </w:rPr>
            </w:pPr>
            <w:r w:rsidRPr="0080479B">
              <w:rPr>
                <w:bCs/>
                <w:lang w:val="kk-KZ"/>
              </w:rPr>
              <w:t>Пояснительная записка</w:t>
            </w:r>
          </w:p>
        </w:tc>
        <w:tc>
          <w:tcPr>
            <w:tcW w:w="6171" w:type="dxa"/>
          </w:tcPr>
          <w:p w14:paraId="26584E55" w14:textId="0F7EAE11" w:rsidR="00D451F7" w:rsidRPr="00D451F7" w:rsidRDefault="00D451F7" w:rsidP="00D451F7">
            <w:pPr>
              <w:jc w:val="both"/>
            </w:pPr>
            <w:r w:rsidRPr="00D451F7">
              <w:t>В разделе 4 привести сведения о взаимосвязи проекта межгосударственного стандарта с другими межгосударственными стандартами, правилами и рекомендациями по межгосударственной стандартизации и/или сведения о применении при разработке проекта межгосударственного стандарта международного (регионального или национального) стандарта (международного документа, не являющегося международным стандартом)</w:t>
            </w:r>
          </w:p>
        </w:tc>
        <w:tc>
          <w:tcPr>
            <w:tcW w:w="4911" w:type="dxa"/>
            <w:gridSpan w:val="2"/>
          </w:tcPr>
          <w:p w14:paraId="24C1D99D" w14:textId="77777777" w:rsidR="00D451F7" w:rsidRDefault="00D451F7" w:rsidP="00D451F7">
            <w:pPr>
              <w:pStyle w:val="a3"/>
              <w:ind w:left="0"/>
              <w:jc w:val="both"/>
              <w:rPr>
                <w:b/>
              </w:rPr>
            </w:pPr>
          </w:p>
        </w:tc>
      </w:tr>
      <w:tr w:rsidR="00D451F7" w:rsidRPr="00042932" w14:paraId="698D915C" w14:textId="77777777" w:rsidTr="00891227">
        <w:tc>
          <w:tcPr>
            <w:tcW w:w="706" w:type="dxa"/>
          </w:tcPr>
          <w:p w14:paraId="2D80E9B6" w14:textId="3F5F52B7" w:rsidR="00D451F7" w:rsidRDefault="001A5020" w:rsidP="00D451F7">
            <w:pPr>
              <w:pStyle w:val="a3"/>
              <w:ind w:left="0"/>
              <w:jc w:val="center"/>
              <w:rPr>
                <w:lang w:val="kk-KZ"/>
              </w:rPr>
            </w:pPr>
            <w:r>
              <w:rPr>
                <w:lang w:val="kk-KZ"/>
              </w:rPr>
              <w:t>11</w:t>
            </w:r>
            <w:r w:rsidR="00D4083E">
              <w:rPr>
                <w:lang w:val="kk-KZ"/>
              </w:rPr>
              <w:t>9</w:t>
            </w:r>
          </w:p>
        </w:tc>
        <w:tc>
          <w:tcPr>
            <w:tcW w:w="2904" w:type="dxa"/>
          </w:tcPr>
          <w:p w14:paraId="4592A93C" w14:textId="0EA37A63" w:rsidR="00D451F7" w:rsidRDefault="00D451F7" w:rsidP="00D451F7">
            <w:pPr>
              <w:pStyle w:val="a3"/>
              <w:ind w:left="0"/>
              <w:jc w:val="center"/>
              <w:rPr>
                <w:bCs/>
                <w:lang w:val="kk-KZ"/>
              </w:rPr>
            </w:pPr>
            <w:r w:rsidRPr="0080479B">
              <w:rPr>
                <w:bCs/>
                <w:lang w:val="kk-KZ"/>
              </w:rPr>
              <w:t>Пояснительная записка</w:t>
            </w:r>
          </w:p>
        </w:tc>
        <w:tc>
          <w:tcPr>
            <w:tcW w:w="6171" w:type="dxa"/>
          </w:tcPr>
          <w:p w14:paraId="26732C87" w14:textId="73047C25" w:rsidR="00D451F7" w:rsidRPr="00D451F7" w:rsidRDefault="00D451F7" w:rsidP="00D451F7">
            <w:pPr>
              <w:jc w:val="both"/>
            </w:pPr>
            <w:r w:rsidRPr="00D451F7">
              <w:t>В разделе 5 привести предполагаемых пользователей стандарта</w:t>
            </w:r>
          </w:p>
        </w:tc>
        <w:tc>
          <w:tcPr>
            <w:tcW w:w="4911" w:type="dxa"/>
            <w:gridSpan w:val="2"/>
          </w:tcPr>
          <w:p w14:paraId="2B8006B1" w14:textId="77777777" w:rsidR="00D451F7" w:rsidRDefault="00D451F7" w:rsidP="00D451F7">
            <w:pPr>
              <w:pStyle w:val="a3"/>
              <w:ind w:left="0"/>
              <w:jc w:val="both"/>
              <w:rPr>
                <w:b/>
              </w:rPr>
            </w:pPr>
          </w:p>
        </w:tc>
      </w:tr>
      <w:tr w:rsidR="00D451F7" w:rsidRPr="00042932" w14:paraId="2363B77A" w14:textId="77777777" w:rsidTr="00891227">
        <w:tc>
          <w:tcPr>
            <w:tcW w:w="706" w:type="dxa"/>
          </w:tcPr>
          <w:p w14:paraId="2EE541F5" w14:textId="7FBA04F1" w:rsidR="00D451F7" w:rsidRDefault="001A5020" w:rsidP="00D451F7">
            <w:pPr>
              <w:pStyle w:val="a3"/>
              <w:ind w:left="0"/>
              <w:jc w:val="center"/>
              <w:rPr>
                <w:lang w:val="kk-KZ"/>
              </w:rPr>
            </w:pPr>
            <w:r>
              <w:rPr>
                <w:lang w:val="kk-KZ"/>
              </w:rPr>
              <w:t>1</w:t>
            </w:r>
            <w:r w:rsidR="00D4083E">
              <w:rPr>
                <w:lang w:val="kk-KZ"/>
              </w:rPr>
              <w:t>20</w:t>
            </w:r>
          </w:p>
        </w:tc>
        <w:tc>
          <w:tcPr>
            <w:tcW w:w="2904" w:type="dxa"/>
          </w:tcPr>
          <w:p w14:paraId="2C20247A" w14:textId="6F7E3F3F" w:rsidR="00D451F7" w:rsidRPr="0080479B" w:rsidRDefault="00D451F7" w:rsidP="00D451F7">
            <w:pPr>
              <w:pStyle w:val="a3"/>
              <w:ind w:left="0"/>
              <w:jc w:val="center"/>
              <w:rPr>
                <w:bCs/>
                <w:lang w:val="kk-KZ"/>
              </w:rPr>
            </w:pPr>
            <w:r>
              <w:rPr>
                <w:bCs/>
                <w:lang w:val="kk-KZ"/>
              </w:rPr>
              <w:t>Сводка отзывов</w:t>
            </w:r>
          </w:p>
        </w:tc>
        <w:tc>
          <w:tcPr>
            <w:tcW w:w="6171" w:type="dxa"/>
          </w:tcPr>
          <w:p w14:paraId="6824394E" w14:textId="693C4835" w:rsidR="00D451F7" w:rsidRPr="00D451F7" w:rsidRDefault="00D451F7" w:rsidP="00D451F7">
            <w:pPr>
              <w:jc w:val="both"/>
            </w:pPr>
            <w:r w:rsidRPr="00D451F7">
              <w:t xml:space="preserve">Повторно согласовать с Комитетом санитарно-эпидемиологического контроля Министерства </w:t>
            </w:r>
            <w:r w:rsidRPr="00D451F7">
              <w:lastRenderedPageBreak/>
              <w:t>здравоохранения РК, Комитетом экологического регулирования и контроля Министерства экологии, геологии и природных ресурсов РК, ГУ «Управление охраны окружающей среды и природопользования города Нур-Султан», ГУ «Управление недропользования, окружающей среды и водных ресурсов Павлодарской области»,  РГУ «Департамент экологии по Северо-Казахстанской области Комитета экологического регулирования и контроля Министерства экологии, геологии и природных ресурсов Республики Казахстан», ОЮЛ «Казахстанская ассоциация по управлению отходами «KazWaste», АО «Костанайские минералы», ТК 102 «Отходы производства и потребления»</w:t>
            </w:r>
          </w:p>
        </w:tc>
        <w:tc>
          <w:tcPr>
            <w:tcW w:w="4911" w:type="dxa"/>
            <w:gridSpan w:val="2"/>
          </w:tcPr>
          <w:p w14:paraId="50B74F22" w14:textId="77777777" w:rsidR="00D451F7" w:rsidRDefault="00D451F7" w:rsidP="00D451F7">
            <w:pPr>
              <w:pStyle w:val="a3"/>
              <w:ind w:left="0"/>
              <w:jc w:val="both"/>
              <w:rPr>
                <w:b/>
              </w:rPr>
            </w:pPr>
          </w:p>
        </w:tc>
      </w:tr>
    </w:tbl>
    <w:p w14:paraId="789FE36E" w14:textId="77777777" w:rsidR="00D451F7" w:rsidRDefault="00D451F7" w:rsidP="006165BD">
      <w:pPr>
        <w:ind w:firstLine="567"/>
        <w:rPr>
          <w:lang w:val="kk-KZ"/>
        </w:rPr>
      </w:pPr>
    </w:p>
    <w:p w14:paraId="61BA9C05" w14:textId="77777777" w:rsidR="00A42787" w:rsidRDefault="00A42787" w:rsidP="006165BD">
      <w:pPr>
        <w:ind w:firstLine="567"/>
        <w:rPr>
          <w:lang w:val="kk-KZ"/>
        </w:rPr>
      </w:pPr>
    </w:p>
    <w:p w14:paraId="5383BCB1" w14:textId="6CA3ED68" w:rsidR="009873D3" w:rsidRPr="005B7F9D" w:rsidRDefault="008021BB" w:rsidP="006165BD">
      <w:pPr>
        <w:ind w:firstLine="567"/>
        <w:rPr>
          <w:i/>
          <w:iCs/>
          <w:lang w:val="kk-KZ"/>
        </w:rPr>
      </w:pPr>
      <w:r w:rsidRPr="005B7F9D">
        <w:rPr>
          <w:i/>
          <w:iCs/>
          <w:lang w:val="kk-KZ"/>
        </w:rPr>
        <w:t>Информация о согласовании проекта стандарта:</w:t>
      </w:r>
    </w:p>
    <w:p w14:paraId="67D7AA90" w14:textId="5E3F82A8" w:rsidR="008021BB" w:rsidRPr="005B7F9D" w:rsidRDefault="008021BB" w:rsidP="006165BD">
      <w:pPr>
        <w:ind w:firstLine="567"/>
        <w:rPr>
          <w:i/>
          <w:iCs/>
          <w:lang w:val="kk-KZ"/>
        </w:rPr>
      </w:pPr>
      <w:r w:rsidRPr="005B7F9D">
        <w:rPr>
          <w:i/>
          <w:iCs/>
          <w:lang w:val="kk-KZ"/>
        </w:rPr>
        <w:t xml:space="preserve">Общее количество отзывов: </w:t>
      </w:r>
      <w:r w:rsidR="00F60F5C">
        <w:rPr>
          <w:b/>
          <w:bCs/>
          <w:i/>
          <w:iCs/>
          <w:lang w:val="kk-KZ"/>
        </w:rPr>
        <w:t>6</w:t>
      </w:r>
      <w:r w:rsidR="00D4083E">
        <w:rPr>
          <w:b/>
          <w:bCs/>
          <w:i/>
          <w:iCs/>
          <w:lang w:val="kk-KZ"/>
        </w:rPr>
        <w:t>4</w:t>
      </w:r>
    </w:p>
    <w:p w14:paraId="597156AC" w14:textId="7D5AA0F3" w:rsidR="00AA06D4" w:rsidRPr="00AA06D4" w:rsidRDefault="008021BB" w:rsidP="00AA06D4">
      <w:pPr>
        <w:ind w:firstLine="567"/>
        <w:rPr>
          <w:b/>
          <w:bCs/>
          <w:i/>
          <w:iCs/>
          <w:lang w:val="kk-KZ"/>
        </w:rPr>
      </w:pPr>
      <w:r w:rsidRPr="005B7F9D">
        <w:rPr>
          <w:i/>
          <w:iCs/>
          <w:lang w:val="kk-KZ"/>
        </w:rPr>
        <w:t>из них:</w:t>
      </w:r>
      <w:r w:rsidR="005B7F9D" w:rsidRPr="005B7F9D">
        <w:rPr>
          <w:i/>
          <w:iCs/>
          <w:lang w:val="kk-KZ"/>
        </w:rPr>
        <w:t xml:space="preserve"> без замечаний и предложений: </w:t>
      </w:r>
      <w:r w:rsidR="00FC471B">
        <w:rPr>
          <w:b/>
          <w:bCs/>
          <w:i/>
          <w:iCs/>
          <w:lang w:val="kk-KZ"/>
        </w:rPr>
        <w:t>5</w:t>
      </w:r>
      <w:r w:rsidR="00D4083E">
        <w:rPr>
          <w:b/>
          <w:bCs/>
          <w:i/>
          <w:iCs/>
          <w:lang w:val="kk-KZ"/>
        </w:rPr>
        <w:t>7</w:t>
      </w:r>
    </w:p>
    <w:p w14:paraId="16D6A4C8" w14:textId="60A01AAF" w:rsidR="005B7F9D" w:rsidRPr="005B7F9D" w:rsidRDefault="005B7F9D" w:rsidP="005B7F9D">
      <w:pPr>
        <w:rPr>
          <w:i/>
          <w:iCs/>
          <w:lang w:val="kk-KZ"/>
        </w:rPr>
      </w:pPr>
      <w:r w:rsidRPr="005B7F9D">
        <w:rPr>
          <w:i/>
          <w:iCs/>
          <w:lang w:val="kk-KZ"/>
        </w:rPr>
        <w:t xml:space="preserve">                      с замечаниями и предложениями: </w:t>
      </w:r>
      <w:r w:rsidR="0003234A">
        <w:rPr>
          <w:b/>
          <w:bCs/>
          <w:i/>
          <w:iCs/>
          <w:lang w:val="kk-KZ"/>
        </w:rPr>
        <w:t>7</w:t>
      </w:r>
    </w:p>
    <w:p w14:paraId="371F9065" w14:textId="50F34723" w:rsidR="005B7F9D" w:rsidRPr="005B7F9D" w:rsidRDefault="005B7F9D" w:rsidP="005B7F9D">
      <w:pPr>
        <w:rPr>
          <w:i/>
          <w:iCs/>
          <w:lang w:val="kk-KZ"/>
        </w:rPr>
      </w:pPr>
    </w:p>
    <w:p w14:paraId="1FFCD864" w14:textId="73BDCAA3" w:rsidR="005B7F9D" w:rsidRPr="005B7F9D" w:rsidRDefault="005B7F9D" w:rsidP="005B7F9D">
      <w:pPr>
        <w:ind w:firstLine="567"/>
        <w:rPr>
          <w:i/>
          <w:iCs/>
          <w:lang w:val="kk-KZ"/>
        </w:rPr>
      </w:pPr>
      <w:r w:rsidRPr="005B7F9D">
        <w:rPr>
          <w:i/>
          <w:iCs/>
          <w:lang w:val="kk-KZ"/>
        </w:rPr>
        <w:t xml:space="preserve">Общее количество замечаний: </w:t>
      </w:r>
      <w:r w:rsidR="009C7765">
        <w:rPr>
          <w:b/>
          <w:bCs/>
          <w:i/>
          <w:iCs/>
          <w:lang w:val="kk-KZ"/>
        </w:rPr>
        <w:t>4</w:t>
      </w:r>
      <w:r w:rsidR="004C2F8C">
        <w:rPr>
          <w:b/>
          <w:bCs/>
          <w:i/>
          <w:iCs/>
          <w:lang w:val="kk-KZ"/>
        </w:rPr>
        <w:t>2</w:t>
      </w:r>
    </w:p>
    <w:p w14:paraId="2024A761" w14:textId="0B3B5F04" w:rsidR="005B7F9D" w:rsidRPr="005B7F9D" w:rsidRDefault="005B7F9D" w:rsidP="005B7F9D">
      <w:pPr>
        <w:ind w:firstLine="567"/>
        <w:rPr>
          <w:i/>
          <w:iCs/>
          <w:lang w:val="kk-KZ"/>
        </w:rPr>
      </w:pPr>
      <w:r w:rsidRPr="005B7F9D">
        <w:rPr>
          <w:i/>
          <w:iCs/>
          <w:lang w:val="kk-KZ"/>
        </w:rPr>
        <w:t xml:space="preserve">из них: принято: </w:t>
      </w:r>
      <w:r w:rsidR="00AA06D4">
        <w:rPr>
          <w:b/>
          <w:bCs/>
          <w:i/>
          <w:iCs/>
          <w:lang w:val="kk-KZ"/>
        </w:rPr>
        <w:t>2</w:t>
      </w:r>
      <w:r w:rsidR="009C7765">
        <w:rPr>
          <w:b/>
          <w:bCs/>
          <w:i/>
          <w:iCs/>
          <w:lang w:val="kk-KZ"/>
        </w:rPr>
        <w:t>9</w:t>
      </w:r>
      <w:r w:rsidRPr="005B7F9D">
        <w:rPr>
          <w:i/>
          <w:iCs/>
          <w:lang w:val="kk-KZ"/>
        </w:rPr>
        <w:t>;</w:t>
      </w:r>
    </w:p>
    <w:p w14:paraId="14502C2E" w14:textId="76FC1B98" w:rsidR="00C80512" w:rsidRDefault="005B7F9D" w:rsidP="005B7F9D">
      <w:pPr>
        <w:ind w:firstLine="1276"/>
        <w:rPr>
          <w:i/>
          <w:iCs/>
        </w:rPr>
      </w:pPr>
      <w:r w:rsidRPr="005B7F9D">
        <w:rPr>
          <w:i/>
          <w:iCs/>
          <w:lang w:val="kk-KZ"/>
        </w:rPr>
        <w:t xml:space="preserve">не принято: </w:t>
      </w:r>
      <w:r w:rsidR="009C7765">
        <w:rPr>
          <w:b/>
          <w:bCs/>
          <w:i/>
          <w:iCs/>
        </w:rPr>
        <w:t>1</w:t>
      </w:r>
      <w:r w:rsidR="004C2F8C">
        <w:rPr>
          <w:b/>
          <w:bCs/>
          <w:i/>
          <w:iCs/>
        </w:rPr>
        <w:t>3</w:t>
      </w:r>
      <w:r w:rsidRPr="00674372">
        <w:rPr>
          <w:b/>
          <w:bCs/>
          <w:i/>
          <w:iCs/>
        </w:rPr>
        <w:t>.</w:t>
      </w:r>
    </w:p>
    <w:p w14:paraId="19E72155" w14:textId="52F67B5E" w:rsidR="009D74AE" w:rsidRDefault="009D74AE" w:rsidP="005B7F9D">
      <w:pPr>
        <w:ind w:firstLine="1276"/>
      </w:pPr>
    </w:p>
    <w:p w14:paraId="54E7958C" w14:textId="5360F1E0" w:rsidR="009D74AE" w:rsidRDefault="009D74AE" w:rsidP="005B7F9D">
      <w:pPr>
        <w:ind w:firstLine="1276"/>
      </w:pPr>
    </w:p>
    <w:p w14:paraId="492C0C4B" w14:textId="7E257B45" w:rsidR="009D74AE" w:rsidRPr="009D74AE" w:rsidRDefault="009D74AE" w:rsidP="006E10A7">
      <w:pPr>
        <w:ind w:firstLine="567"/>
        <w:rPr>
          <w:b/>
          <w:bCs/>
        </w:rPr>
      </w:pPr>
      <w:r w:rsidRPr="009D74AE">
        <w:rPr>
          <w:b/>
          <w:bCs/>
        </w:rPr>
        <w:t>Заместитель Генерального директора</w:t>
      </w:r>
      <w:r w:rsidRPr="009D74AE">
        <w:rPr>
          <w:b/>
          <w:bCs/>
        </w:rPr>
        <w:tab/>
      </w:r>
      <w:r w:rsidRPr="009D74AE">
        <w:rPr>
          <w:b/>
          <w:bCs/>
        </w:rPr>
        <w:tab/>
      </w:r>
      <w:r w:rsidRPr="009D74AE">
        <w:rPr>
          <w:b/>
          <w:bCs/>
        </w:rPr>
        <w:tab/>
      </w:r>
      <w:r w:rsidRPr="009D74AE">
        <w:rPr>
          <w:b/>
          <w:bCs/>
        </w:rPr>
        <w:tab/>
      </w:r>
      <w:r w:rsidRPr="009D74AE">
        <w:rPr>
          <w:b/>
          <w:bCs/>
        </w:rPr>
        <w:tab/>
      </w:r>
      <w:r w:rsidRPr="009D74AE">
        <w:rPr>
          <w:b/>
          <w:bCs/>
        </w:rPr>
        <w:tab/>
      </w:r>
      <w:r w:rsidRPr="009D74AE">
        <w:rPr>
          <w:b/>
          <w:bCs/>
        </w:rPr>
        <w:tab/>
      </w:r>
      <w:r w:rsidRPr="009D74AE">
        <w:rPr>
          <w:b/>
          <w:bCs/>
        </w:rPr>
        <w:tab/>
      </w:r>
      <w:r>
        <w:rPr>
          <w:b/>
          <w:bCs/>
        </w:rPr>
        <w:tab/>
      </w:r>
      <w:r>
        <w:rPr>
          <w:b/>
          <w:bCs/>
        </w:rPr>
        <w:tab/>
      </w:r>
      <w:r w:rsidR="006E10A7">
        <w:rPr>
          <w:b/>
          <w:bCs/>
        </w:rPr>
        <w:tab/>
      </w:r>
      <w:r w:rsidRPr="009D74AE">
        <w:rPr>
          <w:b/>
          <w:bCs/>
        </w:rPr>
        <w:t>А. Шамбетова</w:t>
      </w:r>
    </w:p>
    <w:sectPr w:rsidR="009D74AE" w:rsidRPr="009D74AE" w:rsidSect="005B7F9D">
      <w:footerReference w:type="default" r:id="rId8"/>
      <w:pgSz w:w="16838" w:h="11906" w:orient="landscape"/>
      <w:pgMar w:top="709" w:right="170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A9667" w14:textId="77777777" w:rsidR="00C14AB7" w:rsidRDefault="00C14AB7">
      <w:r>
        <w:separator/>
      </w:r>
    </w:p>
  </w:endnote>
  <w:endnote w:type="continuationSeparator" w:id="0">
    <w:p w14:paraId="004AE3E4" w14:textId="77777777" w:rsidR="00C14AB7" w:rsidRDefault="00C1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9485"/>
    </w:sdtPr>
    <w:sdtEndPr/>
    <w:sdtContent>
      <w:p w14:paraId="5011F30C" w14:textId="77777777" w:rsidR="00C14AB7" w:rsidRDefault="00C14AB7" w:rsidP="00C051A9">
        <w:pPr>
          <w:pStyle w:val="a6"/>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BED7B" w14:textId="77777777" w:rsidR="00C14AB7" w:rsidRDefault="00C14AB7">
      <w:r>
        <w:separator/>
      </w:r>
    </w:p>
  </w:footnote>
  <w:footnote w:type="continuationSeparator" w:id="0">
    <w:p w14:paraId="4538DFEF" w14:textId="77777777" w:rsidR="00C14AB7" w:rsidRDefault="00C14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A5E"/>
    <w:multiLevelType w:val="hybridMultilevel"/>
    <w:tmpl w:val="289C3624"/>
    <w:lvl w:ilvl="0" w:tplc="616268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C247EA8"/>
    <w:multiLevelType w:val="hybridMultilevel"/>
    <w:tmpl w:val="21E0160C"/>
    <w:lvl w:ilvl="0" w:tplc="DB7802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2A2B5F"/>
    <w:multiLevelType w:val="hybridMultilevel"/>
    <w:tmpl w:val="2D56C530"/>
    <w:lvl w:ilvl="0" w:tplc="35903E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8E2C2E"/>
    <w:multiLevelType w:val="hybridMultilevel"/>
    <w:tmpl w:val="01EC1B7E"/>
    <w:lvl w:ilvl="0" w:tplc="4254EE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DE1100"/>
    <w:multiLevelType w:val="hybridMultilevel"/>
    <w:tmpl w:val="1A4E615E"/>
    <w:lvl w:ilvl="0" w:tplc="0422CC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3E1D9A"/>
    <w:multiLevelType w:val="hybridMultilevel"/>
    <w:tmpl w:val="3772967C"/>
    <w:lvl w:ilvl="0" w:tplc="A7D40ED2">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C93D1E"/>
    <w:multiLevelType w:val="hybridMultilevel"/>
    <w:tmpl w:val="1DF21F26"/>
    <w:lvl w:ilvl="0" w:tplc="DBEC8B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E42D07"/>
    <w:multiLevelType w:val="hybridMultilevel"/>
    <w:tmpl w:val="1A4E61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2711132"/>
    <w:multiLevelType w:val="hybridMultilevel"/>
    <w:tmpl w:val="A47A5EBC"/>
    <w:lvl w:ilvl="0" w:tplc="B49EA5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356899"/>
    <w:multiLevelType w:val="hybridMultilevel"/>
    <w:tmpl w:val="472AAB50"/>
    <w:lvl w:ilvl="0" w:tplc="BA38A16E">
      <w:start w:val="8"/>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70C5994"/>
    <w:multiLevelType w:val="hybridMultilevel"/>
    <w:tmpl w:val="2ADEC9CC"/>
    <w:lvl w:ilvl="0" w:tplc="3B5A4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A6C66F2"/>
    <w:multiLevelType w:val="hybridMultilevel"/>
    <w:tmpl w:val="9FEED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95554649">
    <w:abstractNumId w:val="11"/>
  </w:num>
  <w:num w:numId="2" w16cid:durableId="1303853767">
    <w:abstractNumId w:val="10"/>
  </w:num>
  <w:num w:numId="3" w16cid:durableId="268467881">
    <w:abstractNumId w:val="9"/>
  </w:num>
  <w:num w:numId="4" w16cid:durableId="42560910">
    <w:abstractNumId w:val="2"/>
  </w:num>
  <w:num w:numId="5" w16cid:durableId="1166557882">
    <w:abstractNumId w:val="5"/>
  </w:num>
  <w:num w:numId="6" w16cid:durableId="986788592">
    <w:abstractNumId w:val="8"/>
  </w:num>
  <w:num w:numId="7" w16cid:durableId="1018433918">
    <w:abstractNumId w:val="0"/>
  </w:num>
  <w:num w:numId="8" w16cid:durableId="67191255">
    <w:abstractNumId w:val="6"/>
  </w:num>
  <w:num w:numId="9" w16cid:durableId="182323039">
    <w:abstractNumId w:val="4"/>
  </w:num>
  <w:num w:numId="10" w16cid:durableId="1671713320">
    <w:abstractNumId w:val="7"/>
  </w:num>
  <w:num w:numId="11" w16cid:durableId="1349408489">
    <w:abstractNumId w:val="3"/>
  </w:num>
  <w:num w:numId="12" w16cid:durableId="314646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2490"/>
    <w:rsid w:val="00006ADF"/>
    <w:rsid w:val="0002339A"/>
    <w:rsid w:val="00025639"/>
    <w:rsid w:val="0003234A"/>
    <w:rsid w:val="000378EB"/>
    <w:rsid w:val="00042932"/>
    <w:rsid w:val="00044474"/>
    <w:rsid w:val="00056051"/>
    <w:rsid w:val="00073047"/>
    <w:rsid w:val="00080BC7"/>
    <w:rsid w:val="00081536"/>
    <w:rsid w:val="00083518"/>
    <w:rsid w:val="00084EB0"/>
    <w:rsid w:val="00086511"/>
    <w:rsid w:val="000B2030"/>
    <w:rsid w:val="000C1205"/>
    <w:rsid w:val="000C4C35"/>
    <w:rsid w:val="000C7723"/>
    <w:rsid w:val="000D11E9"/>
    <w:rsid w:val="000D1E4B"/>
    <w:rsid w:val="000D2082"/>
    <w:rsid w:val="000E23C9"/>
    <w:rsid w:val="000E5108"/>
    <w:rsid w:val="000E5F6C"/>
    <w:rsid w:val="000F23C3"/>
    <w:rsid w:val="000F27FE"/>
    <w:rsid w:val="000F694B"/>
    <w:rsid w:val="001106E8"/>
    <w:rsid w:val="00130D01"/>
    <w:rsid w:val="0014502F"/>
    <w:rsid w:val="00156D36"/>
    <w:rsid w:val="00160463"/>
    <w:rsid w:val="00163E8A"/>
    <w:rsid w:val="00170C32"/>
    <w:rsid w:val="00173F57"/>
    <w:rsid w:val="00177764"/>
    <w:rsid w:val="00180E28"/>
    <w:rsid w:val="0018641C"/>
    <w:rsid w:val="0018718B"/>
    <w:rsid w:val="00190675"/>
    <w:rsid w:val="001A5020"/>
    <w:rsid w:val="001A62CB"/>
    <w:rsid w:val="001B704E"/>
    <w:rsid w:val="001C22AF"/>
    <w:rsid w:val="001C2DF5"/>
    <w:rsid w:val="001C3DF2"/>
    <w:rsid w:val="001D3C57"/>
    <w:rsid w:val="001E63B3"/>
    <w:rsid w:val="001F17C3"/>
    <w:rsid w:val="001F3200"/>
    <w:rsid w:val="001F731F"/>
    <w:rsid w:val="00202D03"/>
    <w:rsid w:val="00217543"/>
    <w:rsid w:val="00220E31"/>
    <w:rsid w:val="00230B2A"/>
    <w:rsid w:val="00236977"/>
    <w:rsid w:val="002501E2"/>
    <w:rsid w:val="00274BDE"/>
    <w:rsid w:val="0029363E"/>
    <w:rsid w:val="002B5B82"/>
    <w:rsid w:val="002C0B7F"/>
    <w:rsid w:val="002C2F25"/>
    <w:rsid w:val="002D7C4E"/>
    <w:rsid w:val="002F226B"/>
    <w:rsid w:val="00321305"/>
    <w:rsid w:val="00330499"/>
    <w:rsid w:val="0034582B"/>
    <w:rsid w:val="003466AB"/>
    <w:rsid w:val="00361FDA"/>
    <w:rsid w:val="0036660B"/>
    <w:rsid w:val="00371DB2"/>
    <w:rsid w:val="00376870"/>
    <w:rsid w:val="00380084"/>
    <w:rsid w:val="00380AD7"/>
    <w:rsid w:val="003912A7"/>
    <w:rsid w:val="00394F03"/>
    <w:rsid w:val="003A7F7A"/>
    <w:rsid w:val="003C09D2"/>
    <w:rsid w:val="003C6461"/>
    <w:rsid w:val="003D0009"/>
    <w:rsid w:val="003E2602"/>
    <w:rsid w:val="003E480E"/>
    <w:rsid w:val="003F2490"/>
    <w:rsid w:val="003F3713"/>
    <w:rsid w:val="00405D30"/>
    <w:rsid w:val="00410461"/>
    <w:rsid w:val="0042121B"/>
    <w:rsid w:val="00464D52"/>
    <w:rsid w:val="004745BA"/>
    <w:rsid w:val="00481944"/>
    <w:rsid w:val="00481A91"/>
    <w:rsid w:val="004832CC"/>
    <w:rsid w:val="004A1F62"/>
    <w:rsid w:val="004A70D5"/>
    <w:rsid w:val="004B0934"/>
    <w:rsid w:val="004C0406"/>
    <w:rsid w:val="004C2F8C"/>
    <w:rsid w:val="004D1A5A"/>
    <w:rsid w:val="004E1790"/>
    <w:rsid w:val="004F1121"/>
    <w:rsid w:val="004F4998"/>
    <w:rsid w:val="00504D42"/>
    <w:rsid w:val="0051240C"/>
    <w:rsid w:val="00515017"/>
    <w:rsid w:val="00520F5F"/>
    <w:rsid w:val="00531812"/>
    <w:rsid w:val="0054410D"/>
    <w:rsid w:val="00545992"/>
    <w:rsid w:val="00553D53"/>
    <w:rsid w:val="0055484F"/>
    <w:rsid w:val="00565643"/>
    <w:rsid w:val="00571964"/>
    <w:rsid w:val="0057453E"/>
    <w:rsid w:val="00581724"/>
    <w:rsid w:val="00585A96"/>
    <w:rsid w:val="00586661"/>
    <w:rsid w:val="00596315"/>
    <w:rsid w:val="005A2F48"/>
    <w:rsid w:val="005A32A9"/>
    <w:rsid w:val="005A56A0"/>
    <w:rsid w:val="005B7F9D"/>
    <w:rsid w:val="005C7483"/>
    <w:rsid w:val="005D2761"/>
    <w:rsid w:val="005D6525"/>
    <w:rsid w:val="005E5A55"/>
    <w:rsid w:val="005E72EE"/>
    <w:rsid w:val="00605D4A"/>
    <w:rsid w:val="006060F8"/>
    <w:rsid w:val="006165BD"/>
    <w:rsid w:val="00620BD0"/>
    <w:rsid w:val="00626C43"/>
    <w:rsid w:val="006364B1"/>
    <w:rsid w:val="00644A2D"/>
    <w:rsid w:val="00647C84"/>
    <w:rsid w:val="006539F6"/>
    <w:rsid w:val="00653C22"/>
    <w:rsid w:val="00660AD3"/>
    <w:rsid w:val="0066620B"/>
    <w:rsid w:val="00674372"/>
    <w:rsid w:val="006747AE"/>
    <w:rsid w:val="006959AF"/>
    <w:rsid w:val="006C014A"/>
    <w:rsid w:val="006D415D"/>
    <w:rsid w:val="006E10A7"/>
    <w:rsid w:val="0070069D"/>
    <w:rsid w:val="007037D4"/>
    <w:rsid w:val="00717834"/>
    <w:rsid w:val="00733198"/>
    <w:rsid w:val="007337AA"/>
    <w:rsid w:val="00735012"/>
    <w:rsid w:val="007377CF"/>
    <w:rsid w:val="00760A13"/>
    <w:rsid w:val="00764570"/>
    <w:rsid w:val="00770B62"/>
    <w:rsid w:val="007758A3"/>
    <w:rsid w:val="0078198B"/>
    <w:rsid w:val="00782FE1"/>
    <w:rsid w:val="00783862"/>
    <w:rsid w:val="007840A8"/>
    <w:rsid w:val="007857C2"/>
    <w:rsid w:val="007B59E9"/>
    <w:rsid w:val="007C3B06"/>
    <w:rsid w:val="007C46C0"/>
    <w:rsid w:val="007C5CDE"/>
    <w:rsid w:val="007D10E7"/>
    <w:rsid w:val="007D2113"/>
    <w:rsid w:val="007D69D9"/>
    <w:rsid w:val="007E3DC0"/>
    <w:rsid w:val="007E5BFC"/>
    <w:rsid w:val="008021BB"/>
    <w:rsid w:val="00837136"/>
    <w:rsid w:val="008721B5"/>
    <w:rsid w:val="00874C81"/>
    <w:rsid w:val="008803BF"/>
    <w:rsid w:val="00891227"/>
    <w:rsid w:val="00893019"/>
    <w:rsid w:val="00897C47"/>
    <w:rsid w:val="008A1940"/>
    <w:rsid w:val="008A6795"/>
    <w:rsid w:val="008B5D16"/>
    <w:rsid w:val="008D7A95"/>
    <w:rsid w:val="008F2287"/>
    <w:rsid w:val="00915A17"/>
    <w:rsid w:val="00931E9A"/>
    <w:rsid w:val="00932257"/>
    <w:rsid w:val="00932A48"/>
    <w:rsid w:val="00951986"/>
    <w:rsid w:val="00963F59"/>
    <w:rsid w:val="0096494E"/>
    <w:rsid w:val="009650BC"/>
    <w:rsid w:val="00972A5F"/>
    <w:rsid w:val="009873D3"/>
    <w:rsid w:val="00991C2F"/>
    <w:rsid w:val="009948CF"/>
    <w:rsid w:val="009B4FB1"/>
    <w:rsid w:val="009C3253"/>
    <w:rsid w:val="009C3780"/>
    <w:rsid w:val="009C7765"/>
    <w:rsid w:val="009C77AA"/>
    <w:rsid w:val="009D74AE"/>
    <w:rsid w:val="009F1264"/>
    <w:rsid w:val="009F53A6"/>
    <w:rsid w:val="009F64FD"/>
    <w:rsid w:val="00A15773"/>
    <w:rsid w:val="00A16176"/>
    <w:rsid w:val="00A21498"/>
    <w:rsid w:val="00A23061"/>
    <w:rsid w:val="00A31109"/>
    <w:rsid w:val="00A4247B"/>
    <w:rsid w:val="00A42787"/>
    <w:rsid w:val="00A46B91"/>
    <w:rsid w:val="00A47377"/>
    <w:rsid w:val="00A47AF9"/>
    <w:rsid w:val="00A554DF"/>
    <w:rsid w:val="00A70E77"/>
    <w:rsid w:val="00A7394A"/>
    <w:rsid w:val="00A82BE6"/>
    <w:rsid w:val="00A83F95"/>
    <w:rsid w:val="00A87CD5"/>
    <w:rsid w:val="00AA06D4"/>
    <w:rsid w:val="00AA4CF0"/>
    <w:rsid w:val="00AB5E7F"/>
    <w:rsid w:val="00AB6559"/>
    <w:rsid w:val="00AD4909"/>
    <w:rsid w:val="00AE369B"/>
    <w:rsid w:val="00AF1635"/>
    <w:rsid w:val="00B138C8"/>
    <w:rsid w:val="00B332B9"/>
    <w:rsid w:val="00B44200"/>
    <w:rsid w:val="00B55003"/>
    <w:rsid w:val="00B5632F"/>
    <w:rsid w:val="00B772D7"/>
    <w:rsid w:val="00BC3D21"/>
    <w:rsid w:val="00BC7574"/>
    <w:rsid w:val="00BD73B8"/>
    <w:rsid w:val="00BE48E1"/>
    <w:rsid w:val="00C02093"/>
    <w:rsid w:val="00C051A9"/>
    <w:rsid w:val="00C11164"/>
    <w:rsid w:val="00C12475"/>
    <w:rsid w:val="00C14AB7"/>
    <w:rsid w:val="00C2757B"/>
    <w:rsid w:val="00C56E1B"/>
    <w:rsid w:val="00C57F45"/>
    <w:rsid w:val="00C6609C"/>
    <w:rsid w:val="00C66749"/>
    <w:rsid w:val="00C75324"/>
    <w:rsid w:val="00C754CB"/>
    <w:rsid w:val="00C7641B"/>
    <w:rsid w:val="00C77556"/>
    <w:rsid w:val="00C77AFC"/>
    <w:rsid w:val="00C80512"/>
    <w:rsid w:val="00C8080A"/>
    <w:rsid w:val="00C837D3"/>
    <w:rsid w:val="00C90C20"/>
    <w:rsid w:val="00CA0547"/>
    <w:rsid w:val="00CA777D"/>
    <w:rsid w:val="00CB53CD"/>
    <w:rsid w:val="00CB5CD2"/>
    <w:rsid w:val="00CB5E6A"/>
    <w:rsid w:val="00CC29E9"/>
    <w:rsid w:val="00CC7E13"/>
    <w:rsid w:val="00CD167A"/>
    <w:rsid w:val="00CE5B90"/>
    <w:rsid w:val="00D4083E"/>
    <w:rsid w:val="00D451F7"/>
    <w:rsid w:val="00D525B3"/>
    <w:rsid w:val="00D543D7"/>
    <w:rsid w:val="00D5788D"/>
    <w:rsid w:val="00D7031F"/>
    <w:rsid w:val="00D70490"/>
    <w:rsid w:val="00D72027"/>
    <w:rsid w:val="00D84C2B"/>
    <w:rsid w:val="00D85C4F"/>
    <w:rsid w:val="00DA0671"/>
    <w:rsid w:val="00DA4480"/>
    <w:rsid w:val="00DD5006"/>
    <w:rsid w:val="00DE4974"/>
    <w:rsid w:val="00E22CDA"/>
    <w:rsid w:val="00E27084"/>
    <w:rsid w:val="00E30F66"/>
    <w:rsid w:val="00E511AC"/>
    <w:rsid w:val="00E92519"/>
    <w:rsid w:val="00E97386"/>
    <w:rsid w:val="00EA5065"/>
    <w:rsid w:val="00EB2CA7"/>
    <w:rsid w:val="00EB2FF3"/>
    <w:rsid w:val="00EC5023"/>
    <w:rsid w:val="00EF61FE"/>
    <w:rsid w:val="00F01DEE"/>
    <w:rsid w:val="00F11D01"/>
    <w:rsid w:val="00F12F1D"/>
    <w:rsid w:val="00F159CA"/>
    <w:rsid w:val="00F20F25"/>
    <w:rsid w:val="00F211DD"/>
    <w:rsid w:val="00F35ECE"/>
    <w:rsid w:val="00F421A4"/>
    <w:rsid w:val="00F50893"/>
    <w:rsid w:val="00F50A22"/>
    <w:rsid w:val="00F51B3B"/>
    <w:rsid w:val="00F52A52"/>
    <w:rsid w:val="00F60F5C"/>
    <w:rsid w:val="00F64C7B"/>
    <w:rsid w:val="00F67020"/>
    <w:rsid w:val="00F73771"/>
    <w:rsid w:val="00F74CB6"/>
    <w:rsid w:val="00F75010"/>
    <w:rsid w:val="00F77E44"/>
    <w:rsid w:val="00F87246"/>
    <w:rsid w:val="00F91120"/>
    <w:rsid w:val="00FA598D"/>
    <w:rsid w:val="00FC3017"/>
    <w:rsid w:val="00FC471B"/>
    <w:rsid w:val="00FD27B6"/>
    <w:rsid w:val="00FD619F"/>
    <w:rsid w:val="00FE6414"/>
    <w:rsid w:val="00FE737E"/>
    <w:rsid w:val="00FF346B"/>
    <w:rsid w:val="00FF48F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8F4C0"/>
  <w15:docId w15:val="{CDC671F6-C2D4-4D16-93E2-D896F870F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F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Citation List"/>
    <w:basedOn w:val="a"/>
    <w:link w:val="a4"/>
    <w:uiPriority w:val="34"/>
    <w:qFormat/>
    <w:rsid w:val="008A1940"/>
    <w:pPr>
      <w:ind w:left="720"/>
      <w:contextualSpacing/>
    </w:pPr>
  </w:style>
  <w:style w:type="table" w:styleId="a5">
    <w:name w:val="Table Grid"/>
    <w:basedOn w:val="a1"/>
    <w:uiPriority w:val="39"/>
    <w:rsid w:val="008A1940"/>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8A1940"/>
    <w:pPr>
      <w:tabs>
        <w:tab w:val="center" w:pos="4677"/>
        <w:tab w:val="right" w:pos="9355"/>
      </w:tabs>
    </w:pPr>
  </w:style>
  <w:style w:type="character" w:customStyle="1" w:styleId="a7">
    <w:name w:val="Нижний колонтитул Знак"/>
    <w:basedOn w:val="a0"/>
    <w:link w:val="a6"/>
    <w:uiPriority w:val="99"/>
    <w:rsid w:val="008A1940"/>
    <w:rPr>
      <w:rFonts w:ascii="Times New Roman" w:eastAsia="Times New Roman" w:hAnsi="Times New Roman" w:cs="Times New Roman"/>
      <w:sz w:val="24"/>
      <w:szCs w:val="24"/>
      <w:lang w:eastAsia="ru-RU"/>
    </w:rPr>
  </w:style>
  <w:style w:type="character" w:customStyle="1" w:styleId="a4">
    <w:name w:val="Абзац списка Знак"/>
    <w:aliases w:val="маркированный Знак,Citation List Знак"/>
    <w:link w:val="a3"/>
    <w:uiPriority w:val="34"/>
    <w:locked/>
    <w:rsid w:val="008A1940"/>
    <w:rPr>
      <w:rFonts w:ascii="Times New Roman" w:eastAsia="Times New Roman" w:hAnsi="Times New Roman" w:cs="Times New Roman"/>
      <w:sz w:val="24"/>
      <w:szCs w:val="24"/>
      <w:lang w:eastAsia="ru-RU"/>
    </w:rPr>
  </w:style>
  <w:style w:type="paragraph" w:styleId="a8">
    <w:name w:val="annotation text"/>
    <w:basedOn w:val="a"/>
    <w:link w:val="a9"/>
    <w:uiPriority w:val="99"/>
    <w:unhideWhenUsed/>
    <w:rsid w:val="008A1940"/>
    <w:rPr>
      <w:sz w:val="20"/>
      <w:szCs w:val="20"/>
    </w:rPr>
  </w:style>
  <w:style w:type="character" w:customStyle="1" w:styleId="a9">
    <w:name w:val="Текст примечания Знак"/>
    <w:basedOn w:val="a0"/>
    <w:link w:val="a8"/>
    <w:uiPriority w:val="99"/>
    <w:rsid w:val="008A1940"/>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274BDE"/>
    <w:rPr>
      <w:rFonts w:ascii="Tahoma" w:hAnsi="Tahoma" w:cs="Tahoma"/>
      <w:sz w:val="16"/>
      <w:szCs w:val="16"/>
    </w:rPr>
  </w:style>
  <w:style w:type="character" w:customStyle="1" w:styleId="ab">
    <w:name w:val="Текст выноски Знак"/>
    <w:basedOn w:val="a0"/>
    <w:link w:val="aa"/>
    <w:uiPriority w:val="99"/>
    <w:semiHidden/>
    <w:rsid w:val="00274BDE"/>
    <w:rPr>
      <w:rFonts w:ascii="Tahoma" w:eastAsia="Times New Roman" w:hAnsi="Tahoma" w:cs="Tahoma"/>
      <w:sz w:val="16"/>
      <w:szCs w:val="16"/>
      <w:lang w:eastAsia="ru-RU"/>
    </w:rPr>
  </w:style>
  <w:style w:type="character" w:customStyle="1" w:styleId="FontStyle61">
    <w:name w:val="Font Style61"/>
    <w:uiPriority w:val="99"/>
    <w:rsid w:val="005A2F48"/>
    <w:rPr>
      <w:rFonts w:ascii="Bookman Old Style" w:hAnsi="Bookman Old Style" w:cs="Bookman Old Styl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E6C37-A5BE-44A9-AA84-1D9490648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44</Pages>
  <Words>11995</Words>
  <Characters>68376</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Ботагоз Каирбаева</cp:lastModifiedBy>
  <cp:revision>77</cp:revision>
  <dcterms:created xsi:type="dcterms:W3CDTF">2019-10-23T03:48:00Z</dcterms:created>
  <dcterms:modified xsi:type="dcterms:W3CDTF">2022-08-27T05:16:00Z</dcterms:modified>
</cp:coreProperties>
</file>