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27" w:rsidRPr="009D6629" w:rsidRDefault="000D5A27" w:rsidP="000D5A27">
      <w:pPr>
        <w:spacing w:line="237" w:lineRule="auto"/>
        <w:ind w:right="49"/>
        <w:rPr>
          <w:b/>
          <w:sz w:val="24"/>
          <w:szCs w:val="24"/>
        </w:rPr>
      </w:pPr>
      <w:r w:rsidRPr="009D6629">
        <w:rPr>
          <w:b/>
          <w:sz w:val="24"/>
          <w:szCs w:val="24"/>
        </w:rPr>
        <w:t>Сводка отзывов к проекту национального стандарта</w:t>
      </w:r>
    </w:p>
    <w:p w:rsidR="00560452" w:rsidRPr="009D6629" w:rsidRDefault="00560452" w:rsidP="00C876B6">
      <w:pPr>
        <w:shd w:val="clear" w:color="auto" w:fill="FFFFFF"/>
        <w:spacing w:line="240" w:lineRule="auto"/>
        <w:rPr>
          <w:b/>
          <w:sz w:val="24"/>
          <w:szCs w:val="24"/>
        </w:rPr>
      </w:pPr>
      <w:proofErr w:type="gramStart"/>
      <w:r w:rsidRPr="009D6629">
        <w:rPr>
          <w:b/>
          <w:sz w:val="24"/>
          <w:szCs w:val="24"/>
        </w:rPr>
        <w:t>СТ</w:t>
      </w:r>
      <w:proofErr w:type="gramEnd"/>
      <w:r w:rsidRPr="009D6629">
        <w:rPr>
          <w:b/>
          <w:sz w:val="24"/>
          <w:szCs w:val="24"/>
        </w:rPr>
        <w:t xml:space="preserve"> РК </w:t>
      </w:r>
      <w:r w:rsidRPr="009D6629">
        <w:rPr>
          <w:b/>
          <w:sz w:val="24"/>
          <w:szCs w:val="24"/>
          <w:lang w:val="en-US"/>
        </w:rPr>
        <w:t>ISO</w:t>
      </w:r>
      <w:r w:rsidRPr="009D6629">
        <w:rPr>
          <w:b/>
          <w:sz w:val="24"/>
          <w:szCs w:val="24"/>
        </w:rPr>
        <w:t xml:space="preserve"> </w:t>
      </w:r>
      <w:r w:rsidR="00183DEC" w:rsidRPr="009D6629">
        <w:rPr>
          <w:b/>
          <w:sz w:val="24"/>
          <w:szCs w:val="24"/>
        </w:rPr>
        <w:t xml:space="preserve">31000 </w:t>
      </w:r>
      <w:r w:rsidRPr="009D6629">
        <w:rPr>
          <w:b/>
          <w:sz w:val="24"/>
          <w:szCs w:val="24"/>
        </w:rPr>
        <w:t xml:space="preserve">- </w:t>
      </w:r>
      <w:r w:rsidR="00183DEC" w:rsidRPr="009D6629">
        <w:rPr>
          <w:b/>
          <w:sz w:val="24"/>
          <w:szCs w:val="24"/>
        </w:rPr>
        <w:t xml:space="preserve"> «Менеджмент риска. Руководящие указания»</w:t>
      </w:r>
    </w:p>
    <w:p w:rsidR="00C876B6" w:rsidRPr="009D6629" w:rsidRDefault="00C876B6" w:rsidP="00C876B6">
      <w:pPr>
        <w:shd w:val="clear" w:color="auto" w:fill="FFFFFF"/>
        <w:spacing w:line="240" w:lineRule="auto"/>
        <w:rPr>
          <w:sz w:val="24"/>
          <w:szCs w:val="24"/>
          <w:lang w:val="kk-KZ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17"/>
        <w:gridCol w:w="44"/>
        <w:gridCol w:w="2552"/>
        <w:gridCol w:w="9072"/>
        <w:gridCol w:w="2693"/>
      </w:tblGrid>
      <w:tr w:rsidR="00242D9A" w:rsidRPr="009D6629" w:rsidTr="00413D22">
        <w:tc>
          <w:tcPr>
            <w:tcW w:w="643" w:type="dxa"/>
            <w:vAlign w:val="center"/>
          </w:tcPr>
          <w:p w:rsidR="00242D9A" w:rsidRPr="009D6629" w:rsidRDefault="00242D9A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№ </w:t>
            </w:r>
            <w:proofErr w:type="gramStart"/>
            <w:r w:rsidRPr="009D6629">
              <w:rPr>
                <w:sz w:val="24"/>
                <w:szCs w:val="24"/>
              </w:rPr>
              <w:t>п</w:t>
            </w:r>
            <w:proofErr w:type="gramEnd"/>
            <w:r w:rsidRPr="009D6629">
              <w:rPr>
                <w:sz w:val="24"/>
                <w:szCs w:val="24"/>
              </w:rPr>
              <w:t>/п</w:t>
            </w:r>
          </w:p>
        </w:tc>
        <w:tc>
          <w:tcPr>
            <w:tcW w:w="2613" w:type="dxa"/>
            <w:gridSpan w:val="3"/>
            <w:vAlign w:val="center"/>
          </w:tcPr>
          <w:p w:rsidR="00242D9A" w:rsidRPr="009D6629" w:rsidRDefault="00242D9A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9D6629">
              <w:rPr>
                <w:sz w:val="24"/>
                <w:szCs w:val="24"/>
              </w:rPr>
              <w:t xml:space="preserve"> стандарта</w:t>
            </w:r>
          </w:p>
        </w:tc>
        <w:tc>
          <w:tcPr>
            <w:tcW w:w="9072" w:type="dxa"/>
            <w:vAlign w:val="center"/>
          </w:tcPr>
          <w:p w:rsidR="00242D9A" w:rsidRPr="009D6629" w:rsidRDefault="00242D9A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693" w:type="dxa"/>
            <w:vAlign w:val="center"/>
          </w:tcPr>
          <w:p w:rsidR="00242D9A" w:rsidRPr="009D6629" w:rsidRDefault="00242D9A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9D6629" w:rsidTr="00413D22">
        <w:tc>
          <w:tcPr>
            <w:tcW w:w="643" w:type="dxa"/>
            <w:vAlign w:val="center"/>
          </w:tcPr>
          <w:p w:rsidR="00CA6D18" w:rsidRPr="009D6629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:rsidR="00CA6D18" w:rsidRPr="009D6629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CA6D18" w:rsidRPr="009D6629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A6D18" w:rsidRPr="009D6629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4</w:t>
            </w:r>
          </w:p>
        </w:tc>
      </w:tr>
      <w:tr w:rsidR="00E468F8" w:rsidRPr="009D6629" w:rsidTr="00F342FD">
        <w:tc>
          <w:tcPr>
            <w:tcW w:w="15021" w:type="dxa"/>
            <w:gridSpan w:val="6"/>
            <w:shd w:val="clear" w:color="auto" w:fill="C6D9F1" w:themeFill="text2" w:themeFillTint="33"/>
            <w:vAlign w:val="center"/>
          </w:tcPr>
          <w:p w:rsidR="00AB7F71" w:rsidRPr="009D6629" w:rsidRDefault="00AB7F71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:rsidR="00E468F8" w:rsidRPr="009D6629" w:rsidRDefault="00CA6D18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D6629">
              <w:rPr>
                <w:b/>
                <w:sz w:val="24"/>
                <w:szCs w:val="24"/>
              </w:rPr>
              <w:t xml:space="preserve">1. </w:t>
            </w:r>
            <w:r w:rsidR="00B436A6" w:rsidRPr="009D6629">
              <w:rPr>
                <w:b/>
                <w:sz w:val="24"/>
                <w:szCs w:val="24"/>
              </w:rPr>
              <w:t>ГОСУДАРСТВЕННЫЕ ОРГАНЫ</w:t>
            </w:r>
          </w:p>
          <w:p w:rsidR="00E468F8" w:rsidRPr="009D6629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876B6" w:rsidRPr="009D6629" w:rsidTr="00E102E1">
        <w:tc>
          <w:tcPr>
            <w:tcW w:w="15021" w:type="dxa"/>
            <w:gridSpan w:val="6"/>
            <w:vAlign w:val="center"/>
          </w:tcPr>
          <w:p w:rsidR="00B9289E" w:rsidRPr="009D6629" w:rsidRDefault="00D33584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b/>
              </w:rPr>
            </w:pPr>
            <w:r w:rsidRPr="009D6629">
              <w:rPr>
                <w:b/>
              </w:rPr>
              <w:t xml:space="preserve">Министерство экологии, геологии и природных ресурсов </w:t>
            </w:r>
            <w:r w:rsidR="00021F26" w:rsidRPr="009D6629">
              <w:rPr>
                <w:b/>
              </w:rPr>
              <w:t>РК</w:t>
            </w:r>
            <w:proofErr w:type="gramStart"/>
            <w:r w:rsidRPr="009D6629">
              <w:rPr>
                <w:b/>
              </w:rPr>
              <w:t xml:space="preserve"> </w:t>
            </w:r>
            <w:r w:rsidR="00650E0B" w:rsidRPr="009D6629">
              <w:t>И</w:t>
            </w:r>
            <w:proofErr w:type="gramEnd"/>
            <w:r w:rsidR="00650E0B" w:rsidRPr="009D6629">
              <w:t>сх</w:t>
            </w:r>
            <w:r w:rsidR="00650E0B" w:rsidRPr="009D6629">
              <w:rPr>
                <w:b/>
              </w:rPr>
              <w:t xml:space="preserve">. </w:t>
            </w:r>
            <w:r w:rsidRPr="009D6629">
              <w:t>№ 04-17/4889 от 24.04.2020</w:t>
            </w:r>
          </w:p>
        </w:tc>
      </w:tr>
      <w:tr w:rsidR="00C876B6" w:rsidRPr="009D6629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C876B6" w:rsidRPr="009D6629" w:rsidRDefault="00C876B6" w:rsidP="00CA6D18">
            <w:pPr>
              <w:pStyle w:val="ae"/>
              <w:numPr>
                <w:ilvl w:val="0"/>
                <w:numId w:val="37"/>
              </w:numPr>
              <w:ind w:right="49"/>
              <w:rPr>
                <w:b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B44F9B" w:rsidRDefault="00B44F9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9D6629" w:rsidRDefault="00B9289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876B6" w:rsidRPr="009D6629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50E0B" w:rsidRPr="009D6629" w:rsidTr="007756B4">
        <w:tc>
          <w:tcPr>
            <w:tcW w:w="15021" w:type="dxa"/>
            <w:gridSpan w:val="6"/>
            <w:vAlign w:val="center"/>
          </w:tcPr>
          <w:p w:rsidR="00650E0B" w:rsidRPr="009D6629" w:rsidRDefault="00650E0B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b/>
              </w:rPr>
            </w:pPr>
            <w:r w:rsidRPr="009D6629">
              <w:rPr>
                <w:b/>
              </w:rPr>
              <w:t xml:space="preserve">Министерство национальной экономики </w:t>
            </w:r>
            <w:r w:rsidR="00021F26" w:rsidRPr="009D6629">
              <w:rPr>
                <w:b/>
              </w:rPr>
              <w:t>РК</w:t>
            </w:r>
            <w:proofErr w:type="gramStart"/>
            <w:r w:rsidRPr="009D6629">
              <w:rPr>
                <w:b/>
              </w:rPr>
              <w:t xml:space="preserve"> </w:t>
            </w:r>
            <w:r w:rsidR="00DE5230" w:rsidRPr="009D6629">
              <w:t>И</w:t>
            </w:r>
            <w:proofErr w:type="gramEnd"/>
            <w:r w:rsidR="00DE5230" w:rsidRPr="009D6629">
              <w:t xml:space="preserve">сх. № </w:t>
            </w:r>
            <w:r w:rsidRPr="009D6629">
              <w:t>03-43/767</w:t>
            </w:r>
          </w:p>
        </w:tc>
      </w:tr>
      <w:tr w:rsidR="00650E0B" w:rsidRPr="009D6629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650E0B" w:rsidRPr="009D6629" w:rsidRDefault="00650E0B" w:rsidP="00CA6D18">
            <w:pPr>
              <w:pStyle w:val="ae"/>
              <w:numPr>
                <w:ilvl w:val="0"/>
                <w:numId w:val="37"/>
              </w:numPr>
              <w:ind w:right="49"/>
              <w:rPr>
                <w:b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E0B" w:rsidRPr="009D6629" w:rsidRDefault="00B44F9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E0B" w:rsidRPr="009D6629" w:rsidRDefault="00650E0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50E0B" w:rsidRPr="009D6629" w:rsidRDefault="00650E0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753BF1" w:rsidRPr="009D6629" w:rsidTr="00753BF1">
        <w:tc>
          <w:tcPr>
            <w:tcW w:w="15021" w:type="dxa"/>
            <w:gridSpan w:val="6"/>
            <w:vAlign w:val="center"/>
          </w:tcPr>
          <w:p w:rsidR="00753BF1" w:rsidRPr="009D6629" w:rsidRDefault="00650E0B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b/>
              </w:rPr>
            </w:pPr>
            <w:r w:rsidRPr="009D6629">
              <w:rPr>
                <w:b/>
              </w:rPr>
              <w:t xml:space="preserve">Министерство информации и общественного развития </w:t>
            </w:r>
            <w:r w:rsidR="00021F26" w:rsidRPr="009D6629">
              <w:rPr>
                <w:b/>
              </w:rPr>
              <w:t>РК</w:t>
            </w:r>
            <w:proofErr w:type="gramStart"/>
            <w:r w:rsidRPr="009D6629">
              <w:rPr>
                <w:b/>
              </w:rPr>
              <w:t xml:space="preserve"> </w:t>
            </w:r>
            <w:r w:rsidR="00DE5230" w:rsidRPr="009D6629">
              <w:t>И</w:t>
            </w:r>
            <w:proofErr w:type="gramEnd"/>
            <w:r w:rsidR="00DE5230" w:rsidRPr="009D6629">
              <w:t xml:space="preserve">сх. № </w:t>
            </w:r>
            <w:r w:rsidRPr="009D6629">
              <w:t>02-08/5804</w:t>
            </w:r>
          </w:p>
        </w:tc>
      </w:tr>
      <w:tr w:rsidR="00753BF1" w:rsidRPr="009D6629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53BF1" w:rsidRPr="009D6629" w:rsidRDefault="00753BF1" w:rsidP="00CA6D18">
            <w:pPr>
              <w:pStyle w:val="ae"/>
              <w:numPr>
                <w:ilvl w:val="0"/>
                <w:numId w:val="37"/>
              </w:numPr>
              <w:ind w:right="49"/>
              <w:rPr>
                <w:b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F1" w:rsidRPr="009D6629" w:rsidRDefault="00B44F9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F1" w:rsidRPr="009D6629" w:rsidRDefault="00650E0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53BF1" w:rsidRPr="009D6629" w:rsidRDefault="00753BF1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50E0B" w:rsidRPr="009D6629" w:rsidTr="007756B4">
        <w:tc>
          <w:tcPr>
            <w:tcW w:w="15021" w:type="dxa"/>
            <w:gridSpan w:val="6"/>
            <w:vAlign w:val="center"/>
          </w:tcPr>
          <w:p w:rsidR="00917229" w:rsidRPr="009D6629" w:rsidRDefault="00650E0B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b/>
              </w:rPr>
            </w:pPr>
            <w:r w:rsidRPr="009D6629">
              <w:rPr>
                <w:b/>
              </w:rPr>
              <w:t xml:space="preserve">Министерство цифрового развития, инноваций и аэрокосмической промышленности </w:t>
            </w:r>
            <w:r w:rsidR="00021F26" w:rsidRPr="009D6629">
              <w:rPr>
                <w:b/>
              </w:rPr>
              <w:t>РК</w:t>
            </w:r>
          </w:p>
          <w:p w:rsidR="00650E0B" w:rsidRPr="009D6629" w:rsidRDefault="009172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Исх. № 01-3-2-25/9981 от 23.04.2020</w:t>
            </w:r>
          </w:p>
        </w:tc>
      </w:tr>
      <w:tr w:rsidR="00650E0B" w:rsidRPr="009D6629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650E0B" w:rsidRPr="009D6629" w:rsidRDefault="00650E0B" w:rsidP="00CA6D18">
            <w:pPr>
              <w:pStyle w:val="ae"/>
              <w:numPr>
                <w:ilvl w:val="0"/>
                <w:numId w:val="37"/>
              </w:numPr>
              <w:ind w:right="49"/>
              <w:rPr>
                <w:b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E0B" w:rsidRPr="009D6629" w:rsidRDefault="00B44F9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E0B" w:rsidRPr="009D6629" w:rsidRDefault="005C28C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50E0B" w:rsidRPr="009D6629" w:rsidRDefault="00650E0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063CC" w:rsidRPr="009D6629" w:rsidTr="00CF44DA">
        <w:tc>
          <w:tcPr>
            <w:tcW w:w="15021" w:type="dxa"/>
            <w:gridSpan w:val="6"/>
            <w:vAlign w:val="center"/>
          </w:tcPr>
          <w:p w:rsidR="001063CC" w:rsidRPr="009D6629" w:rsidRDefault="001063CC" w:rsidP="001063CC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b/>
              </w:rPr>
            </w:pPr>
            <w:r w:rsidRPr="009D6629">
              <w:rPr>
                <w:b/>
              </w:rPr>
              <w:t>Министерство обороны Республики Казахстан</w:t>
            </w:r>
            <w:proofErr w:type="gramStart"/>
            <w:r w:rsidRPr="009D6629">
              <w:rPr>
                <w:b/>
              </w:rPr>
              <w:t xml:space="preserve"> </w:t>
            </w:r>
            <w:r w:rsidRPr="009D6629">
              <w:t>И</w:t>
            </w:r>
            <w:proofErr w:type="gramEnd"/>
            <w:r w:rsidRPr="009D6629">
              <w:t>сх. № 3/46-4942 от 15.05.2020г.</w:t>
            </w:r>
          </w:p>
        </w:tc>
      </w:tr>
      <w:tr w:rsidR="001063CC" w:rsidRPr="009D6629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1063CC" w:rsidRPr="009D6629" w:rsidRDefault="001063CC" w:rsidP="00CA6D18">
            <w:pPr>
              <w:pStyle w:val="ae"/>
              <w:numPr>
                <w:ilvl w:val="0"/>
                <w:numId w:val="37"/>
              </w:numPr>
              <w:ind w:right="49"/>
              <w:rPr>
                <w:b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3CC" w:rsidRPr="009D6629" w:rsidRDefault="00B44F9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3CC" w:rsidRPr="009D6629" w:rsidRDefault="001063CC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1063CC" w:rsidRPr="009D6629" w:rsidRDefault="001063C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032D07" w:rsidRPr="009D6629" w:rsidTr="00CF44DA">
        <w:tc>
          <w:tcPr>
            <w:tcW w:w="15021" w:type="dxa"/>
            <w:gridSpan w:val="6"/>
            <w:vAlign w:val="center"/>
          </w:tcPr>
          <w:p w:rsidR="00032D07" w:rsidRPr="009D6629" w:rsidRDefault="00032D07" w:rsidP="00032D07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b/>
              </w:rPr>
            </w:pPr>
            <w:r w:rsidRPr="009D6629">
              <w:rPr>
                <w:b/>
              </w:rPr>
              <w:t>Министерство сельского хозяйства Республики Казахстан</w:t>
            </w:r>
            <w:proofErr w:type="gramStart"/>
            <w:r w:rsidRPr="009D6629">
              <w:rPr>
                <w:b/>
              </w:rPr>
              <w:t xml:space="preserve"> </w:t>
            </w:r>
            <w:r w:rsidRPr="009D6629">
              <w:t>И</w:t>
            </w:r>
            <w:proofErr w:type="gramEnd"/>
            <w:r w:rsidRPr="009D6629">
              <w:t>сх. №6-2-6/8126 от 26.05.2020г.</w:t>
            </w:r>
          </w:p>
        </w:tc>
      </w:tr>
      <w:tr w:rsidR="00032D07" w:rsidRPr="009D6629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032D07" w:rsidRPr="009D6629" w:rsidRDefault="00032D07" w:rsidP="00CA6D18">
            <w:pPr>
              <w:pStyle w:val="ae"/>
              <w:numPr>
                <w:ilvl w:val="0"/>
                <w:numId w:val="37"/>
              </w:numPr>
              <w:ind w:right="49"/>
              <w:rPr>
                <w:b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07" w:rsidRPr="009D6629" w:rsidRDefault="00B44F9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07" w:rsidRPr="009D6629" w:rsidRDefault="00032D07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32D07" w:rsidRPr="009D6629" w:rsidRDefault="00032D07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055AB6" w:rsidRPr="009D6629" w:rsidTr="00055AB6">
        <w:tc>
          <w:tcPr>
            <w:tcW w:w="15021" w:type="dxa"/>
            <w:gridSpan w:val="6"/>
            <w:vAlign w:val="center"/>
          </w:tcPr>
          <w:p w:rsidR="00055AB6" w:rsidRPr="009D6629" w:rsidRDefault="00055AB6" w:rsidP="00055AB6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b/>
              </w:rPr>
            </w:pPr>
            <w:r w:rsidRPr="009D6629">
              <w:rPr>
                <w:b/>
              </w:rPr>
              <w:t>Министерство культуры и спорта</w:t>
            </w:r>
            <w:proofErr w:type="gramStart"/>
            <w:r w:rsidRPr="009D6629">
              <w:rPr>
                <w:b/>
              </w:rPr>
              <w:t xml:space="preserve"> И</w:t>
            </w:r>
            <w:proofErr w:type="gramEnd"/>
            <w:r w:rsidRPr="009D6629">
              <w:rPr>
                <w:b/>
              </w:rPr>
              <w:t>сх. № 10-01-11/4001 от 04.05.2020г.</w:t>
            </w:r>
          </w:p>
        </w:tc>
      </w:tr>
      <w:tr w:rsidR="00055AB6" w:rsidRPr="009D6629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055AB6" w:rsidRPr="009D6629" w:rsidRDefault="00055AB6" w:rsidP="00CA6D18">
            <w:pPr>
              <w:pStyle w:val="ae"/>
              <w:numPr>
                <w:ilvl w:val="0"/>
                <w:numId w:val="37"/>
              </w:numPr>
              <w:ind w:right="49"/>
              <w:rPr>
                <w:b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B6" w:rsidRPr="009D6629" w:rsidRDefault="00B44F9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B6" w:rsidRPr="009D6629" w:rsidRDefault="00055AB6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55AB6" w:rsidRPr="009D6629" w:rsidRDefault="00055A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25DFD" w:rsidRPr="009D6629" w:rsidTr="00CF44DA">
        <w:tc>
          <w:tcPr>
            <w:tcW w:w="15021" w:type="dxa"/>
            <w:gridSpan w:val="6"/>
            <w:vAlign w:val="center"/>
          </w:tcPr>
          <w:p w:rsidR="00A25DFD" w:rsidRPr="009D6629" w:rsidRDefault="00A25DFD" w:rsidP="00A25DFD">
            <w:pPr>
              <w:pStyle w:val="ae"/>
              <w:numPr>
                <w:ilvl w:val="0"/>
                <w:numId w:val="13"/>
              </w:numPr>
              <w:ind w:right="49"/>
              <w:rPr>
                <w:b/>
              </w:rPr>
            </w:pPr>
            <w:r w:rsidRPr="009D6629">
              <w:rPr>
                <w:b/>
              </w:rPr>
              <w:t>Комитет индустриального развития и промышленной безопасности Министерства индустрии и инфраструктурного развития</w:t>
            </w:r>
          </w:p>
          <w:p w:rsidR="00A25DFD" w:rsidRPr="009D6629" w:rsidRDefault="00A25DFD" w:rsidP="00A25DF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D6629">
              <w:rPr>
                <w:b/>
                <w:sz w:val="24"/>
                <w:szCs w:val="24"/>
              </w:rPr>
              <w:t>Республики Казахстан</w:t>
            </w:r>
            <w:proofErr w:type="gramStart"/>
            <w:r w:rsidR="00032D07" w:rsidRPr="009D6629">
              <w:rPr>
                <w:b/>
                <w:sz w:val="24"/>
                <w:szCs w:val="24"/>
              </w:rPr>
              <w:t xml:space="preserve"> </w:t>
            </w:r>
            <w:r w:rsidR="00032D07" w:rsidRPr="009D6629">
              <w:rPr>
                <w:sz w:val="24"/>
                <w:szCs w:val="24"/>
              </w:rPr>
              <w:t>И</w:t>
            </w:r>
            <w:proofErr w:type="gramEnd"/>
            <w:r w:rsidR="00032D07" w:rsidRPr="009D6629">
              <w:rPr>
                <w:sz w:val="24"/>
                <w:szCs w:val="24"/>
              </w:rPr>
              <w:t>сх. № 25-10/04-11641 от 13.05.2020г.</w:t>
            </w:r>
          </w:p>
        </w:tc>
      </w:tr>
      <w:tr w:rsidR="00A25DFD" w:rsidRPr="009D6629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A25DFD" w:rsidRPr="009D6629" w:rsidRDefault="00A25DFD" w:rsidP="00CA6D18">
            <w:pPr>
              <w:pStyle w:val="ae"/>
              <w:numPr>
                <w:ilvl w:val="0"/>
                <w:numId w:val="37"/>
              </w:numPr>
              <w:ind w:right="49"/>
              <w:rPr>
                <w:b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9D6629" w:rsidRDefault="00B44F9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9D6629" w:rsidRDefault="00A25DF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25DFD" w:rsidRPr="009D6629" w:rsidRDefault="00A25D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E5230" w:rsidRPr="009D6629" w:rsidTr="00B221D7">
        <w:tc>
          <w:tcPr>
            <w:tcW w:w="15021" w:type="dxa"/>
            <w:gridSpan w:val="6"/>
            <w:vAlign w:val="center"/>
          </w:tcPr>
          <w:p w:rsidR="00A43E07" w:rsidRPr="009D6629" w:rsidRDefault="00DE5230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b/>
              </w:rPr>
            </w:pPr>
            <w:r w:rsidRPr="009D6629">
              <w:rPr>
                <w:b/>
              </w:rPr>
              <w:t xml:space="preserve">Комитет ветеринарного контроля и надзора Министерства сельского хозяйства </w:t>
            </w:r>
            <w:r w:rsidR="00021F26" w:rsidRPr="009D6629">
              <w:rPr>
                <w:b/>
              </w:rPr>
              <w:t>РК</w:t>
            </w:r>
            <w:r w:rsidRPr="009D6629">
              <w:rPr>
                <w:b/>
              </w:rPr>
              <w:t xml:space="preserve"> </w:t>
            </w:r>
          </w:p>
          <w:p w:rsidR="00DE5230" w:rsidRPr="009D6629" w:rsidRDefault="00DE5230" w:rsidP="00A43E07">
            <w:pPr>
              <w:ind w:left="360" w:right="49"/>
              <w:rPr>
                <w:b/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Исх.№ 15-2-09/19-05-08/4001</w:t>
            </w:r>
          </w:p>
        </w:tc>
      </w:tr>
      <w:tr w:rsidR="00DE5230" w:rsidRPr="009D6629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DE5230" w:rsidRPr="009D6629" w:rsidRDefault="00DE5230" w:rsidP="00CA6D18">
            <w:pPr>
              <w:pStyle w:val="ae"/>
              <w:numPr>
                <w:ilvl w:val="0"/>
                <w:numId w:val="37"/>
              </w:numPr>
              <w:ind w:right="49"/>
              <w:rPr>
                <w:b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30" w:rsidRPr="009D6629" w:rsidRDefault="00B44F9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30" w:rsidRPr="009D6629" w:rsidRDefault="004C402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DE5230" w:rsidRPr="009D6629" w:rsidRDefault="00DE523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7D12D0" w:rsidRPr="009D6629" w:rsidTr="007756B4">
        <w:tc>
          <w:tcPr>
            <w:tcW w:w="15021" w:type="dxa"/>
            <w:gridSpan w:val="6"/>
            <w:vAlign w:val="center"/>
          </w:tcPr>
          <w:p w:rsidR="007D12D0" w:rsidRPr="009D6629" w:rsidRDefault="007D12D0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b/>
              </w:rPr>
            </w:pPr>
            <w:r w:rsidRPr="009D6629">
              <w:rPr>
                <w:b/>
              </w:rPr>
              <w:t xml:space="preserve">Комитет контроля качества и безопасности товаров и услуг Министерства здравоохранения </w:t>
            </w:r>
            <w:r w:rsidR="00021F26" w:rsidRPr="009D6629">
              <w:rPr>
                <w:b/>
              </w:rPr>
              <w:t>РК</w:t>
            </w:r>
          </w:p>
          <w:p w:rsidR="007D12D0" w:rsidRPr="009D6629" w:rsidRDefault="007D12D0" w:rsidP="007D12D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№ Исх. №01-21/610 от 14.04.2020</w:t>
            </w:r>
          </w:p>
        </w:tc>
      </w:tr>
      <w:tr w:rsidR="007D12D0" w:rsidRPr="009D6629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D12D0" w:rsidRPr="009D6629" w:rsidRDefault="007D12D0" w:rsidP="00CA6D18">
            <w:pPr>
              <w:pStyle w:val="ae"/>
              <w:numPr>
                <w:ilvl w:val="0"/>
                <w:numId w:val="37"/>
              </w:numPr>
              <w:ind w:right="49"/>
              <w:rPr>
                <w:b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9D6629" w:rsidRDefault="00B44F9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9D6629" w:rsidRDefault="007D12D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D12D0" w:rsidRPr="009D6629" w:rsidRDefault="007D12D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912D1" w:rsidRPr="009D6629" w:rsidTr="00B221D7">
        <w:tc>
          <w:tcPr>
            <w:tcW w:w="15021" w:type="dxa"/>
            <w:gridSpan w:val="6"/>
            <w:vAlign w:val="center"/>
          </w:tcPr>
          <w:p w:rsidR="009912D1" w:rsidRPr="009D6629" w:rsidRDefault="009912D1" w:rsidP="00FB1A1E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b/>
              </w:rPr>
            </w:pPr>
            <w:r w:rsidRPr="009D6629">
              <w:rPr>
                <w:b/>
              </w:rPr>
              <w:t xml:space="preserve">Комитет науки Министерства образования и науки </w:t>
            </w:r>
            <w:r w:rsidR="00021F26" w:rsidRPr="009D6629">
              <w:rPr>
                <w:b/>
              </w:rPr>
              <w:t>РК</w:t>
            </w:r>
            <w:proofErr w:type="gramStart"/>
            <w:r w:rsidRPr="009D6629">
              <w:rPr>
                <w:b/>
              </w:rPr>
              <w:t xml:space="preserve"> </w:t>
            </w:r>
            <w:r w:rsidRPr="009D6629">
              <w:t>И</w:t>
            </w:r>
            <w:proofErr w:type="gramEnd"/>
            <w:r w:rsidRPr="009D6629">
              <w:t>сх. № 466/16-10 от 29.04.2020г.</w:t>
            </w:r>
          </w:p>
        </w:tc>
      </w:tr>
      <w:tr w:rsidR="009912D1" w:rsidRPr="009D6629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9912D1" w:rsidRPr="009D6629" w:rsidRDefault="009912D1" w:rsidP="00CA6D18">
            <w:pPr>
              <w:pStyle w:val="ae"/>
              <w:numPr>
                <w:ilvl w:val="0"/>
                <w:numId w:val="37"/>
              </w:numPr>
              <w:ind w:right="49"/>
              <w:rPr>
                <w:b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2D1" w:rsidRPr="009D6629" w:rsidRDefault="00B44F9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2D1" w:rsidRPr="009D6629" w:rsidRDefault="00FB1A1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912D1" w:rsidRPr="009D6629" w:rsidRDefault="009912D1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E7A20" w:rsidRPr="009D6629" w:rsidTr="00F342FD">
        <w:tc>
          <w:tcPr>
            <w:tcW w:w="15021" w:type="dxa"/>
            <w:gridSpan w:val="6"/>
            <w:shd w:val="clear" w:color="auto" w:fill="C6D9F1" w:themeFill="text2" w:themeFillTint="33"/>
            <w:vAlign w:val="center"/>
          </w:tcPr>
          <w:p w:rsidR="007216CB" w:rsidRPr="009D6629" w:rsidRDefault="007216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:rsidR="001E7A20" w:rsidRPr="009D6629" w:rsidRDefault="00417DEA" w:rsidP="00286AE0">
            <w:pPr>
              <w:pStyle w:val="ae"/>
              <w:ind w:right="49"/>
              <w:jc w:val="center"/>
            </w:pPr>
            <w:r>
              <w:rPr>
                <w:b/>
              </w:rPr>
              <w:t xml:space="preserve">2. </w:t>
            </w:r>
            <w:r w:rsidR="00B436A6" w:rsidRPr="009D6629">
              <w:rPr>
                <w:b/>
              </w:rPr>
              <w:t xml:space="preserve">НАЦИОНАЛЬНАЯ ПАЛАТА ПРЕДПРИНИМАТЕЛЕЙ РЕСПУБЛИКИ КАЗАХСТАН «АТАМЕКЕН» </w:t>
            </w:r>
          </w:p>
          <w:p w:rsidR="007216CB" w:rsidRPr="009D6629" w:rsidRDefault="007216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E7A20" w:rsidRPr="009D6629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1E7A20" w:rsidRPr="009D6629" w:rsidRDefault="001E7A2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20" w:rsidRPr="009D6629" w:rsidRDefault="001E7A2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20" w:rsidRPr="009D6629" w:rsidRDefault="007672B5" w:rsidP="007672B5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b/>
              </w:rPr>
            </w:pPr>
            <w:r w:rsidRPr="009D6629">
              <w:rPr>
                <w:b/>
              </w:rPr>
              <w:t>НПП РК «</w:t>
            </w:r>
            <w:proofErr w:type="spellStart"/>
            <w:r w:rsidRPr="009D6629">
              <w:rPr>
                <w:b/>
              </w:rPr>
              <w:t>Атамекен</w:t>
            </w:r>
            <w:proofErr w:type="spellEnd"/>
            <w:r w:rsidRPr="009D6629">
              <w:rPr>
                <w:b/>
              </w:rPr>
              <w:t>»</w:t>
            </w:r>
            <w:r w:rsidRPr="009D6629">
              <w:t xml:space="preserve"> Исх. № 5045/09 от 24.04.2020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1E7A20" w:rsidRPr="009D6629" w:rsidRDefault="001E7A2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86AE0" w:rsidRPr="009D6629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286AE0" w:rsidRPr="009D6629" w:rsidRDefault="00286AE0" w:rsidP="00CA6D18">
            <w:pPr>
              <w:pStyle w:val="ae"/>
              <w:numPr>
                <w:ilvl w:val="0"/>
                <w:numId w:val="37"/>
              </w:numPr>
              <w:ind w:right="49"/>
              <w:rPr>
                <w:b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9D6629" w:rsidRDefault="00B44F9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9D6629" w:rsidRDefault="00286AE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86AE0" w:rsidRPr="009D6629" w:rsidRDefault="00286AE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7E06" w:rsidRPr="009D6629" w:rsidTr="00F342FD">
        <w:tc>
          <w:tcPr>
            <w:tcW w:w="15021" w:type="dxa"/>
            <w:gridSpan w:val="6"/>
            <w:shd w:val="clear" w:color="auto" w:fill="C6D9F1" w:themeFill="text2" w:themeFillTint="33"/>
            <w:vAlign w:val="center"/>
          </w:tcPr>
          <w:p w:rsidR="00E97E06" w:rsidRPr="009D6629" w:rsidRDefault="00E97E06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:rsidR="00E97E06" w:rsidRPr="009D6629" w:rsidRDefault="00417DE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B436A6" w:rsidRPr="009D6629">
              <w:rPr>
                <w:b/>
                <w:sz w:val="24"/>
                <w:szCs w:val="24"/>
              </w:rPr>
              <w:t>АССОЦИАЦИИ</w:t>
            </w:r>
          </w:p>
          <w:p w:rsidR="00E97E06" w:rsidRPr="009D6629" w:rsidRDefault="00E97E0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468F8" w:rsidRPr="009D6629" w:rsidTr="00E102E1">
        <w:tc>
          <w:tcPr>
            <w:tcW w:w="15021" w:type="dxa"/>
            <w:gridSpan w:val="6"/>
            <w:vAlign w:val="center"/>
          </w:tcPr>
          <w:p w:rsidR="00E468F8" w:rsidRPr="009D6629" w:rsidRDefault="00874E91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b/>
              </w:rPr>
            </w:pPr>
            <w:r w:rsidRPr="009D6629">
              <w:rPr>
                <w:b/>
              </w:rPr>
              <w:t>Евразийская промышленная Ассоциация</w:t>
            </w:r>
            <w:proofErr w:type="gramStart"/>
            <w:r w:rsidRPr="009D6629">
              <w:rPr>
                <w:b/>
              </w:rPr>
              <w:t xml:space="preserve"> </w:t>
            </w:r>
            <w:r w:rsidR="00FE4309" w:rsidRPr="009D6629">
              <w:t>И</w:t>
            </w:r>
            <w:proofErr w:type="gramEnd"/>
            <w:r w:rsidRPr="009D6629">
              <w:t>сх</w:t>
            </w:r>
            <w:r w:rsidR="00FE4309" w:rsidRPr="009D6629">
              <w:t xml:space="preserve">. № </w:t>
            </w:r>
            <w:r w:rsidRPr="009D6629">
              <w:t>20-0707 от 13.04.2020г.</w:t>
            </w:r>
          </w:p>
        </w:tc>
      </w:tr>
      <w:tr w:rsidR="00E468F8" w:rsidRPr="009D6629" w:rsidTr="00413D22">
        <w:tc>
          <w:tcPr>
            <w:tcW w:w="643" w:type="dxa"/>
            <w:vAlign w:val="center"/>
          </w:tcPr>
          <w:p w:rsidR="00E468F8" w:rsidRPr="009D6629" w:rsidRDefault="00E468F8" w:rsidP="00CA6D18">
            <w:pPr>
              <w:pStyle w:val="ae"/>
              <w:numPr>
                <w:ilvl w:val="0"/>
                <w:numId w:val="37"/>
              </w:numPr>
              <w:ind w:right="49"/>
              <w:jc w:val="both"/>
            </w:pPr>
          </w:p>
        </w:tc>
        <w:tc>
          <w:tcPr>
            <w:tcW w:w="2613" w:type="dxa"/>
            <w:gridSpan w:val="3"/>
            <w:vAlign w:val="center"/>
          </w:tcPr>
          <w:p w:rsidR="00E468F8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E468F8" w:rsidRPr="009D6629" w:rsidRDefault="00FE4309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E468F8" w:rsidRPr="009D6629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E19B3" w:rsidRPr="009D6629" w:rsidTr="00114ED0">
        <w:tc>
          <w:tcPr>
            <w:tcW w:w="15021" w:type="dxa"/>
            <w:gridSpan w:val="6"/>
            <w:vAlign w:val="center"/>
          </w:tcPr>
          <w:p w:rsidR="00FE19B3" w:rsidRPr="009D6629" w:rsidRDefault="00FE19B3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Ассоциация «Казахстанская Палата Экологических Аудиторов»</w:t>
            </w:r>
            <w:r w:rsidRPr="009D6629">
              <w:t xml:space="preserve"> Исх. № 20-02-129/з от 15.04.2020г.</w:t>
            </w:r>
          </w:p>
        </w:tc>
      </w:tr>
      <w:tr w:rsidR="00FE19B3" w:rsidRPr="009D6629" w:rsidTr="00413D22">
        <w:tc>
          <w:tcPr>
            <w:tcW w:w="643" w:type="dxa"/>
            <w:vAlign w:val="center"/>
          </w:tcPr>
          <w:p w:rsidR="00FE19B3" w:rsidRPr="009D6629" w:rsidRDefault="00FE19B3" w:rsidP="00CA6D18">
            <w:pPr>
              <w:pStyle w:val="ae"/>
              <w:numPr>
                <w:ilvl w:val="0"/>
                <w:numId w:val="37"/>
              </w:numPr>
              <w:ind w:right="49"/>
              <w:jc w:val="both"/>
            </w:pPr>
          </w:p>
        </w:tc>
        <w:tc>
          <w:tcPr>
            <w:tcW w:w="2613" w:type="dxa"/>
            <w:gridSpan w:val="3"/>
            <w:vAlign w:val="center"/>
          </w:tcPr>
          <w:p w:rsidR="00FE19B3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FE19B3" w:rsidRPr="009D6629" w:rsidRDefault="00FE19B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FE19B3" w:rsidRPr="009D6629" w:rsidRDefault="00FE19B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7756B4" w:rsidRPr="009D6629" w:rsidTr="007756B4">
        <w:tc>
          <w:tcPr>
            <w:tcW w:w="15021" w:type="dxa"/>
            <w:gridSpan w:val="6"/>
            <w:vAlign w:val="center"/>
          </w:tcPr>
          <w:p w:rsidR="007756B4" w:rsidRPr="009D6629" w:rsidRDefault="007756B4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 xml:space="preserve">ОЮЛ Союз проектных менеджеров </w:t>
            </w:r>
            <w:r w:rsidR="00021F26" w:rsidRPr="009D6629">
              <w:rPr>
                <w:b/>
              </w:rPr>
              <w:t>РК</w:t>
            </w:r>
            <w:proofErr w:type="gramStart"/>
            <w:r w:rsidRPr="009D6629">
              <w:t xml:space="preserve"> И</w:t>
            </w:r>
            <w:proofErr w:type="gramEnd"/>
            <w:r w:rsidRPr="009D6629">
              <w:t>сх. № 151 от 21.04.2020 г.</w:t>
            </w:r>
          </w:p>
        </w:tc>
      </w:tr>
      <w:tr w:rsidR="007756B4" w:rsidRPr="009D6629" w:rsidTr="00413D22">
        <w:tc>
          <w:tcPr>
            <w:tcW w:w="643" w:type="dxa"/>
            <w:vAlign w:val="center"/>
          </w:tcPr>
          <w:p w:rsidR="007756B4" w:rsidRPr="009D6629" w:rsidRDefault="007756B4" w:rsidP="00CA6D18">
            <w:pPr>
              <w:pStyle w:val="ae"/>
              <w:numPr>
                <w:ilvl w:val="0"/>
                <w:numId w:val="37"/>
              </w:numPr>
              <w:ind w:right="49"/>
              <w:jc w:val="both"/>
            </w:pPr>
          </w:p>
        </w:tc>
        <w:tc>
          <w:tcPr>
            <w:tcW w:w="2613" w:type="dxa"/>
            <w:gridSpan w:val="3"/>
            <w:vAlign w:val="center"/>
          </w:tcPr>
          <w:p w:rsidR="007756B4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7756B4" w:rsidRPr="009D6629" w:rsidRDefault="007756B4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7756B4" w:rsidRPr="009D6629" w:rsidRDefault="007756B4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64E1B" w:rsidRPr="009D6629" w:rsidTr="00B524C4">
        <w:tc>
          <w:tcPr>
            <w:tcW w:w="643" w:type="dxa"/>
            <w:vAlign w:val="center"/>
          </w:tcPr>
          <w:p w:rsidR="00B64E1B" w:rsidRPr="009D6629" w:rsidRDefault="00B64E1B" w:rsidP="00CA6D18">
            <w:pPr>
              <w:pStyle w:val="ae"/>
              <w:numPr>
                <w:ilvl w:val="0"/>
                <w:numId w:val="37"/>
              </w:numPr>
              <w:ind w:right="49"/>
            </w:pPr>
          </w:p>
        </w:tc>
        <w:tc>
          <w:tcPr>
            <w:tcW w:w="2613" w:type="dxa"/>
            <w:gridSpan w:val="3"/>
          </w:tcPr>
          <w:p w:rsidR="00B61FB5" w:rsidRPr="009D6629" w:rsidRDefault="00B61FB5" w:rsidP="00B524C4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Раздел 3</w:t>
            </w:r>
          </w:p>
          <w:p w:rsidR="00B64E1B" w:rsidRPr="009D6629" w:rsidRDefault="00B61FB5" w:rsidP="00B524C4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п. 3</w:t>
            </w:r>
            <w:r w:rsidR="00B64E1B" w:rsidRPr="009D6629">
              <w:rPr>
                <w:sz w:val="24"/>
                <w:szCs w:val="24"/>
              </w:rPr>
              <w:t>.1</w:t>
            </w:r>
          </w:p>
        </w:tc>
        <w:tc>
          <w:tcPr>
            <w:tcW w:w="9072" w:type="dxa"/>
          </w:tcPr>
          <w:p w:rsidR="00B64E1B" w:rsidRPr="009D6629" w:rsidRDefault="00B64E1B" w:rsidP="00B049A6">
            <w:pPr>
              <w:pStyle w:val="Default"/>
            </w:pPr>
            <w:r w:rsidRPr="009D6629">
              <w:t>Риск (</w:t>
            </w:r>
            <w:proofErr w:type="spellStart"/>
            <w:r w:rsidRPr="009D6629">
              <w:t>risk</w:t>
            </w:r>
            <w:proofErr w:type="spellEnd"/>
            <w:r w:rsidRPr="009D6629">
              <w:t>): Следствие влияния неопределенности на достижение целей</w:t>
            </w:r>
          </w:p>
          <w:p w:rsidR="00B524C4" w:rsidRPr="009D6629" w:rsidRDefault="00B524C4" w:rsidP="00B049A6">
            <w:pPr>
              <w:pStyle w:val="Default"/>
            </w:pPr>
          </w:p>
        </w:tc>
        <w:tc>
          <w:tcPr>
            <w:tcW w:w="2693" w:type="dxa"/>
            <w:vAlign w:val="center"/>
          </w:tcPr>
          <w:p w:rsidR="00A442B9" w:rsidRPr="009D6629" w:rsidRDefault="00A442B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Не принято. </w:t>
            </w:r>
          </w:p>
          <w:p w:rsidR="00B64E1B" w:rsidRPr="009D6629" w:rsidRDefault="00A442B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Т.к. данный термин стандартизирован действующим в РК </w:t>
            </w:r>
            <w:proofErr w:type="gramStart"/>
            <w:r w:rsidRPr="009D6629">
              <w:rPr>
                <w:sz w:val="24"/>
                <w:szCs w:val="24"/>
              </w:rPr>
              <w:t>СТ</w:t>
            </w:r>
            <w:proofErr w:type="gramEnd"/>
            <w:r w:rsidRPr="009D6629">
              <w:rPr>
                <w:sz w:val="24"/>
                <w:szCs w:val="24"/>
              </w:rPr>
              <w:t xml:space="preserve"> РК ИСО Руководство 73-2010 п. 2.1.1.</w:t>
            </w:r>
          </w:p>
        </w:tc>
      </w:tr>
      <w:tr w:rsidR="00B64E1B" w:rsidRPr="009D6629" w:rsidTr="00B524C4">
        <w:tc>
          <w:tcPr>
            <w:tcW w:w="643" w:type="dxa"/>
            <w:shd w:val="clear" w:color="auto" w:fill="auto"/>
            <w:vAlign w:val="center"/>
          </w:tcPr>
          <w:p w:rsidR="00B64E1B" w:rsidRPr="009D6629" w:rsidRDefault="00B64E1B" w:rsidP="00CA6D18">
            <w:pPr>
              <w:pStyle w:val="ae"/>
              <w:numPr>
                <w:ilvl w:val="0"/>
                <w:numId w:val="37"/>
              </w:numPr>
              <w:ind w:right="49"/>
            </w:pPr>
          </w:p>
        </w:tc>
        <w:tc>
          <w:tcPr>
            <w:tcW w:w="2613" w:type="dxa"/>
            <w:gridSpan w:val="3"/>
            <w:shd w:val="clear" w:color="auto" w:fill="auto"/>
          </w:tcPr>
          <w:p w:rsidR="00B61FB5" w:rsidRPr="009D6629" w:rsidRDefault="00B61FB5" w:rsidP="00B524C4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Раздел 3</w:t>
            </w:r>
          </w:p>
          <w:p w:rsidR="00B64E1B" w:rsidRPr="009D6629" w:rsidRDefault="00B61FB5" w:rsidP="00B524C4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п. 3</w:t>
            </w:r>
            <w:r w:rsidR="00B64E1B" w:rsidRPr="009D6629">
              <w:rPr>
                <w:sz w:val="24"/>
                <w:szCs w:val="24"/>
              </w:rPr>
              <w:t>.6</w:t>
            </w:r>
          </w:p>
        </w:tc>
        <w:tc>
          <w:tcPr>
            <w:tcW w:w="9072" w:type="dxa"/>
            <w:shd w:val="clear" w:color="auto" w:fill="auto"/>
          </w:tcPr>
          <w:p w:rsidR="00B64E1B" w:rsidRPr="009D6629" w:rsidRDefault="00B64E1B" w:rsidP="00B64E1B">
            <w:pPr>
              <w:pStyle w:val="Default"/>
              <w:tabs>
                <w:tab w:val="left" w:pos="2880"/>
              </w:tabs>
            </w:pPr>
            <w:r w:rsidRPr="009D6629">
              <w:t>Последствия (</w:t>
            </w:r>
            <w:proofErr w:type="spellStart"/>
            <w:r w:rsidRPr="009D6629">
              <w:t>consequence</w:t>
            </w:r>
            <w:proofErr w:type="spellEnd"/>
            <w:r w:rsidRPr="009D6629">
              <w:t>): Результат события, влияющий на достижение целей.</w:t>
            </w:r>
          </w:p>
          <w:p w:rsidR="00A442B9" w:rsidRPr="009D6629" w:rsidRDefault="00A442B9" w:rsidP="00B64E1B">
            <w:pPr>
              <w:pStyle w:val="Default"/>
              <w:tabs>
                <w:tab w:val="left" w:pos="2880"/>
              </w:tabs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27CA9" w:rsidRPr="009D6629" w:rsidRDefault="00327CA9" w:rsidP="00327CA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t>Не принято</w:t>
            </w:r>
            <w:r w:rsidRPr="009D6629">
              <w:rPr>
                <w:sz w:val="24"/>
                <w:szCs w:val="24"/>
              </w:rPr>
              <w:t xml:space="preserve">. </w:t>
            </w:r>
          </w:p>
          <w:p w:rsidR="00B64E1B" w:rsidRPr="009D6629" w:rsidRDefault="00327CA9" w:rsidP="00BD1E8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Т.к. согласно </w:t>
            </w:r>
            <w:proofErr w:type="gramStart"/>
            <w:r w:rsidRPr="009D6629">
              <w:rPr>
                <w:sz w:val="24"/>
                <w:szCs w:val="24"/>
              </w:rPr>
              <w:t>СТ</w:t>
            </w:r>
            <w:proofErr w:type="gramEnd"/>
            <w:r w:rsidRPr="009D6629">
              <w:rPr>
                <w:sz w:val="24"/>
                <w:szCs w:val="24"/>
              </w:rPr>
              <w:t xml:space="preserve"> РК ИСО Руководство 73-2010 «Менеджмент риска. Словарь» переводится как «</w:t>
            </w:r>
            <w:r w:rsidR="00BD1E8F" w:rsidRPr="009D6629">
              <w:rPr>
                <w:sz w:val="24"/>
                <w:szCs w:val="24"/>
              </w:rPr>
              <w:t xml:space="preserve">Результат события, </w:t>
            </w:r>
            <w:r w:rsidR="005D359E" w:rsidRPr="009D6629">
              <w:rPr>
                <w:sz w:val="24"/>
                <w:szCs w:val="24"/>
              </w:rPr>
              <w:t>влияющий на цели</w:t>
            </w:r>
            <w:r w:rsidRPr="009D6629">
              <w:rPr>
                <w:sz w:val="24"/>
                <w:szCs w:val="24"/>
              </w:rPr>
              <w:t>»</w:t>
            </w:r>
            <w:r w:rsidR="00541DD7" w:rsidRPr="009D6629">
              <w:rPr>
                <w:sz w:val="24"/>
                <w:szCs w:val="24"/>
              </w:rPr>
              <w:t>.</w:t>
            </w:r>
          </w:p>
        </w:tc>
      </w:tr>
      <w:tr w:rsidR="00B64E1B" w:rsidRPr="009D6629" w:rsidTr="00B524C4">
        <w:tc>
          <w:tcPr>
            <w:tcW w:w="643" w:type="dxa"/>
            <w:vAlign w:val="center"/>
          </w:tcPr>
          <w:p w:rsidR="00B64E1B" w:rsidRPr="009D6629" w:rsidRDefault="00F26477" w:rsidP="00CA6D18">
            <w:pPr>
              <w:pStyle w:val="ae"/>
              <w:numPr>
                <w:ilvl w:val="0"/>
                <w:numId w:val="37"/>
              </w:numPr>
              <w:ind w:right="49"/>
            </w:pPr>
            <w:r w:rsidRPr="009D6629">
              <w:t>3</w:t>
            </w:r>
          </w:p>
        </w:tc>
        <w:tc>
          <w:tcPr>
            <w:tcW w:w="2613" w:type="dxa"/>
            <w:gridSpan w:val="3"/>
          </w:tcPr>
          <w:p w:rsidR="00B61FB5" w:rsidRPr="009D6629" w:rsidRDefault="00B61FB5" w:rsidP="00B524C4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Раздел 3</w:t>
            </w:r>
          </w:p>
          <w:p w:rsidR="00B64E1B" w:rsidRPr="009D6629" w:rsidRDefault="00B61FB5" w:rsidP="00B524C4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п. 3</w:t>
            </w:r>
            <w:r w:rsidR="00B64E1B" w:rsidRPr="009D6629">
              <w:rPr>
                <w:sz w:val="24"/>
                <w:szCs w:val="24"/>
              </w:rPr>
              <w:t>.7</w:t>
            </w:r>
          </w:p>
        </w:tc>
        <w:tc>
          <w:tcPr>
            <w:tcW w:w="9072" w:type="dxa"/>
          </w:tcPr>
          <w:p w:rsidR="00B64E1B" w:rsidRPr="009D6629" w:rsidRDefault="00B64E1B" w:rsidP="00B049A6">
            <w:pPr>
              <w:pStyle w:val="Default"/>
            </w:pPr>
            <w:r w:rsidRPr="009D6629">
              <w:t>Вероятность (</w:t>
            </w:r>
            <w:proofErr w:type="spellStart"/>
            <w:r w:rsidRPr="009D6629">
              <w:t>likelihood</w:t>
            </w:r>
            <w:proofErr w:type="spellEnd"/>
            <w:r w:rsidRPr="009D6629">
              <w:t>): Количественная мера возможности возникновения события</w:t>
            </w:r>
          </w:p>
        </w:tc>
        <w:tc>
          <w:tcPr>
            <w:tcW w:w="2693" w:type="dxa"/>
            <w:vAlign w:val="center"/>
          </w:tcPr>
          <w:p w:rsidR="00B221D7" w:rsidRPr="009D6629" w:rsidRDefault="00B221D7" w:rsidP="00B221D7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Не принято. </w:t>
            </w:r>
          </w:p>
          <w:p w:rsidR="00B64E1B" w:rsidRPr="009D6629" w:rsidRDefault="00B221D7" w:rsidP="00B221D7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Т.к. согласно </w:t>
            </w:r>
            <w:proofErr w:type="gramStart"/>
            <w:r w:rsidRPr="009D6629">
              <w:rPr>
                <w:sz w:val="24"/>
                <w:szCs w:val="24"/>
              </w:rPr>
              <w:t>СТ</w:t>
            </w:r>
            <w:proofErr w:type="gramEnd"/>
            <w:r w:rsidRPr="009D6629">
              <w:rPr>
                <w:sz w:val="24"/>
                <w:szCs w:val="24"/>
              </w:rPr>
              <w:t xml:space="preserve"> РК ИСО Руководство 73-2010 «Менеджмент риска. Словарь» </w:t>
            </w:r>
            <w:r w:rsidRPr="009D6629">
              <w:rPr>
                <w:sz w:val="24"/>
                <w:szCs w:val="24"/>
              </w:rPr>
              <w:lastRenderedPageBreak/>
              <w:t xml:space="preserve">переводится как </w:t>
            </w:r>
            <w:r w:rsidR="00B049A6" w:rsidRPr="009D6629">
              <w:rPr>
                <w:sz w:val="24"/>
                <w:szCs w:val="24"/>
              </w:rPr>
              <w:t>«Мера того, что событие может произойти»</w:t>
            </w:r>
            <w:r w:rsidR="00541DD7" w:rsidRPr="009D6629">
              <w:rPr>
                <w:sz w:val="24"/>
                <w:szCs w:val="24"/>
              </w:rPr>
              <w:t>.</w:t>
            </w:r>
          </w:p>
        </w:tc>
      </w:tr>
      <w:tr w:rsidR="007F1243" w:rsidRPr="009D6629" w:rsidTr="005B2BB5">
        <w:tc>
          <w:tcPr>
            <w:tcW w:w="15021" w:type="dxa"/>
            <w:gridSpan w:val="6"/>
            <w:vAlign w:val="center"/>
          </w:tcPr>
          <w:p w:rsidR="007F1243" w:rsidRPr="009D6629" w:rsidRDefault="007F1243" w:rsidP="007F1243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lastRenderedPageBreak/>
              <w:t>ОЮЛ Союз проектных менеджеров РК</w:t>
            </w:r>
            <w:proofErr w:type="gramStart"/>
            <w:r w:rsidRPr="009D6629">
              <w:t xml:space="preserve"> И</w:t>
            </w:r>
            <w:proofErr w:type="gramEnd"/>
            <w:r w:rsidRPr="009D6629">
              <w:t>сх. № 188 от 10.06.2020 г.</w:t>
            </w:r>
          </w:p>
        </w:tc>
      </w:tr>
      <w:tr w:rsidR="007F1243" w:rsidRPr="009D6629" w:rsidTr="007F1243">
        <w:trPr>
          <w:trHeight w:val="270"/>
        </w:trPr>
        <w:tc>
          <w:tcPr>
            <w:tcW w:w="643" w:type="dxa"/>
            <w:vAlign w:val="center"/>
          </w:tcPr>
          <w:p w:rsidR="007F1243" w:rsidRPr="009D6629" w:rsidRDefault="007F1243" w:rsidP="00CA6D18">
            <w:pPr>
              <w:pStyle w:val="ae"/>
              <w:numPr>
                <w:ilvl w:val="0"/>
                <w:numId w:val="37"/>
              </w:numPr>
              <w:ind w:right="49"/>
            </w:pPr>
          </w:p>
        </w:tc>
        <w:tc>
          <w:tcPr>
            <w:tcW w:w="2613" w:type="dxa"/>
            <w:gridSpan w:val="3"/>
          </w:tcPr>
          <w:p w:rsidR="007F1243" w:rsidRPr="009D6629" w:rsidRDefault="00B44F9B" w:rsidP="00B524C4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</w:tcPr>
          <w:p w:rsidR="007F1243" w:rsidRPr="009D6629" w:rsidRDefault="007F1243" w:rsidP="007F1243">
            <w:pPr>
              <w:pStyle w:val="Default"/>
              <w:jc w:val="center"/>
            </w:pPr>
            <w:r w:rsidRPr="009D6629"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7F1243" w:rsidRPr="009D6629" w:rsidRDefault="007F1243" w:rsidP="00B221D7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7672B5" w:rsidRPr="009D6629" w:rsidTr="007672B5">
        <w:tc>
          <w:tcPr>
            <w:tcW w:w="15021" w:type="dxa"/>
            <w:gridSpan w:val="6"/>
            <w:shd w:val="clear" w:color="auto" w:fill="C6D9F1" w:themeFill="text2" w:themeFillTint="33"/>
            <w:vAlign w:val="center"/>
          </w:tcPr>
          <w:p w:rsidR="007672B5" w:rsidRPr="009D6629" w:rsidRDefault="007672B5" w:rsidP="007672B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:rsidR="007672B5" w:rsidRPr="009D6629" w:rsidRDefault="00417DEA" w:rsidP="007672B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B436A6" w:rsidRPr="009D6629">
              <w:rPr>
                <w:b/>
                <w:sz w:val="24"/>
                <w:szCs w:val="24"/>
              </w:rPr>
              <w:t>РЕСПУБЛИКАНСКИЕ ГОСУДАРСТВЕННЫЕ ПРЕДПРИЯТИЯ, УЧРЕЖДЕНИЯ</w:t>
            </w:r>
          </w:p>
          <w:p w:rsidR="007672B5" w:rsidRPr="009D6629" w:rsidRDefault="007672B5" w:rsidP="007672B5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7672B5" w:rsidRPr="009D6629" w:rsidTr="00136FFD">
        <w:tc>
          <w:tcPr>
            <w:tcW w:w="15021" w:type="dxa"/>
            <w:gridSpan w:val="6"/>
            <w:vAlign w:val="center"/>
          </w:tcPr>
          <w:p w:rsidR="007672B5" w:rsidRPr="009D6629" w:rsidRDefault="007672B5" w:rsidP="007672B5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Агентство Республики Казахстан по регулированию и развитию финансового рынка</w:t>
            </w:r>
            <w:r w:rsidRPr="009D6629">
              <w:t xml:space="preserve"> № 14-0-15/36 от 20.04.2020г.</w:t>
            </w:r>
          </w:p>
        </w:tc>
      </w:tr>
      <w:tr w:rsidR="007672B5" w:rsidRPr="009D6629" w:rsidTr="00B049A6">
        <w:tc>
          <w:tcPr>
            <w:tcW w:w="643" w:type="dxa"/>
            <w:vAlign w:val="center"/>
          </w:tcPr>
          <w:p w:rsidR="007672B5" w:rsidRPr="009D6629" w:rsidRDefault="007672B5" w:rsidP="00CA6D18">
            <w:pPr>
              <w:pStyle w:val="ae"/>
              <w:numPr>
                <w:ilvl w:val="0"/>
                <w:numId w:val="37"/>
              </w:numPr>
              <w:ind w:right="49"/>
            </w:pPr>
          </w:p>
        </w:tc>
        <w:tc>
          <w:tcPr>
            <w:tcW w:w="2613" w:type="dxa"/>
            <w:gridSpan w:val="3"/>
            <w:vAlign w:val="center"/>
          </w:tcPr>
          <w:p w:rsidR="007672B5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</w:tcPr>
          <w:p w:rsidR="007672B5" w:rsidRPr="009D6629" w:rsidRDefault="007672B5" w:rsidP="007672B5">
            <w:pPr>
              <w:pStyle w:val="Default"/>
              <w:jc w:val="center"/>
            </w:pPr>
            <w:r w:rsidRPr="009D6629"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7672B5" w:rsidRPr="009D6629" w:rsidRDefault="007672B5" w:rsidP="00B221D7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042286" w:rsidRPr="009D6629" w:rsidTr="00F342FD">
        <w:tc>
          <w:tcPr>
            <w:tcW w:w="15021" w:type="dxa"/>
            <w:gridSpan w:val="6"/>
            <w:shd w:val="clear" w:color="auto" w:fill="C6D9F1" w:themeFill="text2" w:themeFillTint="33"/>
            <w:vAlign w:val="center"/>
          </w:tcPr>
          <w:p w:rsidR="00E97E06" w:rsidRPr="009D6629" w:rsidRDefault="00E97E06" w:rsidP="00D726A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:rsidR="00E97E06" w:rsidRPr="009D6629" w:rsidRDefault="00417DEA" w:rsidP="00D726A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="00B436A6" w:rsidRPr="009D6629">
              <w:rPr>
                <w:b/>
                <w:sz w:val="24"/>
                <w:szCs w:val="24"/>
              </w:rPr>
              <w:t>ПРЕДПРИЯТИЯ И ОРГАНИЗАЦИИ</w:t>
            </w:r>
          </w:p>
          <w:p w:rsidR="00B265C6" w:rsidRPr="009D6629" w:rsidRDefault="00B265C6" w:rsidP="00D726A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70E" w:rsidRPr="009D6629" w:rsidTr="00E822D9">
        <w:tc>
          <w:tcPr>
            <w:tcW w:w="15021" w:type="dxa"/>
            <w:gridSpan w:val="6"/>
            <w:shd w:val="clear" w:color="auto" w:fill="auto"/>
            <w:vAlign w:val="center"/>
          </w:tcPr>
          <w:p w:rsidR="003B4821" w:rsidRPr="009D6629" w:rsidRDefault="00FE4309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b/>
              </w:rPr>
            </w:pPr>
            <w:r w:rsidRPr="009D6629">
              <w:rPr>
                <w:b/>
              </w:rPr>
              <w:t>АО «Алюминий Казахстана»</w:t>
            </w:r>
            <w:r w:rsidR="000F31B5" w:rsidRPr="009D6629">
              <w:rPr>
                <w:b/>
              </w:rPr>
              <w:t xml:space="preserve"> </w:t>
            </w:r>
            <w:r w:rsidR="000F31B5" w:rsidRPr="009D6629">
              <w:t>б/н от 13.04.2020г</w:t>
            </w:r>
          </w:p>
        </w:tc>
      </w:tr>
      <w:tr w:rsidR="00B863D8" w:rsidRPr="009D6629" w:rsidTr="00B524C4">
        <w:tc>
          <w:tcPr>
            <w:tcW w:w="643" w:type="dxa"/>
            <w:shd w:val="clear" w:color="auto" w:fill="auto"/>
            <w:vAlign w:val="center"/>
          </w:tcPr>
          <w:p w:rsidR="00B863D8" w:rsidRPr="009D6629" w:rsidRDefault="00B863D8" w:rsidP="00CA6D18">
            <w:pPr>
              <w:pStyle w:val="ae"/>
              <w:numPr>
                <w:ilvl w:val="0"/>
                <w:numId w:val="37"/>
              </w:numPr>
              <w:ind w:right="49"/>
            </w:pP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B863D8" w:rsidRPr="009D6629" w:rsidRDefault="00B44F9B" w:rsidP="00B524C4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863D8" w:rsidRPr="009D6629" w:rsidRDefault="00B863D8" w:rsidP="00B524C4">
            <w:pPr>
              <w:spacing w:line="240" w:lineRule="auto"/>
              <w:ind w:right="49"/>
              <w:jc w:val="left"/>
              <w:rPr>
                <w:sz w:val="24"/>
                <w:szCs w:val="24"/>
                <w:lang w:val="kk-KZ"/>
              </w:rPr>
            </w:pPr>
            <w:r w:rsidRPr="009D6629">
              <w:rPr>
                <w:sz w:val="24"/>
                <w:szCs w:val="24"/>
                <w:lang w:val="kk-KZ"/>
              </w:rPr>
              <w:t>Необходимо переработать текст стандарта</w:t>
            </w:r>
          </w:p>
        </w:tc>
        <w:tc>
          <w:tcPr>
            <w:tcW w:w="2693" w:type="dxa"/>
            <w:shd w:val="clear" w:color="auto" w:fill="auto"/>
          </w:tcPr>
          <w:p w:rsidR="00B863D8" w:rsidRPr="009D6629" w:rsidRDefault="00B863D8" w:rsidP="00721DC0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9D6629">
              <w:rPr>
                <w:sz w:val="24"/>
                <w:szCs w:val="24"/>
                <w:lang w:val="kk-KZ"/>
              </w:rPr>
              <w:t>Принято, отредактировано</w:t>
            </w:r>
          </w:p>
        </w:tc>
      </w:tr>
      <w:tr w:rsidR="001B5694" w:rsidRPr="009D6629" w:rsidTr="00CF44DA">
        <w:tc>
          <w:tcPr>
            <w:tcW w:w="15021" w:type="dxa"/>
            <w:gridSpan w:val="6"/>
            <w:shd w:val="clear" w:color="auto" w:fill="auto"/>
            <w:vAlign w:val="center"/>
          </w:tcPr>
          <w:p w:rsidR="001B5694" w:rsidRPr="009D6629" w:rsidRDefault="001B5694" w:rsidP="001B5694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lang w:val="kk-KZ"/>
              </w:rPr>
            </w:pPr>
            <w:r w:rsidRPr="009D6629">
              <w:rPr>
                <w:b/>
                <w:lang w:val="kk-KZ"/>
              </w:rPr>
              <w:t>АО «Алюминий Казахстана»</w:t>
            </w:r>
            <w:r w:rsidRPr="009D6629">
              <w:rPr>
                <w:lang w:val="kk-KZ"/>
              </w:rPr>
              <w:t xml:space="preserve"> б/н от 14.05.2020г.</w:t>
            </w:r>
          </w:p>
        </w:tc>
      </w:tr>
      <w:tr w:rsidR="001B5694" w:rsidRPr="009D6629" w:rsidTr="00B863D8">
        <w:tc>
          <w:tcPr>
            <w:tcW w:w="643" w:type="dxa"/>
            <w:shd w:val="clear" w:color="auto" w:fill="auto"/>
            <w:vAlign w:val="center"/>
          </w:tcPr>
          <w:p w:rsidR="001B5694" w:rsidRPr="009D6629" w:rsidRDefault="001B5694" w:rsidP="00CA6D18">
            <w:pPr>
              <w:pStyle w:val="ae"/>
              <w:numPr>
                <w:ilvl w:val="0"/>
                <w:numId w:val="37"/>
              </w:numPr>
              <w:ind w:right="49"/>
            </w:pP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1B5694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</w:tcPr>
          <w:p w:rsidR="001B5694" w:rsidRPr="009D6629" w:rsidRDefault="001B5694" w:rsidP="001B569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</w:tcPr>
          <w:p w:rsidR="001B5694" w:rsidRPr="009D6629" w:rsidRDefault="001B5694" w:rsidP="00721DC0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366DA4" w:rsidRPr="009D6629" w:rsidTr="00366DA4">
        <w:trPr>
          <w:trHeight w:val="85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366DA4" w:rsidRPr="009D6629" w:rsidRDefault="00366DA4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АО НК «</w:t>
            </w:r>
            <w:proofErr w:type="spellStart"/>
            <w:r w:rsidRPr="009D6629">
              <w:rPr>
                <w:b/>
              </w:rPr>
              <w:t>КазМунайГаз</w:t>
            </w:r>
            <w:proofErr w:type="spellEnd"/>
            <w:r w:rsidRPr="009D6629">
              <w:rPr>
                <w:b/>
              </w:rPr>
              <w:t>»</w:t>
            </w:r>
            <w:r w:rsidRPr="009D6629">
              <w:t xml:space="preserve"> Исх. № 123-59/2535 от 15.04.2020г.</w:t>
            </w:r>
          </w:p>
        </w:tc>
      </w:tr>
      <w:tr w:rsidR="00366DA4" w:rsidRPr="009D6629" w:rsidTr="00413D22">
        <w:tc>
          <w:tcPr>
            <w:tcW w:w="643" w:type="dxa"/>
            <w:shd w:val="clear" w:color="auto" w:fill="auto"/>
            <w:vAlign w:val="center"/>
          </w:tcPr>
          <w:p w:rsidR="00366DA4" w:rsidRPr="009D6629" w:rsidRDefault="00366DA4" w:rsidP="00CA6D18">
            <w:pPr>
              <w:pStyle w:val="ae"/>
              <w:numPr>
                <w:ilvl w:val="0"/>
                <w:numId w:val="37"/>
              </w:numPr>
              <w:ind w:right="49"/>
            </w:pP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366DA4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66DA4" w:rsidRPr="009D6629" w:rsidRDefault="00366DA4" w:rsidP="00366DA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66DA4" w:rsidRPr="009D6629" w:rsidRDefault="00366DA4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67AB3" w:rsidRPr="009D6629" w:rsidTr="00B221D7">
        <w:tc>
          <w:tcPr>
            <w:tcW w:w="15021" w:type="dxa"/>
            <w:gridSpan w:val="6"/>
            <w:shd w:val="clear" w:color="auto" w:fill="auto"/>
            <w:vAlign w:val="center"/>
          </w:tcPr>
          <w:p w:rsidR="00667AB3" w:rsidRPr="009D6629" w:rsidRDefault="00A751C8" w:rsidP="00A751C8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 xml:space="preserve">Казахстанский филиал </w:t>
            </w:r>
            <w:proofErr w:type="spellStart"/>
            <w:r w:rsidR="00667AB3" w:rsidRPr="009D6629">
              <w:rPr>
                <w:b/>
              </w:rPr>
              <w:t>Карачаганак</w:t>
            </w:r>
            <w:proofErr w:type="spellEnd"/>
            <w:r w:rsidR="00667AB3" w:rsidRPr="009D6629">
              <w:rPr>
                <w:b/>
              </w:rPr>
              <w:t xml:space="preserve"> </w:t>
            </w:r>
            <w:proofErr w:type="spellStart"/>
            <w:r w:rsidR="00667AB3" w:rsidRPr="009D6629">
              <w:rPr>
                <w:b/>
              </w:rPr>
              <w:t>Петролиум</w:t>
            </w:r>
            <w:proofErr w:type="spellEnd"/>
            <w:r w:rsidR="00667AB3" w:rsidRPr="009D6629">
              <w:rPr>
                <w:b/>
              </w:rPr>
              <w:t xml:space="preserve"> </w:t>
            </w:r>
            <w:proofErr w:type="spellStart"/>
            <w:r w:rsidR="00667AB3" w:rsidRPr="009D6629">
              <w:rPr>
                <w:b/>
              </w:rPr>
              <w:t>Оперейтинг</w:t>
            </w:r>
            <w:proofErr w:type="spellEnd"/>
            <w:r w:rsidR="00667AB3" w:rsidRPr="009D6629">
              <w:t xml:space="preserve"> Б.В, Казахстанский филиал Исх. № КРО-0507-20 от 04.05.2020г.</w:t>
            </w:r>
          </w:p>
        </w:tc>
      </w:tr>
      <w:tr w:rsidR="00667AB3" w:rsidRPr="009D6629" w:rsidTr="00413D22">
        <w:tc>
          <w:tcPr>
            <w:tcW w:w="643" w:type="dxa"/>
            <w:shd w:val="clear" w:color="auto" w:fill="auto"/>
            <w:vAlign w:val="center"/>
          </w:tcPr>
          <w:p w:rsidR="00667AB3" w:rsidRPr="009D6629" w:rsidRDefault="00667AB3" w:rsidP="00CA6D18">
            <w:pPr>
              <w:pStyle w:val="ae"/>
              <w:numPr>
                <w:ilvl w:val="0"/>
                <w:numId w:val="37"/>
              </w:numPr>
              <w:ind w:right="49"/>
            </w:pP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667AB3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67AB3" w:rsidRPr="009D6629" w:rsidRDefault="0002469F" w:rsidP="00366DA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67AB3" w:rsidRPr="009D6629" w:rsidRDefault="00667AB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A4116" w:rsidRPr="009D6629" w:rsidTr="000631C2">
        <w:tc>
          <w:tcPr>
            <w:tcW w:w="15021" w:type="dxa"/>
            <w:gridSpan w:val="6"/>
            <w:shd w:val="clear" w:color="auto" w:fill="auto"/>
            <w:vAlign w:val="center"/>
          </w:tcPr>
          <w:p w:rsidR="009A4116" w:rsidRPr="009D6629" w:rsidRDefault="009A4116" w:rsidP="00A751C8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lang w:val="kk-KZ"/>
              </w:rPr>
            </w:pPr>
            <w:r w:rsidRPr="009D6629">
              <w:rPr>
                <w:b/>
                <w:lang w:val="kk-KZ"/>
              </w:rPr>
              <w:t xml:space="preserve">АО </w:t>
            </w:r>
            <w:r w:rsidR="00A751C8" w:rsidRPr="009D6629">
              <w:rPr>
                <w:b/>
              </w:rPr>
              <w:t>«Казахстанская компания по управлению электрическими сетями «</w:t>
            </w:r>
            <w:proofErr w:type="spellStart"/>
            <w:r w:rsidR="00A751C8" w:rsidRPr="009D6629">
              <w:rPr>
                <w:b/>
              </w:rPr>
              <w:t>Kegoc</w:t>
            </w:r>
            <w:proofErr w:type="spellEnd"/>
            <w:r w:rsidR="00A751C8" w:rsidRPr="009D6629">
              <w:rPr>
                <w:b/>
              </w:rPr>
              <w:t xml:space="preserve">» </w:t>
            </w:r>
            <w:r w:rsidRPr="009D6629">
              <w:rPr>
                <w:lang w:val="kk-KZ"/>
              </w:rPr>
              <w:t xml:space="preserve">Исх. </w:t>
            </w:r>
            <w:r w:rsidRPr="009D6629">
              <w:t>№</w:t>
            </w:r>
            <w:r w:rsidRPr="009D6629">
              <w:rPr>
                <w:lang w:val="kk-KZ"/>
              </w:rPr>
              <w:t xml:space="preserve"> 01-26-06/2973 от 17.04.2020г.</w:t>
            </w:r>
          </w:p>
        </w:tc>
      </w:tr>
      <w:tr w:rsidR="009A4116" w:rsidRPr="009D6629" w:rsidTr="00413D22">
        <w:tc>
          <w:tcPr>
            <w:tcW w:w="643" w:type="dxa"/>
            <w:shd w:val="clear" w:color="auto" w:fill="auto"/>
            <w:vAlign w:val="center"/>
          </w:tcPr>
          <w:p w:rsidR="009A4116" w:rsidRPr="009D6629" w:rsidRDefault="009A4116" w:rsidP="00CA6D18">
            <w:pPr>
              <w:pStyle w:val="ae"/>
              <w:numPr>
                <w:ilvl w:val="0"/>
                <w:numId w:val="37"/>
              </w:numPr>
              <w:ind w:right="49"/>
            </w:pP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A4116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A4116" w:rsidRPr="009D6629" w:rsidRDefault="009A4116" w:rsidP="00366DA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4116" w:rsidRPr="009D6629" w:rsidRDefault="009A411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4061A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D4061A" w:rsidRPr="009D6629" w:rsidRDefault="00D4061A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ТОО «</w:t>
            </w:r>
            <w:proofErr w:type="spellStart"/>
            <w:r w:rsidRPr="009D6629">
              <w:rPr>
                <w:b/>
              </w:rPr>
              <w:t>КазФосфат</w:t>
            </w:r>
            <w:proofErr w:type="spellEnd"/>
            <w:r w:rsidRPr="009D6629">
              <w:rPr>
                <w:b/>
              </w:rPr>
              <w:t>»</w:t>
            </w:r>
            <w:r w:rsidRPr="009D6629">
              <w:t xml:space="preserve"> Их. № 04/1-525 от 14.04.2020г.</w:t>
            </w:r>
          </w:p>
        </w:tc>
      </w:tr>
      <w:tr w:rsidR="00D4061A" w:rsidRPr="009D6629" w:rsidTr="00413D22">
        <w:tc>
          <w:tcPr>
            <w:tcW w:w="643" w:type="dxa"/>
            <w:shd w:val="clear" w:color="auto" w:fill="auto"/>
            <w:vAlign w:val="center"/>
          </w:tcPr>
          <w:p w:rsidR="00D4061A" w:rsidRPr="009D6629" w:rsidRDefault="00D4061A" w:rsidP="00CA6D18">
            <w:pPr>
              <w:pStyle w:val="ae"/>
              <w:numPr>
                <w:ilvl w:val="0"/>
                <w:numId w:val="37"/>
              </w:numPr>
              <w:ind w:right="49"/>
            </w:pP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D4061A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4061A" w:rsidRPr="009D6629" w:rsidRDefault="00D4061A" w:rsidP="00366DA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061A" w:rsidRPr="009D6629" w:rsidRDefault="00D4061A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265C6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B265C6" w:rsidRPr="009D6629" w:rsidRDefault="00B265C6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АО «</w:t>
            </w:r>
            <w:proofErr w:type="spellStart"/>
            <w:r w:rsidRPr="009D6629">
              <w:rPr>
                <w:b/>
              </w:rPr>
              <w:t>КазТрансГаз</w:t>
            </w:r>
            <w:proofErr w:type="spellEnd"/>
            <w:r w:rsidRPr="009D6629">
              <w:rPr>
                <w:b/>
              </w:rPr>
              <w:t>»</w:t>
            </w:r>
            <w:r w:rsidRPr="009D6629">
              <w:t xml:space="preserve"> Исх. № 1-10-817 от 14.04.2020г.</w:t>
            </w:r>
          </w:p>
        </w:tc>
      </w:tr>
      <w:tr w:rsidR="00B265C6" w:rsidRPr="009D6629" w:rsidTr="00413D22">
        <w:tc>
          <w:tcPr>
            <w:tcW w:w="643" w:type="dxa"/>
            <w:shd w:val="clear" w:color="auto" w:fill="auto"/>
            <w:vAlign w:val="center"/>
          </w:tcPr>
          <w:p w:rsidR="00B265C6" w:rsidRPr="009D6629" w:rsidRDefault="00B265C6" w:rsidP="00CA6D18">
            <w:pPr>
              <w:pStyle w:val="ae"/>
              <w:numPr>
                <w:ilvl w:val="0"/>
                <w:numId w:val="37"/>
              </w:numPr>
              <w:ind w:right="49"/>
            </w:pP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B265C6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265C6" w:rsidRPr="009D6629" w:rsidRDefault="00B265C6" w:rsidP="00366DA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265C6" w:rsidRPr="009D6629" w:rsidRDefault="00B265C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E19B3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FE19B3" w:rsidRPr="009D6629" w:rsidRDefault="00FE19B3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АО «Казахстанский электролизный завод»</w:t>
            </w:r>
            <w:r w:rsidRPr="009D6629">
              <w:t xml:space="preserve"> Исх.№ 1.13-1521 от 20.04.2020г.</w:t>
            </w:r>
          </w:p>
        </w:tc>
      </w:tr>
      <w:tr w:rsidR="00FE19B3" w:rsidRPr="009D6629" w:rsidTr="00413D22">
        <w:tc>
          <w:tcPr>
            <w:tcW w:w="643" w:type="dxa"/>
            <w:shd w:val="clear" w:color="auto" w:fill="auto"/>
            <w:vAlign w:val="center"/>
          </w:tcPr>
          <w:p w:rsidR="00FE19B3" w:rsidRPr="009D6629" w:rsidRDefault="00FE19B3" w:rsidP="00CA6D18">
            <w:pPr>
              <w:pStyle w:val="ae"/>
              <w:numPr>
                <w:ilvl w:val="0"/>
                <w:numId w:val="37"/>
              </w:numPr>
              <w:ind w:right="49"/>
            </w:pP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FE19B3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E19B3" w:rsidRPr="009D6629" w:rsidRDefault="00FE19B3" w:rsidP="00366DA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E19B3" w:rsidRPr="009D6629" w:rsidRDefault="00FE19B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E19B3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FE19B3" w:rsidRPr="009D6629" w:rsidRDefault="006E78A4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ТОО «</w:t>
            </w:r>
            <w:proofErr w:type="spellStart"/>
            <w:r w:rsidRPr="009D6629">
              <w:rPr>
                <w:b/>
              </w:rPr>
              <w:t>Батыс</w:t>
            </w:r>
            <w:proofErr w:type="spellEnd"/>
            <w:r w:rsidRPr="009D6629">
              <w:rPr>
                <w:b/>
              </w:rPr>
              <w:t xml:space="preserve"> су </w:t>
            </w:r>
            <w:proofErr w:type="spellStart"/>
            <w:r w:rsidRPr="009D6629">
              <w:rPr>
                <w:b/>
              </w:rPr>
              <w:t>арнасы</w:t>
            </w:r>
            <w:proofErr w:type="spellEnd"/>
            <w:r w:rsidRPr="009D6629">
              <w:rPr>
                <w:b/>
              </w:rPr>
              <w:t>»</w:t>
            </w:r>
            <w:r w:rsidRPr="009D6629">
              <w:t xml:space="preserve"> 18-08/2025 от 17.04.2020г.</w:t>
            </w:r>
          </w:p>
        </w:tc>
      </w:tr>
      <w:tr w:rsidR="00FE19B3" w:rsidRPr="009D6629" w:rsidTr="00413D22">
        <w:tc>
          <w:tcPr>
            <w:tcW w:w="643" w:type="dxa"/>
            <w:shd w:val="clear" w:color="auto" w:fill="auto"/>
            <w:vAlign w:val="center"/>
          </w:tcPr>
          <w:p w:rsidR="00FE19B3" w:rsidRPr="009D6629" w:rsidRDefault="00FE19B3" w:rsidP="00CA6D18">
            <w:pPr>
              <w:pStyle w:val="ae"/>
              <w:numPr>
                <w:ilvl w:val="0"/>
                <w:numId w:val="37"/>
              </w:numPr>
              <w:ind w:right="49"/>
            </w:pP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FE19B3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E19B3" w:rsidRPr="009D6629" w:rsidRDefault="006E78A4" w:rsidP="00366DA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E19B3" w:rsidRPr="009D6629" w:rsidRDefault="00FE19B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9289E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B9289E" w:rsidRPr="009D6629" w:rsidRDefault="00B9289E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АО «</w:t>
            </w:r>
            <w:proofErr w:type="spellStart"/>
            <w:r w:rsidRPr="009D6629">
              <w:rPr>
                <w:b/>
              </w:rPr>
              <w:t>Усть-Каменогорский</w:t>
            </w:r>
            <w:proofErr w:type="spellEnd"/>
            <w:r w:rsidRPr="009D6629">
              <w:rPr>
                <w:b/>
              </w:rPr>
              <w:t xml:space="preserve"> </w:t>
            </w:r>
            <w:proofErr w:type="spellStart"/>
            <w:r w:rsidRPr="009D6629">
              <w:rPr>
                <w:b/>
              </w:rPr>
              <w:t>Титано</w:t>
            </w:r>
            <w:proofErr w:type="spellEnd"/>
            <w:r w:rsidRPr="009D6629">
              <w:rPr>
                <w:b/>
              </w:rPr>
              <w:t>-Магниевый Комбинат»</w:t>
            </w:r>
            <w:r w:rsidRPr="009D6629">
              <w:t xml:space="preserve"> Исх. № 19-22/1067</w:t>
            </w:r>
          </w:p>
        </w:tc>
      </w:tr>
      <w:tr w:rsidR="00B9289E" w:rsidRPr="009D6629" w:rsidTr="00413D22">
        <w:tc>
          <w:tcPr>
            <w:tcW w:w="643" w:type="dxa"/>
            <w:shd w:val="clear" w:color="auto" w:fill="auto"/>
            <w:vAlign w:val="center"/>
          </w:tcPr>
          <w:p w:rsidR="00B9289E" w:rsidRPr="009D6629" w:rsidRDefault="00B9289E" w:rsidP="00CA6D18">
            <w:pPr>
              <w:pStyle w:val="ae"/>
              <w:numPr>
                <w:ilvl w:val="0"/>
                <w:numId w:val="37"/>
              </w:numPr>
              <w:ind w:right="49"/>
            </w:pP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B9289E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9289E" w:rsidRPr="009D6629" w:rsidRDefault="00B9289E" w:rsidP="00366DA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9289E" w:rsidRPr="009D6629" w:rsidRDefault="00B9289E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2A11A0" w:rsidRPr="009D6629" w:rsidTr="00E822D9">
        <w:tc>
          <w:tcPr>
            <w:tcW w:w="15021" w:type="dxa"/>
            <w:gridSpan w:val="6"/>
            <w:shd w:val="clear" w:color="auto" w:fill="auto"/>
            <w:vAlign w:val="center"/>
          </w:tcPr>
          <w:p w:rsidR="002A11A0" w:rsidRPr="009D6629" w:rsidRDefault="002C373A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b/>
              </w:rPr>
            </w:pPr>
            <w:r w:rsidRPr="009D6629">
              <w:rPr>
                <w:b/>
              </w:rPr>
              <w:t xml:space="preserve">АО «Единый накопительный пенсионный фонд» </w:t>
            </w:r>
            <w:r w:rsidRPr="009D6629">
              <w:t>Исх.№ 14-02-02/1095 от 01.04.2020 г.</w:t>
            </w:r>
          </w:p>
        </w:tc>
      </w:tr>
      <w:tr w:rsidR="000F6A98" w:rsidRPr="009D6629" w:rsidTr="00CA6D18">
        <w:tc>
          <w:tcPr>
            <w:tcW w:w="704" w:type="dxa"/>
            <w:gridSpan w:val="3"/>
            <w:shd w:val="clear" w:color="auto" w:fill="auto"/>
            <w:vAlign w:val="center"/>
          </w:tcPr>
          <w:p w:rsidR="000F6A98" w:rsidRPr="009D6629" w:rsidRDefault="000F6A98" w:rsidP="00CA6D18">
            <w:pPr>
              <w:pStyle w:val="ae"/>
              <w:numPr>
                <w:ilvl w:val="0"/>
                <w:numId w:val="37"/>
              </w:numPr>
              <w:ind w:right="49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6A98" w:rsidRPr="009D6629" w:rsidRDefault="000F6A9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3-й абзац главы 3</w:t>
            </w: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</w:tcPr>
          <w:p w:rsidR="000F6A98" w:rsidRPr="009D6629" w:rsidRDefault="000F6A98">
            <w:pPr>
              <w:pStyle w:val="Style18"/>
              <w:widowControl/>
              <w:spacing w:line="256" w:lineRule="auto"/>
              <w:ind w:firstLine="567"/>
              <w:jc w:val="both"/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Изложить в следующей редакции: </w:t>
            </w:r>
          </w:p>
          <w:p w:rsidR="000F6A98" w:rsidRPr="009D6629" w:rsidRDefault="000F6A98">
            <w:pPr>
              <w:pStyle w:val="Style18"/>
              <w:widowControl/>
              <w:spacing w:line="256" w:lineRule="auto"/>
              <w:ind w:firstLine="567"/>
              <w:jc w:val="both"/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Эффективный менеджмент риска должен соответствовать принципам, представленным на рисунке 2, которые могут быть дополнительно объяснены следующим образом. </w:t>
            </w:r>
          </w:p>
          <w:p w:rsidR="000F6A98" w:rsidRPr="009D6629" w:rsidRDefault="000F6A98">
            <w:pPr>
              <w:pStyle w:val="Style18"/>
              <w:widowControl/>
              <w:spacing w:line="256" w:lineRule="auto"/>
              <w:ind w:firstLine="567"/>
              <w:jc w:val="both"/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a) Интегрированность </w:t>
            </w:r>
          </w:p>
          <w:p w:rsidR="000F6A98" w:rsidRPr="009D6629" w:rsidRDefault="000F6A98">
            <w:pPr>
              <w:pStyle w:val="Style18"/>
              <w:widowControl/>
              <w:spacing w:line="256" w:lineRule="auto"/>
              <w:ind w:firstLine="567"/>
              <w:jc w:val="both"/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Менеджмент риска является неотъемлемой частью деятельности организации. </w:t>
            </w:r>
          </w:p>
          <w:p w:rsidR="000F6A98" w:rsidRPr="009D6629" w:rsidRDefault="000F6A98">
            <w:pPr>
              <w:pStyle w:val="Style18"/>
              <w:widowControl/>
              <w:spacing w:line="256" w:lineRule="auto"/>
              <w:ind w:firstLine="567"/>
              <w:jc w:val="both"/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  <w:t>b) Структурированность и комплексность</w:t>
            </w:r>
          </w:p>
          <w:p w:rsidR="000F6A98" w:rsidRPr="009D6629" w:rsidRDefault="000F6A98">
            <w:pPr>
              <w:pStyle w:val="Style18"/>
              <w:widowControl/>
              <w:spacing w:line="256" w:lineRule="auto"/>
              <w:ind w:firstLine="567"/>
              <w:jc w:val="both"/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Структурированный и комплексный подход к менеджменту риска приводит к согласующимся и сопоставимым результатам. </w:t>
            </w:r>
          </w:p>
          <w:p w:rsidR="000F6A98" w:rsidRPr="009D6629" w:rsidRDefault="000F6A98">
            <w:pPr>
              <w:pStyle w:val="Style18"/>
              <w:widowControl/>
              <w:spacing w:line="256" w:lineRule="auto"/>
              <w:ind w:firstLine="567"/>
              <w:jc w:val="both"/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c) </w:t>
            </w:r>
            <w:proofErr w:type="spellStart"/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  <w:t>Адаптируемость</w:t>
            </w:r>
            <w:proofErr w:type="spellEnd"/>
          </w:p>
          <w:p w:rsidR="000F6A98" w:rsidRPr="009D6629" w:rsidRDefault="000F6A98">
            <w:pPr>
              <w:pStyle w:val="Style18"/>
              <w:widowControl/>
              <w:spacing w:line="256" w:lineRule="auto"/>
              <w:ind w:firstLine="567"/>
              <w:jc w:val="both"/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Структура и процесс менеджмента риска соотносятся и настраиваются с учетом внешнего и внутреннего контекста организации, связанного с ее задачами. </w:t>
            </w:r>
          </w:p>
          <w:p w:rsidR="000F6A98" w:rsidRPr="009D6629" w:rsidRDefault="000F6A98">
            <w:pPr>
              <w:pStyle w:val="Style18"/>
              <w:widowControl/>
              <w:spacing w:line="256" w:lineRule="auto"/>
              <w:ind w:firstLine="567"/>
              <w:jc w:val="both"/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d) </w:t>
            </w:r>
            <w:proofErr w:type="spellStart"/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  <w:t>Вовлечность</w:t>
            </w:r>
            <w:proofErr w:type="spellEnd"/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 </w:t>
            </w:r>
          </w:p>
          <w:p w:rsidR="000F6A98" w:rsidRPr="009D6629" w:rsidRDefault="000F6A98">
            <w:pPr>
              <w:pStyle w:val="Style18"/>
              <w:widowControl/>
              <w:spacing w:line="256" w:lineRule="auto"/>
              <w:ind w:firstLine="567"/>
              <w:jc w:val="both"/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Соответствующее и своевременное вовлечение заинтересованных сторон позволяет учитывать их знания, взгляды и мнения. Это приводит к повышению осведомленности и обоснованности менеджмента риска. </w:t>
            </w:r>
          </w:p>
          <w:p w:rsidR="000F6A98" w:rsidRPr="009D6629" w:rsidRDefault="000F6A98">
            <w:pPr>
              <w:pStyle w:val="Style18"/>
              <w:widowControl/>
              <w:spacing w:line="256" w:lineRule="auto"/>
              <w:ind w:firstLine="567"/>
              <w:jc w:val="both"/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  <w:t>e) Динамичность</w:t>
            </w:r>
            <w:r w:rsidRPr="009D6629">
              <w:rPr>
                <w:rStyle w:val="FontStyle57"/>
                <w:rFonts w:ascii="Times New Roman" w:hAnsi="Times New Roman" w:cs="Times New Roman"/>
                <w:b w:val="0"/>
                <w:strike/>
                <w:sz w:val="24"/>
                <w:lang w:eastAsia="en-US"/>
              </w:rPr>
              <w:t xml:space="preserve"> </w:t>
            </w:r>
          </w:p>
          <w:p w:rsidR="000F6A98" w:rsidRPr="009D6629" w:rsidRDefault="000F6A98">
            <w:pPr>
              <w:pStyle w:val="Style18"/>
              <w:widowControl/>
              <w:spacing w:line="256" w:lineRule="auto"/>
              <w:ind w:firstLine="567"/>
              <w:jc w:val="both"/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Риски могут возникать, меняться или исчезать по мере изменения внешнего и внутреннего контекста организации. Менеджмент риска предвосхищает, обнаруживает, признает и реагирует на эти изменения и события соответствующим образом и своевременно. </w:t>
            </w:r>
          </w:p>
          <w:p w:rsidR="000F6A98" w:rsidRPr="009D6629" w:rsidRDefault="000F6A98">
            <w:pPr>
              <w:pStyle w:val="Style18"/>
              <w:widowControl/>
              <w:spacing w:line="256" w:lineRule="auto"/>
              <w:ind w:firstLine="567"/>
              <w:jc w:val="both"/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f) </w:t>
            </w:r>
            <w:proofErr w:type="spellStart"/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  <w:t>Основанность</w:t>
            </w:r>
            <w:proofErr w:type="spellEnd"/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 на наилучшей доступной информации</w:t>
            </w:r>
          </w:p>
          <w:p w:rsidR="000F6A98" w:rsidRPr="009D6629" w:rsidRDefault="000F6A98">
            <w:pPr>
              <w:pStyle w:val="Style18"/>
              <w:widowControl/>
              <w:spacing w:line="256" w:lineRule="auto"/>
              <w:ind w:firstLine="567"/>
              <w:jc w:val="both"/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В качестве входных данных для процесса менеджмента риска применяются исторические и фактические данные, а также прогнозные ожидания. Менеджмент риска явно учитывает любые ограничения и неопределенности, связанные с имеющимися данными и ожиданиями. Используемая информация должна быть актуальной, ясной и доступной для заинтересованных сторон. </w:t>
            </w:r>
          </w:p>
          <w:p w:rsidR="000F6A98" w:rsidRPr="009D6629" w:rsidRDefault="000F6A98">
            <w:pPr>
              <w:pStyle w:val="Style18"/>
              <w:widowControl/>
              <w:spacing w:line="256" w:lineRule="auto"/>
              <w:ind w:firstLine="567"/>
              <w:jc w:val="both"/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  <w:t>g) Учет человеческих и культурных факторов</w:t>
            </w:r>
          </w:p>
          <w:p w:rsidR="000F6A98" w:rsidRPr="009D6629" w:rsidRDefault="000F6A98">
            <w:pPr>
              <w:pStyle w:val="Style18"/>
              <w:widowControl/>
              <w:spacing w:line="256" w:lineRule="auto"/>
              <w:ind w:firstLine="567"/>
              <w:jc w:val="both"/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Человеческое поведение и культура существенно влияют на все аспекты менеджмента риска на каждом уровне и этапе. </w:t>
            </w:r>
          </w:p>
          <w:p w:rsidR="000F6A98" w:rsidRPr="009D6629" w:rsidRDefault="000F6A98">
            <w:pPr>
              <w:pStyle w:val="Style18"/>
              <w:widowControl/>
              <w:spacing w:line="256" w:lineRule="auto"/>
              <w:ind w:firstLine="567"/>
              <w:jc w:val="both"/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  <w:t>h) Постоянное совершенствование</w:t>
            </w:r>
          </w:p>
          <w:p w:rsidR="000F6A98" w:rsidRPr="009D6629" w:rsidRDefault="000F6A98" w:rsidP="00D04701">
            <w:pPr>
              <w:pStyle w:val="Style18"/>
              <w:widowControl/>
              <w:spacing w:line="256" w:lineRule="auto"/>
              <w:ind w:firstLine="567"/>
              <w:jc w:val="both"/>
              <w:rPr>
                <w:rStyle w:val="s0"/>
                <w:rFonts w:eastAsia="Calibri"/>
                <w:color w:val="auto"/>
                <w:lang w:eastAsia="en-US"/>
              </w:rPr>
            </w:pPr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  <w:t>Менеджмент риска постоянно совершенствуется через обучение и изучение опыта.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6A98" w:rsidRPr="009D6629" w:rsidRDefault="000F6A9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 частично.</w:t>
            </w:r>
          </w:p>
        </w:tc>
      </w:tr>
      <w:tr w:rsidR="000F6A98" w:rsidRPr="009D6629" w:rsidTr="00CA6D18">
        <w:tc>
          <w:tcPr>
            <w:tcW w:w="704" w:type="dxa"/>
            <w:gridSpan w:val="3"/>
            <w:shd w:val="clear" w:color="auto" w:fill="auto"/>
            <w:vAlign w:val="center"/>
          </w:tcPr>
          <w:p w:rsidR="000F6A98" w:rsidRPr="009D6629" w:rsidRDefault="000F6A98" w:rsidP="00CA6D18">
            <w:pPr>
              <w:pStyle w:val="ae"/>
              <w:numPr>
                <w:ilvl w:val="0"/>
                <w:numId w:val="37"/>
              </w:numPr>
              <w:ind w:right="49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6A98" w:rsidRPr="009D6629" w:rsidRDefault="000F6A9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2 –й абзац п. 4.1. </w:t>
            </w:r>
            <w:r w:rsidRPr="009D6629">
              <w:rPr>
                <w:sz w:val="24"/>
                <w:szCs w:val="24"/>
              </w:rPr>
              <w:lastRenderedPageBreak/>
              <w:t>главы 4</w:t>
            </w: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</w:tcPr>
          <w:p w:rsidR="000F6A98" w:rsidRPr="009D6629" w:rsidRDefault="000F6A98" w:rsidP="00F2155B">
            <w:pPr>
              <w:pStyle w:val="Style18"/>
              <w:widowControl/>
              <w:spacing w:line="256" w:lineRule="auto"/>
              <w:jc w:val="both"/>
              <w:rPr>
                <w:rStyle w:val="s0"/>
                <w:lang w:eastAsia="en-US"/>
              </w:rPr>
            </w:pPr>
            <w:r w:rsidRPr="009D662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 xml:space="preserve">Структура включает в себя следующие компоненты: разработка, внедрение </w:t>
            </w:r>
            <w:r w:rsidRPr="009D662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(интеграция), реализация, оценка и улучшение менеджмента риска в организации.</w:t>
            </w:r>
            <w:r w:rsidRPr="009D662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  <w:lang w:eastAsia="en-US"/>
              </w:rPr>
              <w:t>На рисунке 3 показаны компоненты структуры.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6A98" w:rsidRPr="009D6629" w:rsidRDefault="000F6A98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lastRenderedPageBreak/>
              <w:t>Принято частично.</w:t>
            </w:r>
          </w:p>
        </w:tc>
      </w:tr>
      <w:tr w:rsidR="000F6A98" w:rsidRPr="009D6629" w:rsidTr="00CA6D18">
        <w:tc>
          <w:tcPr>
            <w:tcW w:w="704" w:type="dxa"/>
            <w:gridSpan w:val="3"/>
            <w:shd w:val="clear" w:color="auto" w:fill="auto"/>
            <w:vAlign w:val="center"/>
          </w:tcPr>
          <w:p w:rsidR="000F6A98" w:rsidRPr="009D6629" w:rsidRDefault="000F6A98" w:rsidP="00CA6D18">
            <w:pPr>
              <w:pStyle w:val="ae"/>
              <w:numPr>
                <w:ilvl w:val="0"/>
                <w:numId w:val="37"/>
              </w:numPr>
              <w:ind w:right="49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6A98" w:rsidRPr="009D6629" w:rsidRDefault="000F6A9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proofErr w:type="spellStart"/>
            <w:r w:rsidRPr="009D6629">
              <w:rPr>
                <w:sz w:val="24"/>
                <w:szCs w:val="24"/>
              </w:rPr>
              <w:t>п.п</w:t>
            </w:r>
            <w:proofErr w:type="spellEnd"/>
            <w:r w:rsidRPr="009D6629">
              <w:rPr>
                <w:sz w:val="24"/>
                <w:szCs w:val="24"/>
              </w:rPr>
              <w:t>. 4.4.2   пункта 4.4 главы 4</w:t>
            </w: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</w:tcPr>
          <w:p w:rsidR="000F6A98" w:rsidRPr="009D6629" w:rsidRDefault="000F6A98" w:rsidP="00F90026">
            <w:pPr>
              <w:ind w:right="34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Высшему руководству и надзорным органам (в применимых случаях) следует демонстрировать постоянную приверженность управлению рисками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6A98" w:rsidRPr="009D6629" w:rsidRDefault="000F6A9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t>Принято, отредактировано.</w:t>
            </w:r>
          </w:p>
        </w:tc>
      </w:tr>
      <w:tr w:rsidR="0001265D" w:rsidRPr="009D6629" w:rsidTr="00CF44DA">
        <w:tc>
          <w:tcPr>
            <w:tcW w:w="15021" w:type="dxa"/>
            <w:gridSpan w:val="6"/>
            <w:shd w:val="clear" w:color="auto" w:fill="auto"/>
            <w:vAlign w:val="center"/>
          </w:tcPr>
          <w:p w:rsidR="0001265D" w:rsidRPr="009D6629" w:rsidRDefault="0001265D" w:rsidP="0001265D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lang w:val="kk-KZ"/>
              </w:rPr>
            </w:pPr>
            <w:r w:rsidRPr="009D6629">
              <w:rPr>
                <w:b/>
                <w:lang w:val="kk-KZ"/>
              </w:rPr>
              <w:t>АО «Единый накопительный пенсионный фонд»</w:t>
            </w:r>
            <w:r w:rsidRPr="009D6629">
              <w:rPr>
                <w:lang w:val="kk-KZ"/>
              </w:rPr>
              <w:t xml:space="preserve"> Исх.№ 20-07/1535 от 15.05.2020 г.</w:t>
            </w:r>
          </w:p>
        </w:tc>
      </w:tr>
      <w:tr w:rsidR="0001265D" w:rsidRPr="009D6629" w:rsidTr="00CA6D18">
        <w:tc>
          <w:tcPr>
            <w:tcW w:w="704" w:type="dxa"/>
            <w:gridSpan w:val="3"/>
            <w:shd w:val="clear" w:color="auto" w:fill="auto"/>
            <w:vAlign w:val="center"/>
          </w:tcPr>
          <w:p w:rsidR="0001265D" w:rsidRPr="009D6629" w:rsidRDefault="00CA6D18" w:rsidP="009D6629">
            <w:pPr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265D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</w:tcPr>
          <w:p w:rsidR="0001265D" w:rsidRPr="009D6629" w:rsidRDefault="0001265D" w:rsidP="0001265D">
            <w:pPr>
              <w:ind w:right="34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265D" w:rsidRPr="009D6629" w:rsidRDefault="0001265D" w:rsidP="00955AE0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2C373A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2C373A" w:rsidRPr="009D6629" w:rsidRDefault="002C373A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АО «</w:t>
            </w:r>
            <w:proofErr w:type="spellStart"/>
            <w:r w:rsidRPr="009D6629">
              <w:rPr>
                <w:b/>
              </w:rPr>
              <w:t>Алматинские</w:t>
            </w:r>
            <w:proofErr w:type="spellEnd"/>
            <w:r w:rsidRPr="009D6629">
              <w:rPr>
                <w:b/>
              </w:rPr>
              <w:t xml:space="preserve"> электрические станции»</w:t>
            </w:r>
            <w:r w:rsidRPr="009D6629">
              <w:t xml:space="preserve"> Исх.№ 01/19-1715 от 13.04.2020г.</w:t>
            </w:r>
          </w:p>
        </w:tc>
      </w:tr>
      <w:tr w:rsidR="004965EB" w:rsidRPr="009D6629" w:rsidTr="00CA6D18">
        <w:tc>
          <w:tcPr>
            <w:tcW w:w="704" w:type="dxa"/>
            <w:gridSpan w:val="3"/>
            <w:shd w:val="clear" w:color="auto" w:fill="auto"/>
            <w:vAlign w:val="center"/>
          </w:tcPr>
          <w:p w:rsidR="004965EB" w:rsidRPr="009D6629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65EB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965EB" w:rsidRPr="009D6629" w:rsidRDefault="002C373A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5EB" w:rsidRPr="009D6629" w:rsidRDefault="004965E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44652" w:rsidRPr="009D6629" w:rsidTr="00055AB6">
        <w:tc>
          <w:tcPr>
            <w:tcW w:w="15021" w:type="dxa"/>
            <w:gridSpan w:val="6"/>
            <w:shd w:val="clear" w:color="auto" w:fill="auto"/>
            <w:vAlign w:val="center"/>
          </w:tcPr>
          <w:p w:rsidR="00B44652" w:rsidRPr="009D6629" w:rsidRDefault="00B44652" w:rsidP="00B44652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АО «</w:t>
            </w:r>
            <w:proofErr w:type="spellStart"/>
            <w:r w:rsidRPr="009D6629">
              <w:rPr>
                <w:b/>
              </w:rPr>
              <w:t>Самрук-Энерго</w:t>
            </w:r>
            <w:proofErr w:type="spellEnd"/>
            <w:r w:rsidRPr="009D6629">
              <w:rPr>
                <w:b/>
              </w:rPr>
              <w:t xml:space="preserve">» </w:t>
            </w:r>
            <w:r w:rsidRPr="009D6629">
              <w:t>Исх. № 04-05-31/1420 от 27.05.2020</w:t>
            </w:r>
          </w:p>
        </w:tc>
      </w:tr>
      <w:tr w:rsidR="00B44652" w:rsidRPr="009D6629" w:rsidTr="00CA6D18">
        <w:tc>
          <w:tcPr>
            <w:tcW w:w="704" w:type="dxa"/>
            <w:gridSpan w:val="3"/>
            <w:shd w:val="clear" w:color="auto" w:fill="auto"/>
            <w:vAlign w:val="center"/>
          </w:tcPr>
          <w:p w:rsidR="00B44652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44652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4652" w:rsidRPr="009D6629" w:rsidRDefault="00B44652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44652" w:rsidRPr="009D6629" w:rsidRDefault="00B44652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C5FB4" w:rsidRPr="009D6629" w:rsidTr="000631C2">
        <w:tc>
          <w:tcPr>
            <w:tcW w:w="15021" w:type="dxa"/>
            <w:gridSpan w:val="6"/>
            <w:shd w:val="clear" w:color="auto" w:fill="auto"/>
            <w:vAlign w:val="center"/>
          </w:tcPr>
          <w:p w:rsidR="009C5FB4" w:rsidRPr="009D6629" w:rsidRDefault="009C5FB4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АО «</w:t>
            </w:r>
            <w:proofErr w:type="spellStart"/>
            <w:r w:rsidRPr="009D6629">
              <w:rPr>
                <w:b/>
              </w:rPr>
              <w:t>Евразиан</w:t>
            </w:r>
            <w:proofErr w:type="spellEnd"/>
            <w:r w:rsidRPr="009D6629">
              <w:rPr>
                <w:b/>
              </w:rPr>
              <w:t xml:space="preserve"> Фудс Корпорэйшн»</w:t>
            </w:r>
            <w:r w:rsidRPr="009D6629">
              <w:t xml:space="preserve"> Исх. № 478-01 от 23.04.2020</w:t>
            </w:r>
          </w:p>
        </w:tc>
      </w:tr>
      <w:tr w:rsidR="009C5FB4" w:rsidRPr="009D6629" w:rsidTr="00CA6D18">
        <w:tc>
          <w:tcPr>
            <w:tcW w:w="704" w:type="dxa"/>
            <w:gridSpan w:val="3"/>
            <w:shd w:val="clear" w:color="auto" w:fill="auto"/>
            <w:vAlign w:val="center"/>
          </w:tcPr>
          <w:p w:rsidR="009C5FB4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5FB4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C5FB4" w:rsidRPr="009D6629" w:rsidRDefault="009C5FB4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5FB4" w:rsidRPr="009D6629" w:rsidRDefault="009C5FB4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75D71" w:rsidRPr="009D6629" w:rsidTr="000631C2">
        <w:tc>
          <w:tcPr>
            <w:tcW w:w="15021" w:type="dxa"/>
            <w:gridSpan w:val="6"/>
            <w:shd w:val="clear" w:color="auto" w:fill="auto"/>
            <w:vAlign w:val="center"/>
          </w:tcPr>
          <w:p w:rsidR="00D75D71" w:rsidRPr="009D6629" w:rsidRDefault="00D75D71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АО «</w:t>
            </w:r>
            <w:proofErr w:type="spellStart"/>
            <w:r w:rsidRPr="009D6629">
              <w:rPr>
                <w:b/>
              </w:rPr>
              <w:t>Каражыра</w:t>
            </w:r>
            <w:proofErr w:type="spellEnd"/>
            <w:r w:rsidRPr="009D6629">
              <w:rPr>
                <w:b/>
              </w:rPr>
              <w:t>»</w:t>
            </w:r>
            <w:r w:rsidRPr="009D6629">
              <w:t xml:space="preserve"> Исх. № 606-28 от 22.04.2020г.</w:t>
            </w:r>
          </w:p>
        </w:tc>
      </w:tr>
      <w:tr w:rsidR="00D75D71" w:rsidRPr="009D6629" w:rsidTr="009D6629">
        <w:tc>
          <w:tcPr>
            <w:tcW w:w="704" w:type="dxa"/>
            <w:gridSpan w:val="3"/>
            <w:shd w:val="clear" w:color="auto" w:fill="auto"/>
            <w:vAlign w:val="center"/>
          </w:tcPr>
          <w:p w:rsidR="00D75D71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5D71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75D71" w:rsidRPr="009D6629" w:rsidRDefault="00D75D71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5D71" w:rsidRPr="009D6629" w:rsidRDefault="00D75D71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85765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985765" w:rsidRPr="009D6629" w:rsidRDefault="00985765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  <w:lang w:val="kk-KZ"/>
              </w:rPr>
              <w:t xml:space="preserve">АО </w:t>
            </w:r>
            <w:r w:rsidRPr="009D6629">
              <w:rPr>
                <w:b/>
              </w:rPr>
              <w:t>«Актюбинский завод хромовых соединений»</w:t>
            </w:r>
            <w:r w:rsidRPr="009D6629">
              <w:t xml:space="preserve"> Исх. № 38-4286 от 15.04.2020г.</w:t>
            </w:r>
          </w:p>
        </w:tc>
      </w:tr>
      <w:tr w:rsidR="00985765" w:rsidRPr="009D6629" w:rsidTr="009D6629">
        <w:tc>
          <w:tcPr>
            <w:tcW w:w="704" w:type="dxa"/>
            <w:gridSpan w:val="3"/>
            <w:shd w:val="clear" w:color="auto" w:fill="auto"/>
            <w:vAlign w:val="center"/>
          </w:tcPr>
          <w:p w:rsidR="00985765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5765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85765" w:rsidRPr="009D6629" w:rsidRDefault="00985765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5765" w:rsidRPr="009D6629" w:rsidRDefault="00985765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2C373A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2C373A" w:rsidRPr="009D6629" w:rsidRDefault="002C373A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АО «</w:t>
            </w:r>
            <w:proofErr w:type="spellStart"/>
            <w:r w:rsidRPr="009D6629">
              <w:rPr>
                <w:b/>
              </w:rPr>
              <w:t>Шубарколь</w:t>
            </w:r>
            <w:proofErr w:type="spellEnd"/>
            <w:r w:rsidRPr="009D6629">
              <w:rPr>
                <w:b/>
              </w:rPr>
              <w:t xml:space="preserve"> </w:t>
            </w:r>
            <w:proofErr w:type="spellStart"/>
            <w:r w:rsidRPr="009D6629">
              <w:rPr>
                <w:b/>
              </w:rPr>
              <w:t>Комир</w:t>
            </w:r>
            <w:proofErr w:type="spellEnd"/>
            <w:r w:rsidRPr="009D6629">
              <w:rPr>
                <w:b/>
              </w:rPr>
              <w:t>»</w:t>
            </w:r>
            <w:r w:rsidRPr="009D6629">
              <w:t xml:space="preserve"> Исх. № 14-1238 от 03.04.2020г.</w:t>
            </w:r>
          </w:p>
        </w:tc>
      </w:tr>
      <w:tr w:rsidR="004965EB" w:rsidRPr="009D6629" w:rsidTr="009D6629">
        <w:tc>
          <w:tcPr>
            <w:tcW w:w="704" w:type="dxa"/>
            <w:gridSpan w:val="3"/>
            <w:shd w:val="clear" w:color="auto" w:fill="auto"/>
            <w:vAlign w:val="center"/>
          </w:tcPr>
          <w:p w:rsidR="004965EB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65EB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965EB" w:rsidRPr="009D6629" w:rsidRDefault="002C373A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5EB" w:rsidRPr="009D6629" w:rsidRDefault="004965E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2C373A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2C373A" w:rsidRPr="009D6629" w:rsidRDefault="00486F7A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АО «</w:t>
            </w:r>
            <w:proofErr w:type="spellStart"/>
            <w:r w:rsidRPr="009D6629">
              <w:rPr>
                <w:b/>
              </w:rPr>
              <w:t>АрселорМиттал</w:t>
            </w:r>
            <w:proofErr w:type="spellEnd"/>
            <w:r w:rsidRPr="009D6629">
              <w:rPr>
                <w:b/>
              </w:rPr>
              <w:t xml:space="preserve"> Темиртау»</w:t>
            </w:r>
            <w:r w:rsidRPr="009D6629">
              <w:t xml:space="preserve"> Исх. № 05-90 от 30.03.2020г.</w:t>
            </w:r>
          </w:p>
        </w:tc>
      </w:tr>
      <w:tr w:rsidR="004965EB" w:rsidRPr="009D6629" w:rsidTr="009D6629">
        <w:tc>
          <w:tcPr>
            <w:tcW w:w="704" w:type="dxa"/>
            <w:gridSpan w:val="3"/>
            <w:shd w:val="clear" w:color="auto" w:fill="auto"/>
            <w:vAlign w:val="center"/>
          </w:tcPr>
          <w:p w:rsidR="004965EB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65EB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965EB" w:rsidRPr="009D6629" w:rsidRDefault="00FD606A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5EB" w:rsidRPr="009D6629" w:rsidRDefault="004965E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86F7A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486F7A" w:rsidRPr="009D6629" w:rsidRDefault="0039196D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АО «</w:t>
            </w:r>
            <w:proofErr w:type="spellStart"/>
            <w:r w:rsidRPr="009D6629">
              <w:rPr>
                <w:b/>
              </w:rPr>
              <w:t>Мангистаумунайгаз</w:t>
            </w:r>
            <w:proofErr w:type="spellEnd"/>
            <w:r w:rsidRPr="009D6629">
              <w:rPr>
                <w:b/>
              </w:rPr>
              <w:t>»</w:t>
            </w:r>
            <w:r w:rsidRPr="009D6629">
              <w:t xml:space="preserve"> 37-02-7 от 09.04.2020г.</w:t>
            </w:r>
          </w:p>
        </w:tc>
      </w:tr>
      <w:tr w:rsidR="004965EB" w:rsidRPr="009D6629" w:rsidTr="009D6629">
        <w:tc>
          <w:tcPr>
            <w:tcW w:w="704" w:type="dxa"/>
            <w:gridSpan w:val="3"/>
            <w:shd w:val="clear" w:color="auto" w:fill="auto"/>
            <w:vAlign w:val="center"/>
          </w:tcPr>
          <w:p w:rsidR="004965EB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65EB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965EB" w:rsidRPr="009D6629" w:rsidRDefault="0039196D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5EB" w:rsidRPr="009D6629" w:rsidRDefault="004965E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86F7A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486F7A" w:rsidRPr="009D6629" w:rsidRDefault="00486F7A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АО «</w:t>
            </w:r>
            <w:proofErr w:type="spellStart"/>
            <w:r w:rsidRPr="009D6629">
              <w:rPr>
                <w:b/>
              </w:rPr>
              <w:t>Интергаз</w:t>
            </w:r>
            <w:proofErr w:type="spellEnd"/>
            <w:r w:rsidRPr="009D6629">
              <w:rPr>
                <w:b/>
              </w:rPr>
              <w:t xml:space="preserve"> центральная Азия»</w:t>
            </w:r>
            <w:r w:rsidRPr="009D6629">
              <w:t xml:space="preserve"> № 06-62-516 от 08.04.2020г.</w:t>
            </w:r>
          </w:p>
        </w:tc>
      </w:tr>
      <w:tr w:rsidR="004965EB" w:rsidRPr="009D6629" w:rsidTr="009D6629">
        <w:tc>
          <w:tcPr>
            <w:tcW w:w="704" w:type="dxa"/>
            <w:gridSpan w:val="3"/>
            <w:shd w:val="clear" w:color="auto" w:fill="auto"/>
            <w:vAlign w:val="center"/>
          </w:tcPr>
          <w:p w:rsidR="004965EB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65EB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965EB" w:rsidRPr="009D6629" w:rsidRDefault="00486F7A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5EB" w:rsidRPr="009D6629" w:rsidRDefault="004965E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86F7A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486F7A" w:rsidRPr="009D6629" w:rsidRDefault="00486F7A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АО «</w:t>
            </w:r>
            <w:proofErr w:type="spellStart"/>
            <w:r w:rsidRPr="009D6629">
              <w:rPr>
                <w:b/>
              </w:rPr>
              <w:t>КазАзот</w:t>
            </w:r>
            <w:proofErr w:type="spellEnd"/>
            <w:r w:rsidRPr="009D6629">
              <w:rPr>
                <w:b/>
              </w:rPr>
              <w:t>»</w:t>
            </w:r>
            <w:r w:rsidRPr="009D6629">
              <w:t xml:space="preserve"> Исх. № от 03.04.2020г.</w:t>
            </w:r>
          </w:p>
        </w:tc>
      </w:tr>
      <w:tr w:rsidR="004965EB" w:rsidRPr="009D6629" w:rsidTr="009D6629">
        <w:tc>
          <w:tcPr>
            <w:tcW w:w="704" w:type="dxa"/>
            <w:gridSpan w:val="3"/>
            <w:shd w:val="clear" w:color="auto" w:fill="auto"/>
            <w:vAlign w:val="center"/>
          </w:tcPr>
          <w:p w:rsidR="004965EB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65EB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965EB" w:rsidRPr="009D6629" w:rsidRDefault="00486F7A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5EB" w:rsidRPr="009D6629" w:rsidRDefault="004965E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905B3" w:rsidRPr="009D6629" w:rsidTr="000631C2">
        <w:tc>
          <w:tcPr>
            <w:tcW w:w="15021" w:type="dxa"/>
            <w:gridSpan w:val="6"/>
            <w:shd w:val="clear" w:color="auto" w:fill="auto"/>
            <w:vAlign w:val="center"/>
          </w:tcPr>
          <w:p w:rsidR="00B905B3" w:rsidRPr="009D6629" w:rsidRDefault="00B905B3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АО «Баян Сулу»</w:t>
            </w:r>
            <w:r w:rsidRPr="009D6629">
              <w:t xml:space="preserve"> № 27 от 24.04.2020г.</w:t>
            </w:r>
          </w:p>
        </w:tc>
      </w:tr>
      <w:tr w:rsidR="00B905B3" w:rsidRPr="009D6629" w:rsidTr="009D6629">
        <w:tc>
          <w:tcPr>
            <w:tcW w:w="704" w:type="dxa"/>
            <w:gridSpan w:val="3"/>
            <w:shd w:val="clear" w:color="auto" w:fill="auto"/>
            <w:vAlign w:val="center"/>
          </w:tcPr>
          <w:p w:rsidR="00B905B3" w:rsidRPr="009D6629" w:rsidRDefault="009D6629" w:rsidP="000631C2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05B3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905B3" w:rsidRPr="009D6629" w:rsidRDefault="00B905B3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905B3" w:rsidRPr="009D6629" w:rsidRDefault="00B905B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86F7A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486F7A" w:rsidRPr="009D6629" w:rsidRDefault="00486F7A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 xml:space="preserve">ТОО «Корпорация </w:t>
            </w:r>
            <w:proofErr w:type="spellStart"/>
            <w:r w:rsidRPr="009D6629">
              <w:rPr>
                <w:b/>
              </w:rPr>
              <w:t>Казахмыс</w:t>
            </w:r>
            <w:proofErr w:type="spellEnd"/>
            <w:r w:rsidRPr="009D6629">
              <w:rPr>
                <w:b/>
              </w:rPr>
              <w:t>»</w:t>
            </w:r>
            <w:r w:rsidRPr="009D6629">
              <w:t xml:space="preserve"> Исх. № 01/847 от 27.03.2020г.</w:t>
            </w:r>
          </w:p>
        </w:tc>
      </w:tr>
      <w:tr w:rsidR="004965EB" w:rsidRPr="009D6629" w:rsidTr="009D6629">
        <w:tc>
          <w:tcPr>
            <w:tcW w:w="704" w:type="dxa"/>
            <w:gridSpan w:val="3"/>
            <w:shd w:val="clear" w:color="auto" w:fill="auto"/>
            <w:vAlign w:val="center"/>
          </w:tcPr>
          <w:p w:rsidR="004965EB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65EB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965EB" w:rsidRPr="009D6629" w:rsidRDefault="00C4203F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5EB" w:rsidRPr="009D6629" w:rsidRDefault="004965E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AB7FC2" w:rsidRPr="009D6629" w:rsidTr="00B221D7">
        <w:tc>
          <w:tcPr>
            <w:tcW w:w="15021" w:type="dxa"/>
            <w:gridSpan w:val="6"/>
            <w:shd w:val="clear" w:color="auto" w:fill="auto"/>
            <w:vAlign w:val="center"/>
          </w:tcPr>
          <w:p w:rsidR="00AB7FC2" w:rsidRPr="009D6629" w:rsidRDefault="00AB7FC2" w:rsidP="00B0715B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ТОО «</w:t>
            </w:r>
            <w:r w:rsidRPr="009D6629">
              <w:rPr>
                <w:b/>
                <w:lang w:val="kk-KZ"/>
              </w:rPr>
              <w:t>Әлем Мұнай Инвест</w:t>
            </w:r>
            <w:r w:rsidRPr="009D6629">
              <w:rPr>
                <w:b/>
              </w:rPr>
              <w:t>»</w:t>
            </w:r>
            <w:r w:rsidRPr="009D6629">
              <w:rPr>
                <w:lang w:val="kk-KZ"/>
              </w:rPr>
              <w:t xml:space="preserve"> Исх. </w:t>
            </w:r>
            <w:r w:rsidRPr="009D6629">
              <w:t>№ 23 от 04.05.2020г.</w:t>
            </w:r>
          </w:p>
        </w:tc>
      </w:tr>
      <w:tr w:rsidR="00AB7FC2" w:rsidRPr="009D6629" w:rsidTr="009D6629">
        <w:tc>
          <w:tcPr>
            <w:tcW w:w="704" w:type="dxa"/>
            <w:gridSpan w:val="3"/>
            <w:shd w:val="clear" w:color="auto" w:fill="auto"/>
            <w:vAlign w:val="center"/>
          </w:tcPr>
          <w:p w:rsidR="00AB7FC2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7FC2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B7FC2" w:rsidRPr="009D6629" w:rsidRDefault="00AB7FC2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7FC2" w:rsidRPr="009D6629" w:rsidRDefault="00AB7FC2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203AA9" w:rsidRPr="00A20F8C" w:rsidTr="00B221D7">
        <w:tc>
          <w:tcPr>
            <w:tcW w:w="15021" w:type="dxa"/>
            <w:gridSpan w:val="6"/>
            <w:shd w:val="clear" w:color="auto" w:fill="auto"/>
            <w:vAlign w:val="center"/>
          </w:tcPr>
          <w:p w:rsidR="00203AA9" w:rsidRPr="009D6629" w:rsidRDefault="00203AA9" w:rsidP="00203AA9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lang w:val="en-US"/>
              </w:rPr>
            </w:pPr>
            <w:r w:rsidRPr="009D6629">
              <w:rPr>
                <w:b/>
              </w:rPr>
              <w:t>ТОО</w:t>
            </w:r>
            <w:r w:rsidRPr="009D6629">
              <w:rPr>
                <w:b/>
                <w:lang w:val="en-US"/>
              </w:rPr>
              <w:t xml:space="preserve"> «KAZ EXPO OIL TRADE»</w:t>
            </w:r>
            <w:r w:rsidRPr="009D6629">
              <w:rPr>
                <w:lang w:val="en-US"/>
              </w:rPr>
              <w:t xml:space="preserve"> № 1 </w:t>
            </w:r>
            <w:r w:rsidRPr="009D6629">
              <w:t>от</w:t>
            </w:r>
            <w:r w:rsidRPr="009D6629">
              <w:rPr>
                <w:lang w:val="en-US"/>
              </w:rPr>
              <w:t xml:space="preserve"> 04.05.2020</w:t>
            </w:r>
            <w:r w:rsidRPr="009D6629">
              <w:t>г</w:t>
            </w:r>
            <w:r w:rsidRPr="009D6629">
              <w:rPr>
                <w:lang w:val="en-US"/>
              </w:rPr>
              <w:t>.</w:t>
            </w:r>
          </w:p>
        </w:tc>
      </w:tr>
      <w:tr w:rsidR="00203AA9" w:rsidRPr="009D6629" w:rsidTr="009D6629">
        <w:tc>
          <w:tcPr>
            <w:tcW w:w="704" w:type="dxa"/>
            <w:gridSpan w:val="3"/>
            <w:shd w:val="clear" w:color="auto" w:fill="auto"/>
            <w:vAlign w:val="center"/>
          </w:tcPr>
          <w:p w:rsidR="00203AA9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3AA9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  <w:lang w:val="en-US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203AA9" w:rsidRPr="009D6629" w:rsidRDefault="00203AA9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3AA9" w:rsidRPr="009D6629" w:rsidRDefault="00203AA9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4203F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C4203F" w:rsidRPr="009D6629" w:rsidRDefault="00C4203F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lastRenderedPageBreak/>
              <w:t>ТОО «Казахстанские коммунальные системы»</w:t>
            </w:r>
            <w:r w:rsidRPr="009D6629">
              <w:t xml:space="preserve"> </w:t>
            </w:r>
            <w:r w:rsidR="00A223B0" w:rsidRPr="009D6629">
              <w:t>№ 359/08 от 13.04.2020г.</w:t>
            </w:r>
          </w:p>
        </w:tc>
      </w:tr>
      <w:tr w:rsidR="004965EB" w:rsidRPr="009D6629" w:rsidTr="009D6629">
        <w:tc>
          <w:tcPr>
            <w:tcW w:w="704" w:type="dxa"/>
            <w:gridSpan w:val="3"/>
            <w:shd w:val="clear" w:color="auto" w:fill="auto"/>
            <w:vAlign w:val="center"/>
          </w:tcPr>
          <w:p w:rsidR="004965EB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65EB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965EB" w:rsidRPr="009D6629" w:rsidRDefault="00A223B0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5EB" w:rsidRPr="009D6629" w:rsidRDefault="004965E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62227" w:rsidRPr="009D6629" w:rsidTr="000631C2">
        <w:tc>
          <w:tcPr>
            <w:tcW w:w="15021" w:type="dxa"/>
            <w:gridSpan w:val="6"/>
            <w:shd w:val="clear" w:color="auto" w:fill="auto"/>
            <w:vAlign w:val="center"/>
          </w:tcPr>
          <w:p w:rsidR="00562227" w:rsidRPr="009D6629" w:rsidRDefault="00B905B3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b/>
              </w:rPr>
            </w:pPr>
            <w:r w:rsidRPr="009D6629">
              <w:rPr>
                <w:b/>
              </w:rPr>
              <w:t xml:space="preserve">АО «ХИМФАРМ» </w:t>
            </w:r>
            <w:r w:rsidRPr="009D6629">
              <w:t>Исх. № 650 от 23.04.2020г.</w:t>
            </w:r>
          </w:p>
        </w:tc>
      </w:tr>
      <w:tr w:rsidR="00562227" w:rsidRPr="009D6629" w:rsidTr="009D6629">
        <w:tc>
          <w:tcPr>
            <w:tcW w:w="704" w:type="dxa"/>
            <w:gridSpan w:val="3"/>
            <w:shd w:val="clear" w:color="auto" w:fill="auto"/>
            <w:vAlign w:val="center"/>
          </w:tcPr>
          <w:p w:rsidR="00562227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2227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62227" w:rsidRPr="009D6629" w:rsidRDefault="00B905B3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2227" w:rsidRPr="009D6629" w:rsidRDefault="00562227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5743E" w:rsidRPr="009D6629" w:rsidTr="00ED2585">
        <w:tc>
          <w:tcPr>
            <w:tcW w:w="15021" w:type="dxa"/>
            <w:gridSpan w:val="6"/>
            <w:shd w:val="clear" w:color="auto" w:fill="auto"/>
            <w:vAlign w:val="center"/>
          </w:tcPr>
          <w:p w:rsidR="00F5743E" w:rsidRPr="009D6629" w:rsidRDefault="00F5743E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АО «</w:t>
            </w:r>
            <w:proofErr w:type="spellStart"/>
            <w:r w:rsidRPr="009D6629">
              <w:rPr>
                <w:b/>
              </w:rPr>
              <w:t>Волковгеология</w:t>
            </w:r>
            <w:proofErr w:type="spellEnd"/>
            <w:r w:rsidRPr="009D6629">
              <w:rPr>
                <w:b/>
              </w:rPr>
              <w:t>»</w:t>
            </w:r>
            <w:r w:rsidRPr="009D6629">
              <w:t xml:space="preserve"> № 18-02/0778 от 15.04.2020</w:t>
            </w:r>
          </w:p>
        </w:tc>
      </w:tr>
      <w:tr w:rsidR="00BB7CB9" w:rsidRPr="009D6629" w:rsidTr="00613C3B">
        <w:tc>
          <w:tcPr>
            <w:tcW w:w="643" w:type="dxa"/>
            <w:shd w:val="clear" w:color="auto" w:fill="auto"/>
            <w:vAlign w:val="center"/>
          </w:tcPr>
          <w:p w:rsidR="00BB7CB9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13" w:type="dxa"/>
            <w:gridSpan w:val="3"/>
            <w:shd w:val="clear" w:color="auto" w:fill="auto"/>
          </w:tcPr>
          <w:p w:rsidR="00BB7CB9" w:rsidRPr="009D6629" w:rsidRDefault="00BB7CB9" w:rsidP="00796C88">
            <w:pPr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Раздел 3</w:t>
            </w:r>
          </w:p>
          <w:p w:rsidR="00BB7CB9" w:rsidRPr="009D6629" w:rsidRDefault="00BB7CB9" w:rsidP="000F6A98">
            <w:pPr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п. 3.1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BB7CB9" w:rsidRPr="009D6629" w:rsidRDefault="00BB7CB9" w:rsidP="00796C88">
            <w:pPr>
              <w:jc w:val="left"/>
              <w:rPr>
                <w:b/>
                <w:bCs/>
                <w:sz w:val="24"/>
                <w:szCs w:val="24"/>
              </w:rPr>
            </w:pPr>
            <w:r w:rsidRPr="009D6629">
              <w:rPr>
                <w:bCs/>
                <w:sz w:val="24"/>
                <w:szCs w:val="24"/>
              </w:rPr>
              <w:t>Изложить в следующей редакции:</w:t>
            </w:r>
            <w:r w:rsidRPr="009D6629">
              <w:rPr>
                <w:b/>
                <w:bCs/>
                <w:sz w:val="24"/>
                <w:szCs w:val="24"/>
              </w:rPr>
              <w:t xml:space="preserve"> </w:t>
            </w:r>
          </w:p>
          <w:p w:rsidR="00BB7CB9" w:rsidRPr="009D6629" w:rsidRDefault="00BB7CB9" w:rsidP="00796C88">
            <w:pPr>
              <w:jc w:val="left"/>
              <w:rPr>
                <w:sz w:val="24"/>
                <w:szCs w:val="24"/>
              </w:rPr>
            </w:pPr>
            <w:r w:rsidRPr="009D6629">
              <w:rPr>
                <w:b/>
                <w:bCs/>
                <w:sz w:val="24"/>
                <w:szCs w:val="24"/>
              </w:rPr>
              <w:t>Риск</w:t>
            </w:r>
            <w:r w:rsidRPr="009D6629">
              <w:rPr>
                <w:sz w:val="24"/>
                <w:szCs w:val="24"/>
              </w:rPr>
              <w:t xml:space="preserve"> (</w:t>
            </w:r>
            <w:proofErr w:type="spellStart"/>
            <w:r w:rsidRPr="009D6629">
              <w:rPr>
                <w:sz w:val="24"/>
                <w:szCs w:val="24"/>
              </w:rPr>
              <w:t>risk</w:t>
            </w:r>
            <w:proofErr w:type="spellEnd"/>
            <w:r w:rsidRPr="009D6629">
              <w:rPr>
                <w:sz w:val="24"/>
                <w:szCs w:val="24"/>
              </w:rPr>
              <w:t xml:space="preserve">): Влияние неопределенности </w:t>
            </w:r>
          </w:p>
          <w:p w:rsidR="00BB7CB9" w:rsidRPr="009D6629" w:rsidRDefault="00BB7CB9" w:rsidP="00796C88">
            <w:pPr>
              <w:jc w:val="left"/>
              <w:rPr>
                <w:color w:val="000000"/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Согласно </w:t>
            </w:r>
            <w:proofErr w:type="gramStart"/>
            <w:r w:rsidRPr="009D6629">
              <w:rPr>
                <w:sz w:val="24"/>
                <w:szCs w:val="24"/>
              </w:rPr>
              <w:t>СТ</w:t>
            </w:r>
            <w:proofErr w:type="gramEnd"/>
            <w:r w:rsidRPr="009D6629">
              <w:rPr>
                <w:sz w:val="24"/>
                <w:szCs w:val="24"/>
              </w:rPr>
              <w:t xml:space="preserve"> РК </w:t>
            </w:r>
            <w:r w:rsidRPr="009D6629">
              <w:rPr>
                <w:sz w:val="24"/>
                <w:szCs w:val="24"/>
                <w:lang w:val="en-US"/>
              </w:rPr>
              <w:t>ISO</w:t>
            </w:r>
            <w:r w:rsidRPr="009D6629">
              <w:rPr>
                <w:sz w:val="24"/>
                <w:szCs w:val="24"/>
              </w:rPr>
              <w:t xml:space="preserve"> 9000-2017, п.3.7.9, термин является одним из числа общих терминов и определений для стандартов ISO на системы менеджмента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7CB9" w:rsidRPr="009D6629" w:rsidRDefault="00BB7CB9" w:rsidP="004161A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t>Не принято</w:t>
            </w:r>
            <w:r w:rsidRPr="009D6629">
              <w:rPr>
                <w:sz w:val="24"/>
                <w:szCs w:val="24"/>
              </w:rPr>
              <w:t xml:space="preserve">. Т.к. согласно </w:t>
            </w:r>
            <w:proofErr w:type="gramStart"/>
            <w:r w:rsidRPr="009D6629">
              <w:rPr>
                <w:sz w:val="24"/>
                <w:szCs w:val="24"/>
              </w:rPr>
              <w:t>СТ</w:t>
            </w:r>
            <w:proofErr w:type="gramEnd"/>
            <w:r w:rsidRPr="009D6629">
              <w:rPr>
                <w:sz w:val="24"/>
                <w:szCs w:val="24"/>
              </w:rPr>
              <w:t xml:space="preserve"> РК ИСО Руководство 73-2010 «Менеджмент риска. Словарь» переводится как «Сочетание вероятности события и</w:t>
            </w:r>
          </w:p>
          <w:p w:rsidR="00BB7CB9" w:rsidRPr="009D6629" w:rsidRDefault="00BB7CB9" w:rsidP="004161A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его последствий».</w:t>
            </w:r>
          </w:p>
        </w:tc>
      </w:tr>
      <w:tr w:rsidR="00BB7CB9" w:rsidRPr="009D6629" w:rsidTr="00613C3B">
        <w:tc>
          <w:tcPr>
            <w:tcW w:w="643" w:type="dxa"/>
            <w:shd w:val="clear" w:color="auto" w:fill="auto"/>
            <w:vAlign w:val="center"/>
          </w:tcPr>
          <w:p w:rsidR="00BB7CB9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613" w:type="dxa"/>
            <w:gridSpan w:val="3"/>
            <w:shd w:val="clear" w:color="auto" w:fill="auto"/>
          </w:tcPr>
          <w:p w:rsidR="00BB7CB9" w:rsidRPr="009D6629" w:rsidRDefault="00BB7CB9" w:rsidP="00796C8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Раздел 3</w:t>
            </w:r>
          </w:p>
          <w:p w:rsidR="00BB7CB9" w:rsidRPr="009D6629" w:rsidRDefault="00BB7CB9" w:rsidP="000F6A9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п..3.7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BB7CB9" w:rsidRPr="009D6629" w:rsidRDefault="00BB7CB9" w:rsidP="00796C88">
            <w:pPr>
              <w:spacing w:line="240" w:lineRule="auto"/>
              <w:jc w:val="left"/>
              <w:rPr>
                <w:bCs/>
                <w:sz w:val="24"/>
                <w:szCs w:val="24"/>
                <w:lang w:val="kk-KZ" w:eastAsia="en-US"/>
              </w:rPr>
            </w:pPr>
            <w:r w:rsidRPr="009D6629">
              <w:rPr>
                <w:bCs/>
                <w:sz w:val="24"/>
                <w:szCs w:val="24"/>
                <w:lang w:val="kk-KZ" w:eastAsia="en-US"/>
              </w:rPr>
              <w:t>Изложить в следующей редакции:</w:t>
            </w:r>
          </w:p>
          <w:p w:rsidR="00BB7CB9" w:rsidRPr="009D6629" w:rsidRDefault="00BB7CB9" w:rsidP="00796C8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D6629">
              <w:rPr>
                <w:b/>
                <w:bCs/>
                <w:sz w:val="24"/>
                <w:szCs w:val="24"/>
                <w:lang w:val="kk-KZ" w:eastAsia="en-US"/>
              </w:rPr>
              <w:t xml:space="preserve">Вероятность </w:t>
            </w:r>
            <w:r w:rsidRPr="009D6629">
              <w:rPr>
                <w:sz w:val="24"/>
                <w:szCs w:val="24"/>
                <w:lang w:val="kk-KZ" w:eastAsia="en-US"/>
              </w:rPr>
              <w:t>(likelihood):</w:t>
            </w:r>
            <w:r w:rsidRPr="009D6629">
              <w:rPr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9D6629">
              <w:rPr>
                <w:sz w:val="24"/>
                <w:szCs w:val="24"/>
                <w:lang w:val="kk-KZ" w:eastAsia="en-US"/>
              </w:rPr>
              <w:t>Мера того, что событие может произойти</w:t>
            </w:r>
            <w:r w:rsidRPr="009D6629">
              <w:rPr>
                <w:sz w:val="24"/>
                <w:szCs w:val="24"/>
                <w:lang w:eastAsia="en-US"/>
              </w:rPr>
              <w:t>.</w:t>
            </w:r>
          </w:p>
          <w:p w:rsidR="00BB7CB9" w:rsidRPr="009D6629" w:rsidRDefault="00BB7CB9" w:rsidP="00BB7CB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D6629">
              <w:rPr>
                <w:sz w:val="24"/>
                <w:szCs w:val="24"/>
                <w:lang w:eastAsia="en-US"/>
              </w:rPr>
              <w:t xml:space="preserve">Согласно </w:t>
            </w:r>
            <w:proofErr w:type="gramStart"/>
            <w:r w:rsidRPr="009D6629">
              <w:rPr>
                <w:sz w:val="24"/>
                <w:szCs w:val="24"/>
                <w:lang w:eastAsia="en-US"/>
              </w:rPr>
              <w:t>СТ</w:t>
            </w:r>
            <w:proofErr w:type="gramEnd"/>
            <w:r w:rsidRPr="009D6629">
              <w:rPr>
                <w:sz w:val="24"/>
                <w:szCs w:val="24"/>
                <w:lang w:eastAsia="en-US"/>
              </w:rPr>
              <w:t xml:space="preserve"> РК ИСО Руководство 73, п.2.3.6.1.1,</w:t>
            </w:r>
          </w:p>
          <w:p w:rsidR="00BB7CB9" w:rsidRPr="009D6629" w:rsidRDefault="00BB7CB9" w:rsidP="00BB7CB9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proofErr w:type="gramStart"/>
            <w:r w:rsidRPr="009D6629">
              <w:rPr>
                <w:sz w:val="24"/>
                <w:szCs w:val="24"/>
                <w:lang w:eastAsia="en-US"/>
              </w:rPr>
              <w:t>СТ</w:t>
            </w:r>
            <w:proofErr w:type="gramEnd"/>
            <w:r w:rsidRPr="009D6629">
              <w:rPr>
                <w:sz w:val="24"/>
                <w:szCs w:val="24"/>
                <w:lang w:eastAsia="en-US"/>
              </w:rPr>
              <w:t xml:space="preserve"> РК </w:t>
            </w:r>
            <w:r w:rsidRPr="009D6629">
              <w:rPr>
                <w:sz w:val="24"/>
                <w:szCs w:val="24"/>
                <w:lang w:val="en-US" w:eastAsia="en-US"/>
              </w:rPr>
              <w:t>IEC</w:t>
            </w:r>
            <w:r w:rsidRPr="009D6629">
              <w:rPr>
                <w:sz w:val="24"/>
                <w:szCs w:val="24"/>
                <w:lang w:eastAsia="en-US"/>
              </w:rPr>
              <w:t xml:space="preserve"> 31010 (проект), п.3.1  </w:t>
            </w:r>
          </w:p>
          <w:p w:rsidR="00BB7CB9" w:rsidRPr="009D6629" w:rsidRDefault="00BB7CB9" w:rsidP="00796C8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7CB9" w:rsidRPr="009D6629" w:rsidRDefault="00BB7CB9" w:rsidP="00BB7CB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</w:t>
            </w:r>
          </w:p>
        </w:tc>
      </w:tr>
      <w:tr w:rsidR="00A223B0" w:rsidRPr="009D6629" w:rsidTr="00B44F9B">
        <w:trPr>
          <w:trHeight w:val="616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A223B0" w:rsidRPr="009D6629" w:rsidRDefault="00A223B0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АО «Казахский научно-исследовательский и проектный институт строительства и архитектуры»</w:t>
            </w:r>
          </w:p>
          <w:p w:rsidR="00A223B0" w:rsidRPr="009D6629" w:rsidRDefault="00A223B0" w:rsidP="00FC436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Исх. № </w:t>
            </w:r>
            <w:r w:rsidR="00FC4365" w:rsidRPr="009D6629">
              <w:rPr>
                <w:sz w:val="24"/>
                <w:szCs w:val="24"/>
              </w:rPr>
              <w:t xml:space="preserve">03-03-05-06/674 </w:t>
            </w:r>
            <w:r w:rsidRPr="009D6629">
              <w:rPr>
                <w:sz w:val="24"/>
                <w:szCs w:val="24"/>
              </w:rPr>
              <w:t xml:space="preserve">от </w:t>
            </w:r>
            <w:r w:rsidR="00FC4365" w:rsidRPr="009D6629">
              <w:rPr>
                <w:sz w:val="24"/>
                <w:szCs w:val="24"/>
              </w:rPr>
              <w:t>15.05.</w:t>
            </w:r>
            <w:r w:rsidRPr="009D6629">
              <w:rPr>
                <w:sz w:val="24"/>
                <w:szCs w:val="24"/>
              </w:rPr>
              <w:t>2020г.</w:t>
            </w:r>
          </w:p>
        </w:tc>
      </w:tr>
      <w:tr w:rsidR="004965EB" w:rsidRPr="009D6629" w:rsidTr="00D01AC8">
        <w:trPr>
          <w:trHeight w:val="417"/>
        </w:trPr>
        <w:tc>
          <w:tcPr>
            <w:tcW w:w="643" w:type="dxa"/>
            <w:shd w:val="clear" w:color="auto" w:fill="auto"/>
            <w:vAlign w:val="center"/>
          </w:tcPr>
          <w:p w:rsidR="00806659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4965EB" w:rsidRPr="009D6629" w:rsidRDefault="00B44F9B" w:rsidP="00D01AC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965EB" w:rsidRPr="009D6629" w:rsidRDefault="00D01AC8" w:rsidP="00D01AC8">
            <w:pPr>
              <w:tabs>
                <w:tab w:val="left" w:pos="8964"/>
              </w:tabs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5EB" w:rsidRPr="009D6629" w:rsidRDefault="004965EB" w:rsidP="00D01AC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</w:tr>
      <w:tr w:rsidR="00900EBF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900EBF" w:rsidRPr="009D6629" w:rsidRDefault="00900EBF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b/>
              </w:rPr>
            </w:pPr>
            <w:r w:rsidRPr="009D6629">
              <w:rPr>
                <w:b/>
              </w:rPr>
              <w:t>АО «</w:t>
            </w:r>
            <w:proofErr w:type="spellStart"/>
            <w:r w:rsidRPr="009D6629">
              <w:rPr>
                <w:b/>
              </w:rPr>
              <w:t>Казтелерадио</w:t>
            </w:r>
            <w:proofErr w:type="spellEnd"/>
            <w:r w:rsidRPr="009D6629">
              <w:rPr>
                <w:b/>
              </w:rPr>
              <w:t xml:space="preserve">» </w:t>
            </w:r>
            <w:r w:rsidRPr="009D6629">
              <w:t>Исх. № 11-04-15/674 26.03.2020г.</w:t>
            </w:r>
          </w:p>
        </w:tc>
      </w:tr>
      <w:tr w:rsidR="004965EB" w:rsidRPr="009D6629" w:rsidTr="00413D22">
        <w:tc>
          <w:tcPr>
            <w:tcW w:w="643" w:type="dxa"/>
            <w:shd w:val="clear" w:color="auto" w:fill="auto"/>
            <w:vAlign w:val="center"/>
          </w:tcPr>
          <w:p w:rsidR="004965EB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4965EB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965EB" w:rsidRPr="009D6629" w:rsidRDefault="00900EBF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5EB" w:rsidRPr="009D6629" w:rsidRDefault="004965E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00EBF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900EBF" w:rsidRPr="009D6629" w:rsidRDefault="00900EBF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ТОО «КАЗЦИНК»</w:t>
            </w:r>
            <w:r w:rsidRPr="009D6629">
              <w:t xml:space="preserve"> Исх. № 50-18/02/03/01-09-056 от 18.03.2020г.</w:t>
            </w:r>
          </w:p>
        </w:tc>
      </w:tr>
      <w:tr w:rsidR="004965EB" w:rsidRPr="009D6629" w:rsidTr="00413D22">
        <w:tc>
          <w:tcPr>
            <w:tcW w:w="643" w:type="dxa"/>
            <w:shd w:val="clear" w:color="auto" w:fill="auto"/>
            <w:vAlign w:val="center"/>
          </w:tcPr>
          <w:p w:rsidR="004965EB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4965EB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965EB" w:rsidRPr="009D6629" w:rsidRDefault="00900EBF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5EB" w:rsidRPr="009D6629" w:rsidRDefault="004965E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02469F" w:rsidRPr="009D6629" w:rsidTr="00B221D7">
        <w:tc>
          <w:tcPr>
            <w:tcW w:w="15021" w:type="dxa"/>
            <w:gridSpan w:val="6"/>
            <w:shd w:val="clear" w:color="auto" w:fill="auto"/>
            <w:vAlign w:val="center"/>
          </w:tcPr>
          <w:p w:rsidR="0002469F" w:rsidRPr="009D6629" w:rsidRDefault="0002469F" w:rsidP="0002469F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ТОО «</w:t>
            </w:r>
            <w:proofErr w:type="spellStart"/>
            <w:r w:rsidRPr="009D6629">
              <w:rPr>
                <w:b/>
              </w:rPr>
              <w:t>Аквагаз</w:t>
            </w:r>
            <w:proofErr w:type="spellEnd"/>
            <w:r w:rsidRPr="009D6629">
              <w:rPr>
                <w:b/>
              </w:rPr>
              <w:t>»</w:t>
            </w:r>
            <w:r w:rsidRPr="009D6629">
              <w:t xml:space="preserve"> Исх. № AG.07.051.2005051603 от 05.05.2020г.</w:t>
            </w:r>
          </w:p>
        </w:tc>
      </w:tr>
      <w:tr w:rsidR="0002469F" w:rsidRPr="009D6629" w:rsidTr="00413D22">
        <w:tc>
          <w:tcPr>
            <w:tcW w:w="643" w:type="dxa"/>
            <w:shd w:val="clear" w:color="auto" w:fill="auto"/>
            <w:vAlign w:val="center"/>
          </w:tcPr>
          <w:p w:rsidR="0002469F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02469F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2469F" w:rsidRPr="009D6629" w:rsidRDefault="0002469F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2469F" w:rsidRPr="009D6629" w:rsidRDefault="0002469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121A0" w:rsidRPr="00A20F8C" w:rsidTr="00021F26">
        <w:tc>
          <w:tcPr>
            <w:tcW w:w="15021" w:type="dxa"/>
            <w:gridSpan w:val="6"/>
            <w:shd w:val="clear" w:color="auto" w:fill="auto"/>
            <w:vAlign w:val="center"/>
          </w:tcPr>
          <w:p w:rsidR="004121A0" w:rsidRPr="009D6629" w:rsidRDefault="004121A0" w:rsidP="004121A0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lang w:val="en-US"/>
              </w:rPr>
            </w:pPr>
            <w:r w:rsidRPr="009D6629">
              <w:rPr>
                <w:b/>
              </w:rPr>
              <w:t>ТОО</w:t>
            </w:r>
            <w:r w:rsidRPr="009D6629">
              <w:rPr>
                <w:b/>
                <w:lang w:val="en-US"/>
              </w:rPr>
              <w:t xml:space="preserve"> «STRATUS-OIL»</w:t>
            </w:r>
            <w:r w:rsidRPr="009D6629">
              <w:rPr>
                <w:lang w:val="en-US"/>
              </w:rPr>
              <w:t xml:space="preserve"> </w:t>
            </w:r>
            <w:proofErr w:type="spellStart"/>
            <w:r w:rsidRPr="009D6629">
              <w:t>Исх</w:t>
            </w:r>
            <w:proofErr w:type="spellEnd"/>
            <w:r w:rsidRPr="009D6629">
              <w:rPr>
                <w:lang w:val="en-US"/>
              </w:rPr>
              <w:t xml:space="preserve">. № 289 </w:t>
            </w:r>
            <w:r w:rsidRPr="009D6629">
              <w:t>от</w:t>
            </w:r>
            <w:r w:rsidRPr="009D6629">
              <w:rPr>
                <w:lang w:val="en-US"/>
              </w:rPr>
              <w:t xml:space="preserve"> 11.05.2020</w:t>
            </w:r>
            <w:r w:rsidRPr="009D6629">
              <w:t>г</w:t>
            </w:r>
            <w:r w:rsidRPr="009D6629">
              <w:rPr>
                <w:lang w:val="en-US"/>
              </w:rPr>
              <w:t>.</w:t>
            </w:r>
          </w:p>
        </w:tc>
      </w:tr>
      <w:tr w:rsidR="004121A0" w:rsidRPr="009D6629" w:rsidTr="00413D22">
        <w:tc>
          <w:tcPr>
            <w:tcW w:w="643" w:type="dxa"/>
            <w:shd w:val="clear" w:color="auto" w:fill="auto"/>
            <w:vAlign w:val="center"/>
          </w:tcPr>
          <w:p w:rsidR="004121A0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4121A0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  <w:lang w:val="en-US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121A0" w:rsidRPr="009D6629" w:rsidRDefault="004121A0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21A0" w:rsidRPr="009D6629" w:rsidRDefault="004121A0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8835DB" w:rsidRPr="009D6629" w:rsidTr="00136FFD">
        <w:tc>
          <w:tcPr>
            <w:tcW w:w="15021" w:type="dxa"/>
            <w:gridSpan w:val="6"/>
            <w:shd w:val="clear" w:color="auto" w:fill="auto"/>
            <w:vAlign w:val="center"/>
          </w:tcPr>
          <w:p w:rsidR="008835DB" w:rsidRPr="009D6629" w:rsidRDefault="008835DB" w:rsidP="008835DB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b/>
              </w:rPr>
            </w:pPr>
            <w:r w:rsidRPr="009D6629">
              <w:rPr>
                <w:b/>
              </w:rPr>
              <w:t>ТОО «</w:t>
            </w:r>
            <w:proofErr w:type="spellStart"/>
            <w:r w:rsidRPr="009D6629">
              <w:rPr>
                <w:b/>
              </w:rPr>
              <w:t>Востокцветмет</w:t>
            </w:r>
            <w:proofErr w:type="spellEnd"/>
            <w:r w:rsidRPr="009D6629">
              <w:rPr>
                <w:b/>
              </w:rPr>
              <w:t>»</w:t>
            </w:r>
            <w:r w:rsidRPr="009D6629">
              <w:rPr>
                <w:b/>
                <w:lang w:val="kk-KZ"/>
              </w:rPr>
              <w:t xml:space="preserve"> </w:t>
            </w:r>
            <w:r w:rsidRPr="009D6629">
              <w:rPr>
                <w:b/>
              </w:rPr>
              <w:t>№01/529 от 21.04.2020 г.</w:t>
            </w:r>
          </w:p>
        </w:tc>
      </w:tr>
      <w:tr w:rsidR="008835DB" w:rsidRPr="009D6629" w:rsidTr="00413D22">
        <w:tc>
          <w:tcPr>
            <w:tcW w:w="643" w:type="dxa"/>
            <w:shd w:val="clear" w:color="auto" w:fill="auto"/>
            <w:vAlign w:val="center"/>
          </w:tcPr>
          <w:p w:rsidR="008835DB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8835DB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  <w:lang w:val="en-US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835DB" w:rsidRPr="009D6629" w:rsidRDefault="008835DB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35DB" w:rsidRPr="009D6629" w:rsidRDefault="008835D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121A0" w:rsidRPr="00A20F8C" w:rsidTr="00021F26">
        <w:tc>
          <w:tcPr>
            <w:tcW w:w="15021" w:type="dxa"/>
            <w:gridSpan w:val="6"/>
            <w:shd w:val="clear" w:color="auto" w:fill="auto"/>
            <w:vAlign w:val="center"/>
          </w:tcPr>
          <w:p w:rsidR="004121A0" w:rsidRPr="009D6629" w:rsidRDefault="004121A0" w:rsidP="004121A0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lang w:val="en-US"/>
              </w:rPr>
            </w:pPr>
            <w:r w:rsidRPr="009D6629">
              <w:rPr>
                <w:b/>
              </w:rPr>
              <w:t>ТОО</w:t>
            </w:r>
            <w:r w:rsidRPr="009D6629">
              <w:rPr>
                <w:b/>
                <w:lang w:val="en-US"/>
              </w:rPr>
              <w:t xml:space="preserve"> «Hill Corporation»</w:t>
            </w:r>
            <w:r w:rsidRPr="009D6629">
              <w:rPr>
                <w:lang w:val="en-US"/>
              </w:rPr>
              <w:t xml:space="preserve"> </w:t>
            </w:r>
            <w:r w:rsidRPr="009D6629">
              <w:rPr>
                <w:lang w:val="kk-KZ"/>
              </w:rPr>
              <w:t xml:space="preserve">Исх. </w:t>
            </w:r>
            <w:r w:rsidRPr="009D6629">
              <w:rPr>
                <w:lang w:val="en-US"/>
              </w:rPr>
              <w:t xml:space="preserve">№ 2005/938 </w:t>
            </w:r>
            <w:r w:rsidRPr="009D6629">
              <w:t>от</w:t>
            </w:r>
            <w:r w:rsidRPr="009D6629">
              <w:rPr>
                <w:lang w:val="en-US"/>
              </w:rPr>
              <w:t xml:space="preserve"> 06.05.2020</w:t>
            </w:r>
            <w:r w:rsidRPr="009D6629">
              <w:t>г</w:t>
            </w:r>
            <w:r w:rsidRPr="009D6629">
              <w:rPr>
                <w:lang w:val="en-US"/>
              </w:rPr>
              <w:t>.</w:t>
            </w:r>
          </w:p>
        </w:tc>
      </w:tr>
      <w:tr w:rsidR="004121A0" w:rsidRPr="009D6629" w:rsidTr="00413D22">
        <w:tc>
          <w:tcPr>
            <w:tcW w:w="643" w:type="dxa"/>
            <w:shd w:val="clear" w:color="auto" w:fill="auto"/>
            <w:vAlign w:val="center"/>
          </w:tcPr>
          <w:p w:rsidR="004121A0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4121A0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  <w:lang w:val="en-US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121A0" w:rsidRPr="009D6629" w:rsidRDefault="004121A0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21A0" w:rsidRPr="009D6629" w:rsidRDefault="004121A0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7E06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E97E06" w:rsidRPr="009D6629" w:rsidRDefault="00B97CBE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АО «</w:t>
            </w:r>
            <w:proofErr w:type="spellStart"/>
            <w:r w:rsidRPr="009D6629">
              <w:rPr>
                <w:b/>
              </w:rPr>
              <w:t>Павлодарэнерго</w:t>
            </w:r>
            <w:proofErr w:type="spellEnd"/>
            <w:r w:rsidRPr="009D6629">
              <w:rPr>
                <w:b/>
              </w:rPr>
              <w:t>»</w:t>
            </w:r>
            <w:r w:rsidRPr="009D6629">
              <w:t xml:space="preserve"> Исх. № ПС-20-22-1519 от 30.03.2020г.</w:t>
            </w:r>
          </w:p>
        </w:tc>
      </w:tr>
      <w:tr w:rsidR="004965EB" w:rsidRPr="009D6629" w:rsidTr="00413D22">
        <w:tc>
          <w:tcPr>
            <w:tcW w:w="643" w:type="dxa"/>
            <w:shd w:val="clear" w:color="auto" w:fill="auto"/>
            <w:vAlign w:val="center"/>
          </w:tcPr>
          <w:p w:rsidR="004965EB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4965EB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965EB" w:rsidRPr="009D6629" w:rsidRDefault="001E51A1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5EB" w:rsidRPr="009D6629" w:rsidRDefault="004965E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91EED" w:rsidRPr="009D6629" w:rsidTr="004B21EC">
        <w:tc>
          <w:tcPr>
            <w:tcW w:w="15021" w:type="dxa"/>
            <w:gridSpan w:val="6"/>
            <w:shd w:val="clear" w:color="auto" w:fill="auto"/>
            <w:vAlign w:val="center"/>
          </w:tcPr>
          <w:p w:rsidR="00B91EED" w:rsidRPr="009D6629" w:rsidRDefault="00B91EED" w:rsidP="00B91EED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lastRenderedPageBreak/>
              <w:t>ТОО «Национальный центр аккредитации»</w:t>
            </w:r>
            <w:r w:rsidRPr="009D6629">
              <w:t xml:space="preserve"> №21-05/02-3987-НЦА/908 от 03.06.2020г.</w:t>
            </w:r>
          </w:p>
        </w:tc>
      </w:tr>
      <w:tr w:rsidR="005B1F1D" w:rsidRPr="009D6629" w:rsidTr="00413D22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По тексту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B1F1D" w:rsidRPr="009D6629" w:rsidRDefault="005B1F1D" w:rsidP="00B91EED">
            <w:pPr>
              <w:spacing w:line="240" w:lineRule="auto"/>
              <w:ind w:right="-108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Считаем необходимым изложить наименование стандарта как «Управление</w:t>
            </w:r>
          </w:p>
          <w:p w:rsidR="005B1F1D" w:rsidRPr="009D6629" w:rsidRDefault="005B1F1D" w:rsidP="00B91EED">
            <w:pPr>
              <w:spacing w:line="240" w:lineRule="auto"/>
              <w:ind w:right="-108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рисками. Руководящие указания»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2F028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Не принято, т.к. </w:t>
            </w:r>
          </w:p>
          <w:p w:rsidR="005B1F1D" w:rsidRPr="009D6629" w:rsidRDefault="005B1F1D" w:rsidP="002F028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«</w:t>
            </w:r>
            <w:proofErr w:type="spellStart"/>
            <w:r w:rsidRPr="009D6629">
              <w:rPr>
                <w:sz w:val="24"/>
                <w:szCs w:val="24"/>
              </w:rPr>
              <w:t>Risk</w:t>
            </w:r>
            <w:proofErr w:type="spellEnd"/>
            <w:r w:rsidRPr="009D6629">
              <w:rPr>
                <w:sz w:val="24"/>
                <w:szCs w:val="24"/>
              </w:rPr>
              <w:t xml:space="preserve"> </w:t>
            </w:r>
            <w:proofErr w:type="spellStart"/>
            <w:r w:rsidRPr="009D6629">
              <w:rPr>
                <w:sz w:val="24"/>
                <w:szCs w:val="24"/>
              </w:rPr>
              <w:t>management</w:t>
            </w:r>
            <w:proofErr w:type="spellEnd"/>
            <w:r w:rsidRPr="009D6629">
              <w:rPr>
                <w:sz w:val="24"/>
                <w:szCs w:val="24"/>
              </w:rPr>
              <w:t xml:space="preserve">» переводиться как «Менеджмент риска» по </w:t>
            </w:r>
            <w:proofErr w:type="gramStart"/>
            <w:r w:rsidRPr="009D6629">
              <w:rPr>
                <w:sz w:val="24"/>
                <w:szCs w:val="24"/>
              </w:rPr>
              <w:t>СТ</w:t>
            </w:r>
            <w:proofErr w:type="gramEnd"/>
            <w:r w:rsidRPr="009D6629">
              <w:rPr>
                <w:sz w:val="24"/>
                <w:szCs w:val="24"/>
              </w:rPr>
              <w:t xml:space="preserve"> РК ИСО Руководство 73– 2010, п. 2.2.1</w:t>
            </w:r>
          </w:p>
        </w:tc>
      </w:tr>
      <w:tr w:rsidR="005B1F1D" w:rsidRPr="009D6629" w:rsidTr="00413D22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По тексту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B1F1D" w:rsidRPr="009D6629" w:rsidRDefault="005B1F1D" w:rsidP="00B91EED">
            <w:pPr>
              <w:spacing w:line="240" w:lineRule="auto"/>
              <w:ind w:right="-108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По тексту стандарта понятие «менеджмент риска» изложить как «управление</w:t>
            </w:r>
          </w:p>
          <w:p w:rsidR="005B1F1D" w:rsidRPr="009D6629" w:rsidRDefault="005B1F1D" w:rsidP="00B91EED">
            <w:pPr>
              <w:spacing w:line="240" w:lineRule="auto"/>
              <w:ind w:right="-108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рисками»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Не принято, т.к. «</w:t>
            </w:r>
            <w:proofErr w:type="spellStart"/>
            <w:r w:rsidRPr="009D6629">
              <w:rPr>
                <w:sz w:val="24"/>
                <w:szCs w:val="24"/>
              </w:rPr>
              <w:t>Risk</w:t>
            </w:r>
            <w:proofErr w:type="spellEnd"/>
            <w:r w:rsidRPr="009D6629">
              <w:rPr>
                <w:sz w:val="24"/>
                <w:szCs w:val="24"/>
              </w:rPr>
              <w:t xml:space="preserve"> </w:t>
            </w:r>
            <w:proofErr w:type="spellStart"/>
            <w:r w:rsidRPr="009D6629">
              <w:rPr>
                <w:sz w:val="24"/>
                <w:szCs w:val="24"/>
              </w:rPr>
              <w:t>management</w:t>
            </w:r>
            <w:proofErr w:type="spellEnd"/>
            <w:r w:rsidRPr="009D6629">
              <w:rPr>
                <w:sz w:val="24"/>
                <w:szCs w:val="24"/>
              </w:rPr>
              <w:t xml:space="preserve"> — </w:t>
            </w:r>
            <w:proofErr w:type="spellStart"/>
            <w:r w:rsidRPr="009D6629">
              <w:rPr>
                <w:sz w:val="24"/>
                <w:szCs w:val="24"/>
              </w:rPr>
              <w:t>Guidelines</w:t>
            </w:r>
            <w:proofErr w:type="spellEnd"/>
            <w:r w:rsidRPr="009D6629">
              <w:rPr>
                <w:sz w:val="24"/>
                <w:szCs w:val="24"/>
              </w:rPr>
              <w:t xml:space="preserve">» переводиться как «Менеджмент риска. Руководящие указания» по </w:t>
            </w:r>
            <w:proofErr w:type="gramStart"/>
            <w:r w:rsidRPr="009D6629">
              <w:rPr>
                <w:sz w:val="24"/>
                <w:szCs w:val="24"/>
              </w:rPr>
              <w:t>СТ</w:t>
            </w:r>
            <w:proofErr w:type="gramEnd"/>
            <w:r w:rsidRPr="009D6629">
              <w:rPr>
                <w:sz w:val="24"/>
                <w:szCs w:val="24"/>
              </w:rPr>
              <w:t xml:space="preserve"> РК ИСО Руководство 73– 2010, п. 2.2.1</w:t>
            </w:r>
          </w:p>
        </w:tc>
      </w:tr>
      <w:tr w:rsidR="005B1F1D" w:rsidRPr="009D6629" w:rsidTr="00413D22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5B1F1D" w:rsidRPr="009D6629" w:rsidRDefault="005B1F1D" w:rsidP="001D5A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Раздел 3</w:t>
            </w:r>
          </w:p>
          <w:p w:rsidR="005B1F1D" w:rsidRPr="009D6629" w:rsidRDefault="005B1F1D" w:rsidP="001D5A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 «Принципы»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B1F1D" w:rsidRPr="009D6629" w:rsidRDefault="005B1F1D" w:rsidP="001D5A63">
            <w:pPr>
              <w:tabs>
                <w:tab w:val="left" w:pos="8680"/>
              </w:tabs>
              <w:spacing w:line="240" w:lineRule="auto"/>
              <w:ind w:right="-108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В разделе 3 «Принципы» приведено понятие «защита стоимости», которая</w:t>
            </w:r>
          </w:p>
          <w:p w:rsidR="005B1F1D" w:rsidRPr="009D6629" w:rsidRDefault="005B1F1D" w:rsidP="001D5A63">
            <w:pPr>
              <w:tabs>
                <w:tab w:val="left" w:pos="8680"/>
              </w:tabs>
              <w:spacing w:line="240" w:lineRule="auto"/>
              <w:ind w:right="-108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должна быть изложена как «сохранение ценности»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Принято, отредактировано.</w:t>
            </w:r>
          </w:p>
        </w:tc>
      </w:tr>
      <w:tr w:rsidR="005B1F1D" w:rsidRPr="009D6629" w:rsidTr="00413D22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5B1F1D" w:rsidRPr="009D6629" w:rsidRDefault="005B1F1D" w:rsidP="001D5A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Раздел 3</w:t>
            </w:r>
          </w:p>
          <w:p w:rsidR="005B1F1D" w:rsidRPr="009D6629" w:rsidRDefault="005B1F1D" w:rsidP="001D5A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 Принципы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B1F1D" w:rsidRPr="009D6629" w:rsidRDefault="005B1F1D" w:rsidP="001D5A63">
            <w:pPr>
              <w:tabs>
                <w:tab w:val="left" w:pos="8680"/>
              </w:tabs>
              <w:spacing w:line="240" w:lineRule="auto"/>
              <w:ind w:right="-108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Необходимо полностью пересмотреть изложение в «Рисунок 2 - Принципы» и его объяснения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Принято, отредактировано.</w:t>
            </w:r>
          </w:p>
        </w:tc>
      </w:tr>
      <w:tr w:rsidR="005B1F1D" w:rsidRPr="009D6629" w:rsidTr="00413D22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proofErr w:type="gramStart"/>
            <w:r w:rsidRPr="009D6629">
              <w:rPr>
                <w:sz w:val="24"/>
                <w:szCs w:val="24"/>
              </w:rPr>
              <w:t>Разделе</w:t>
            </w:r>
            <w:proofErr w:type="gramEnd"/>
            <w:r w:rsidRPr="009D6629">
              <w:rPr>
                <w:sz w:val="24"/>
                <w:szCs w:val="24"/>
              </w:rPr>
              <w:t xml:space="preserve"> 4 </w:t>
            </w:r>
          </w:p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Структура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B1F1D" w:rsidRPr="009D6629" w:rsidRDefault="005B1F1D" w:rsidP="001D5A63">
            <w:pPr>
              <w:tabs>
                <w:tab w:val="left" w:pos="8680"/>
              </w:tabs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Необходимо пересмотреть изложение в «Рисунок 3 – Структура системы»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Принято, отредактировано.</w:t>
            </w:r>
          </w:p>
        </w:tc>
      </w:tr>
      <w:tr w:rsidR="005B1F1D" w:rsidRPr="009D6629" w:rsidTr="00413D22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п. 5.4.4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B1F1D" w:rsidRPr="009D6629" w:rsidRDefault="005B1F1D" w:rsidP="00B91EE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Изложить как «оценка риска»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Принято, отредактировано.</w:t>
            </w:r>
          </w:p>
        </w:tc>
      </w:tr>
      <w:tr w:rsidR="005B1F1D" w:rsidRPr="009D6629" w:rsidTr="00F342FD">
        <w:tc>
          <w:tcPr>
            <w:tcW w:w="15021" w:type="dxa"/>
            <w:gridSpan w:val="6"/>
            <w:shd w:val="clear" w:color="auto" w:fill="C6D9F1" w:themeFill="text2" w:themeFillTint="33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  <w:p w:rsidR="005B1F1D" w:rsidRPr="009D6629" w:rsidRDefault="00417DE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="005B1F1D" w:rsidRPr="009D6629">
              <w:rPr>
                <w:b/>
                <w:sz w:val="24"/>
                <w:szCs w:val="24"/>
              </w:rPr>
              <w:t xml:space="preserve">ИСПЫТАТЕЛЬНЫЕ ЛАБОРАТОРИИ И ОПС </w:t>
            </w:r>
          </w:p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B1F1D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5B1F1D" w:rsidRPr="009D6629" w:rsidRDefault="005B1F1D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АО «</w:t>
            </w:r>
            <w:proofErr w:type="spellStart"/>
            <w:r w:rsidRPr="009D6629">
              <w:rPr>
                <w:b/>
              </w:rPr>
              <w:t>НаЦЭкС</w:t>
            </w:r>
            <w:proofErr w:type="spellEnd"/>
            <w:r w:rsidRPr="009D6629">
              <w:rPr>
                <w:b/>
              </w:rPr>
              <w:t>»</w:t>
            </w:r>
            <w:r w:rsidRPr="009D6629">
              <w:t xml:space="preserve"> б/н от 17.04.2020г.</w:t>
            </w:r>
          </w:p>
        </w:tc>
      </w:tr>
      <w:tr w:rsidR="005B1F1D" w:rsidRPr="009D6629" w:rsidTr="00A41455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613" w:type="dxa"/>
            <w:gridSpan w:val="3"/>
            <w:shd w:val="clear" w:color="auto" w:fill="auto"/>
          </w:tcPr>
          <w:p w:rsidR="005B1F1D" w:rsidRPr="009D6629" w:rsidRDefault="005B1F1D" w:rsidP="00114ED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Титульный лист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B1F1D" w:rsidRPr="009D6629" w:rsidRDefault="005B1F1D" w:rsidP="00114ED0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 w:rsidRPr="009D6629">
              <w:rPr>
                <w:bCs/>
                <w:sz w:val="24"/>
                <w:szCs w:val="24"/>
              </w:rPr>
              <w:t xml:space="preserve">Изложить в следующей редакции: </w:t>
            </w:r>
            <w:r w:rsidRPr="009D6629">
              <w:rPr>
                <w:rFonts w:eastAsia="Calibri"/>
                <w:sz w:val="24"/>
                <w:szCs w:val="24"/>
              </w:rPr>
              <w:t>Менеджмент риска.</w:t>
            </w:r>
          </w:p>
          <w:p w:rsidR="005B1F1D" w:rsidRPr="009D6629" w:rsidRDefault="005B1F1D" w:rsidP="00114ED0">
            <w:pPr>
              <w:autoSpaceDE w:val="0"/>
              <w:autoSpaceDN w:val="0"/>
              <w:adjustRightInd w:val="0"/>
              <w:ind w:right="34"/>
              <w:jc w:val="both"/>
              <w:rPr>
                <w:rFonts w:eastAsia="Calibri"/>
                <w:sz w:val="24"/>
                <w:szCs w:val="24"/>
              </w:rPr>
            </w:pPr>
            <w:r w:rsidRPr="009D6629">
              <w:rPr>
                <w:rFonts w:eastAsia="Calibri"/>
                <w:sz w:val="24"/>
                <w:szCs w:val="24"/>
              </w:rPr>
              <w:t>Руководство по применению.</w:t>
            </w:r>
          </w:p>
          <w:p w:rsidR="005B1F1D" w:rsidRPr="009D6629" w:rsidRDefault="005B1F1D" w:rsidP="00114ED0">
            <w:pPr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2F028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t xml:space="preserve">Не </w:t>
            </w:r>
            <w:r w:rsidRPr="009D6629">
              <w:rPr>
                <w:sz w:val="24"/>
                <w:szCs w:val="24"/>
              </w:rPr>
              <w:t>принято, т.к. «</w:t>
            </w:r>
            <w:r w:rsidRPr="009D6629">
              <w:rPr>
                <w:sz w:val="24"/>
                <w:szCs w:val="24"/>
                <w:lang w:val="en-US"/>
              </w:rPr>
              <w:t>Risk</w:t>
            </w:r>
            <w:r w:rsidRPr="009D6629">
              <w:rPr>
                <w:sz w:val="24"/>
                <w:szCs w:val="24"/>
              </w:rPr>
              <w:t xml:space="preserve"> </w:t>
            </w:r>
            <w:r w:rsidRPr="009D6629">
              <w:rPr>
                <w:sz w:val="24"/>
                <w:szCs w:val="24"/>
                <w:lang w:val="en-US"/>
              </w:rPr>
              <w:t>management </w:t>
            </w:r>
            <w:r w:rsidRPr="009D6629">
              <w:rPr>
                <w:sz w:val="24"/>
                <w:szCs w:val="24"/>
              </w:rPr>
              <w:t xml:space="preserve">— </w:t>
            </w:r>
            <w:r w:rsidRPr="009D6629">
              <w:rPr>
                <w:sz w:val="24"/>
                <w:szCs w:val="24"/>
                <w:lang w:val="en-US"/>
              </w:rPr>
              <w:t>Guidelines</w:t>
            </w:r>
            <w:r w:rsidRPr="009D6629">
              <w:rPr>
                <w:sz w:val="24"/>
                <w:szCs w:val="24"/>
              </w:rPr>
              <w:t>» переводиться как «Менеджмент риска. Руководящие указания»</w:t>
            </w:r>
          </w:p>
        </w:tc>
      </w:tr>
      <w:tr w:rsidR="005B1F1D" w:rsidRPr="009D6629" w:rsidTr="00A41455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613" w:type="dxa"/>
            <w:gridSpan w:val="3"/>
            <w:shd w:val="clear" w:color="auto" w:fill="auto"/>
          </w:tcPr>
          <w:p w:rsidR="005B1F1D" w:rsidRPr="009D6629" w:rsidRDefault="005B1F1D" w:rsidP="00114ED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Раздел 1</w:t>
            </w:r>
          </w:p>
          <w:p w:rsidR="005B1F1D" w:rsidRPr="009D6629" w:rsidRDefault="005B1F1D" w:rsidP="00114ED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B1F1D" w:rsidRPr="009D6629" w:rsidRDefault="005B1F1D" w:rsidP="00114ED0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34"/>
              <w:jc w:val="both"/>
              <w:rPr>
                <w:bCs/>
                <w:sz w:val="24"/>
                <w:szCs w:val="24"/>
              </w:rPr>
            </w:pPr>
            <w:r w:rsidRPr="009D6629">
              <w:rPr>
                <w:bCs/>
                <w:sz w:val="24"/>
                <w:szCs w:val="24"/>
              </w:rPr>
              <w:t xml:space="preserve">Изложить в следующей редакции: </w:t>
            </w:r>
          </w:p>
          <w:p w:rsidR="005B1F1D" w:rsidRPr="009D6629" w:rsidRDefault="005B1F1D" w:rsidP="00114ED0">
            <w:pPr>
              <w:ind w:right="34"/>
              <w:jc w:val="both"/>
              <w:rPr>
                <w:sz w:val="24"/>
                <w:szCs w:val="24"/>
              </w:rPr>
            </w:pPr>
            <w:r w:rsidRPr="009D6629">
              <w:rPr>
                <w:bCs/>
                <w:sz w:val="24"/>
                <w:szCs w:val="24"/>
              </w:rPr>
              <w:t>Настоящий стандарт предоставляет рекомендации по управлению рисками, с которыми сталкиваются организации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</w:t>
            </w:r>
          </w:p>
        </w:tc>
      </w:tr>
      <w:tr w:rsidR="005B1F1D" w:rsidRPr="009D6629" w:rsidTr="00A41455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613" w:type="dxa"/>
            <w:gridSpan w:val="3"/>
            <w:shd w:val="clear" w:color="auto" w:fill="auto"/>
          </w:tcPr>
          <w:p w:rsidR="005B1F1D" w:rsidRPr="009D6629" w:rsidRDefault="005B1F1D" w:rsidP="00114ED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Раздел 2</w:t>
            </w:r>
          </w:p>
          <w:p w:rsidR="005B1F1D" w:rsidRPr="009D6629" w:rsidRDefault="005B1F1D" w:rsidP="00114ED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Термины и определения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B1F1D" w:rsidRPr="009D6629" w:rsidRDefault="005B1F1D" w:rsidP="00114ED0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34"/>
              <w:jc w:val="both"/>
              <w:rPr>
                <w:bCs/>
                <w:sz w:val="24"/>
                <w:szCs w:val="24"/>
              </w:rPr>
            </w:pPr>
            <w:r w:rsidRPr="009D6629">
              <w:rPr>
                <w:bCs/>
                <w:sz w:val="24"/>
                <w:szCs w:val="24"/>
              </w:rPr>
              <w:t xml:space="preserve">Изложить в следующей редакции: </w:t>
            </w:r>
          </w:p>
          <w:p w:rsidR="005B1F1D" w:rsidRPr="009D6629" w:rsidRDefault="005B1F1D" w:rsidP="00114ED0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34"/>
              <w:jc w:val="both"/>
              <w:rPr>
                <w:bCs/>
                <w:sz w:val="24"/>
                <w:szCs w:val="24"/>
              </w:rPr>
            </w:pPr>
            <w:r w:rsidRPr="009D6629">
              <w:rPr>
                <w:bCs/>
                <w:sz w:val="24"/>
                <w:szCs w:val="24"/>
              </w:rPr>
              <w:t xml:space="preserve">2.1 </w:t>
            </w:r>
            <w:r w:rsidRPr="009D6629">
              <w:rPr>
                <w:b/>
                <w:bCs/>
                <w:sz w:val="24"/>
                <w:szCs w:val="24"/>
              </w:rPr>
              <w:t xml:space="preserve">Риск </w:t>
            </w:r>
            <w:r w:rsidRPr="009D6629">
              <w:rPr>
                <w:bCs/>
                <w:sz w:val="24"/>
                <w:szCs w:val="24"/>
              </w:rPr>
              <w:t>(</w:t>
            </w:r>
            <w:r w:rsidRPr="009D6629">
              <w:rPr>
                <w:bCs/>
                <w:sz w:val="24"/>
                <w:szCs w:val="24"/>
                <w:lang w:val="en-US"/>
              </w:rPr>
              <w:t>risk</w:t>
            </w:r>
            <w:r w:rsidRPr="009D6629">
              <w:rPr>
                <w:bCs/>
                <w:sz w:val="24"/>
                <w:szCs w:val="24"/>
              </w:rPr>
              <w:t xml:space="preserve">): </w:t>
            </w:r>
            <w:r w:rsidRPr="009D6629">
              <w:rPr>
                <w:bCs/>
                <w:sz w:val="24"/>
                <w:szCs w:val="24"/>
                <w:lang w:val="kk-KZ"/>
              </w:rPr>
              <w:t>Влияние неопределенности на цели.</w:t>
            </w:r>
          </w:p>
          <w:p w:rsidR="005B1F1D" w:rsidRPr="009D6629" w:rsidRDefault="005B1F1D" w:rsidP="00114ED0">
            <w:pPr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4161A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t>Не принято</w:t>
            </w:r>
            <w:r w:rsidRPr="009D6629">
              <w:rPr>
                <w:sz w:val="24"/>
                <w:szCs w:val="24"/>
              </w:rPr>
              <w:t xml:space="preserve">. Т.к. согласно </w:t>
            </w:r>
            <w:proofErr w:type="gramStart"/>
            <w:r w:rsidRPr="009D6629">
              <w:rPr>
                <w:sz w:val="24"/>
                <w:szCs w:val="24"/>
              </w:rPr>
              <w:t>СТ</w:t>
            </w:r>
            <w:proofErr w:type="gramEnd"/>
            <w:r w:rsidRPr="009D6629">
              <w:rPr>
                <w:sz w:val="24"/>
                <w:szCs w:val="24"/>
              </w:rPr>
              <w:t xml:space="preserve"> РК ИСО Руководство 73-2010 «Менеджмент риска. Словарь» переводится как «Сочетание вероятности события и</w:t>
            </w:r>
          </w:p>
          <w:p w:rsidR="005B1F1D" w:rsidRPr="009D6629" w:rsidRDefault="005B1F1D" w:rsidP="004161A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его последствий».</w:t>
            </w:r>
          </w:p>
        </w:tc>
      </w:tr>
      <w:tr w:rsidR="005B1F1D" w:rsidRPr="009D6629" w:rsidTr="00A41455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613" w:type="dxa"/>
            <w:gridSpan w:val="3"/>
            <w:shd w:val="clear" w:color="auto" w:fill="auto"/>
          </w:tcPr>
          <w:p w:rsidR="005B1F1D" w:rsidRPr="009D6629" w:rsidRDefault="005B1F1D" w:rsidP="0043680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Раздел 3 </w:t>
            </w:r>
          </w:p>
          <w:p w:rsidR="005B1F1D" w:rsidRPr="009D6629" w:rsidRDefault="005B1F1D" w:rsidP="0043680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Принципы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B1F1D" w:rsidRPr="009D6629" w:rsidRDefault="005B1F1D" w:rsidP="0043680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Заменить на «d) Вовлеченность»</w:t>
            </w:r>
          </w:p>
          <w:p w:rsidR="005B1F1D" w:rsidRPr="009D6629" w:rsidRDefault="005B1F1D" w:rsidP="0043680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5B1F1D" w:rsidRPr="009D6629" w:rsidRDefault="005B1F1D" w:rsidP="0043680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Кажется перевод «включающий в себя»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</w:t>
            </w:r>
          </w:p>
        </w:tc>
      </w:tr>
      <w:tr w:rsidR="005B1F1D" w:rsidRPr="009D6629" w:rsidTr="00A41455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613" w:type="dxa"/>
            <w:gridSpan w:val="3"/>
            <w:shd w:val="clear" w:color="auto" w:fill="auto"/>
          </w:tcPr>
          <w:p w:rsidR="005B1F1D" w:rsidRPr="009D6629" w:rsidRDefault="005B1F1D" w:rsidP="00114ED0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9D6629">
              <w:rPr>
                <w:bCs/>
                <w:sz w:val="24"/>
                <w:szCs w:val="24"/>
              </w:rPr>
              <w:t xml:space="preserve">п. 3.1, 4.2, 4.3, 4.4.3, 4.7.2, 5.7, </w:t>
            </w:r>
          </w:p>
          <w:p w:rsidR="005B1F1D" w:rsidRPr="009D6629" w:rsidRDefault="005B1F1D" w:rsidP="00114ED0">
            <w:pPr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B1F1D" w:rsidRPr="009D6629" w:rsidRDefault="005B1F1D" w:rsidP="00114ED0">
            <w:pPr>
              <w:ind w:right="34"/>
              <w:jc w:val="both"/>
              <w:rPr>
                <w:sz w:val="24"/>
                <w:szCs w:val="24"/>
              </w:rPr>
            </w:pPr>
            <w:r w:rsidRPr="009D6629">
              <w:rPr>
                <w:bCs/>
                <w:sz w:val="24"/>
                <w:szCs w:val="24"/>
              </w:rPr>
              <w:t xml:space="preserve">Изложить в следующей редакции: </w:t>
            </w:r>
            <w:r w:rsidRPr="009D6629">
              <w:rPr>
                <w:sz w:val="24"/>
                <w:szCs w:val="24"/>
              </w:rPr>
              <w:t>Менеджмент риска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</w:t>
            </w:r>
          </w:p>
        </w:tc>
      </w:tr>
      <w:tr w:rsidR="005B1F1D" w:rsidRPr="009D6629" w:rsidTr="00A41455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613" w:type="dxa"/>
            <w:gridSpan w:val="3"/>
            <w:shd w:val="clear" w:color="auto" w:fill="auto"/>
          </w:tcPr>
          <w:p w:rsidR="005B1F1D" w:rsidRPr="009D6629" w:rsidRDefault="005B1F1D" w:rsidP="00114ED0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9D6629">
              <w:rPr>
                <w:bCs/>
                <w:sz w:val="24"/>
                <w:szCs w:val="24"/>
              </w:rPr>
              <w:t xml:space="preserve">п. 4.3, 4.4.2, 5.3.3, 5.3.4, 5.6, 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B1F1D" w:rsidRPr="009D6629" w:rsidRDefault="005B1F1D" w:rsidP="00114ED0">
            <w:pPr>
              <w:ind w:right="34"/>
              <w:jc w:val="both"/>
              <w:rPr>
                <w:sz w:val="24"/>
                <w:szCs w:val="24"/>
              </w:rPr>
            </w:pPr>
            <w:r w:rsidRPr="009D6629">
              <w:rPr>
                <w:bCs/>
                <w:sz w:val="24"/>
                <w:szCs w:val="24"/>
              </w:rPr>
              <w:t>Изложить в следующей редакции: Менеджмент риска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</w:t>
            </w:r>
          </w:p>
        </w:tc>
      </w:tr>
      <w:tr w:rsidR="005B1F1D" w:rsidRPr="009D6629" w:rsidTr="00A41455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9D6629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613" w:type="dxa"/>
            <w:gridSpan w:val="3"/>
            <w:shd w:val="clear" w:color="auto" w:fill="auto"/>
          </w:tcPr>
          <w:p w:rsidR="005B1F1D" w:rsidRPr="009D6629" w:rsidRDefault="005B1F1D" w:rsidP="00C97CE6">
            <w:pPr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Раздел 3 Принципы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B1F1D" w:rsidRPr="009D6629" w:rsidRDefault="005B1F1D" w:rsidP="00C97CE6">
            <w:pPr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Заменить на f) </w:t>
            </w:r>
            <w:proofErr w:type="gramStart"/>
            <w:r w:rsidRPr="009D6629">
              <w:rPr>
                <w:sz w:val="24"/>
                <w:szCs w:val="24"/>
              </w:rPr>
              <w:t>Основана</w:t>
            </w:r>
            <w:proofErr w:type="gramEnd"/>
            <w:r w:rsidRPr="009D6629">
              <w:rPr>
                <w:sz w:val="24"/>
                <w:szCs w:val="24"/>
              </w:rPr>
              <w:t xml:space="preserve"> на лучшей доступной информации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 частично.</w:t>
            </w:r>
          </w:p>
        </w:tc>
      </w:tr>
      <w:tr w:rsidR="005B1F1D" w:rsidRPr="009D6629" w:rsidTr="00A41455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613" w:type="dxa"/>
            <w:gridSpan w:val="3"/>
            <w:shd w:val="clear" w:color="auto" w:fill="auto"/>
          </w:tcPr>
          <w:p w:rsidR="005B1F1D" w:rsidRPr="009D6629" w:rsidRDefault="005B1F1D" w:rsidP="00C97CE6">
            <w:pPr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П.4.3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B1F1D" w:rsidRPr="009D6629" w:rsidRDefault="005B1F1D" w:rsidP="00C97CE6">
            <w:pPr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Изложить в следующей редакции: Интеграция менеджмента риска в организацию представляет собой динамичный и повторяющийся процесс, который должен учитывать потребности и культуру организации.</w:t>
            </w:r>
          </w:p>
          <w:p w:rsidR="005B1F1D" w:rsidRPr="009D6629" w:rsidRDefault="005B1F1D" w:rsidP="00C97CE6">
            <w:pPr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Минимизировать использование иностранных терминов для большей доступности и понимания стандарта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</w:t>
            </w:r>
          </w:p>
        </w:tc>
      </w:tr>
      <w:tr w:rsidR="005B1F1D" w:rsidRPr="009D6629" w:rsidTr="00A41455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613" w:type="dxa"/>
            <w:gridSpan w:val="3"/>
            <w:shd w:val="clear" w:color="auto" w:fill="auto"/>
          </w:tcPr>
          <w:p w:rsidR="005B1F1D" w:rsidRPr="009D6629" w:rsidRDefault="005B1F1D" w:rsidP="00C97CE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п. 4.3, 4.4.2, 5.3.3, 5.3.4, 5.6, 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B1F1D" w:rsidRPr="009D6629" w:rsidRDefault="005B1F1D" w:rsidP="00C97CE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Изложить в следующей редакции: Менеджмент риска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</w:t>
            </w:r>
          </w:p>
        </w:tc>
      </w:tr>
      <w:tr w:rsidR="005B1F1D" w:rsidRPr="009D6629" w:rsidTr="00A41455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613" w:type="dxa"/>
            <w:gridSpan w:val="3"/>
            <w:shd w:val="clear" w:color="auto" w:fill="auto"/>
          </w:tcPr>
          <w:p w:rsidR="005B1F1D" w:rsidRPr="009D6629" w:rsidRDefault="005B1F1D" w:rsidP="00C97CE6">
            <w:pPr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п. 4.4</w:t>
            </w:r>
          </w:p>
          <w:p w:rsidR="005B1F1D" w:rsidRPr="009D6629" w:rsidRDefault="005B1F1D" w:rsidP="00C97CE6">
            <w:pPr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Разработка 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B1F1D" w:rsidRPr="009D6629" w:rsidRDefault="005B1F1D" w:rsidP="00C97CE6">
            <w:pPr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Изложить в следующей редакции: </w:t>
            </w:r>
          </w:p>
          <w:p w:rsidR="005B1F1D" w:rsidRPr="009D6629" w:rsidRDefault="005B1F1D" w:rsidP="00C97CE6">
            <w:pPr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п. 4.4.1 и по всему тексту стандарта: среда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AD2E9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</w:t>
            </w:r>
          </w:p>
        </w:tc>
      </w:tr>
      <w:tr w:rsidR="005B1F1D" w:rsidRPr="009D6629" w:rsidTr="00CB582A">
        <w:trPr>
          <w:trHeight w:val="802"/>
        </w:trPr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13" w:type="dxa"/>
            <w:gridSpan w:val="3"/>
            <w:shd w:val="clear" w:color="auto" w:fill="auto"/>
          </w:tcPr>
          <w:p w:rsidR="005B1F1D" w:rsidRPr="009D6629" w:rsidRDefault="005B1F1D" w:rsidP="00C97CE6">
            <w:pPr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Структура документа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B1F1D" w:rsidRPr="009D6629" w:rsidRDefault="005B1F1D" w:rsidP="00C97CE6">
            <w:pPr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Добавить раздел 2 Нормативные ссылки со следующим содержанием: «Настоящий стандарт не содержит нормативных ссылок».</w:t>
            </w:r>
          </w:p>
          <w:p w:rsidR="005B1F1D" w:rsidRPr="009D6629" w:rsidRDefault="005B1F1D" w:rsidP="00C97CE6">
            <w:pPr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lastRenderedPageBreak/>
              <w:t>Для сохранения нумерации разделов и синхронизации с ISO 31000:2018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lastRenderedPageBreak/>
              <w:t>Принято</w:t>
            </w:r>
          </w:p>
        </w:tc>
      </w:tr>
      <w:tr w:rsidR="005B1F1D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5B1F1D" w:rsidRPr="009D6629" w:rsidRDefault="005B1F1D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lastRenderedPageBreak/>
              <w:t>АО «</w:t>
            </w:r>
            <w:proofErr w:type="spellStart"/>
            <w:r w:rsidRPr="009D6629">
              <w:rPr>
                <w:b/>
              </w:rPr>
              <w:t>НаЦЭкС</w:t>
            </w:r>
            <w:proofErr w:type="spellEnd"/>
            <w:r w:rsidRPr="009D6629">
              <w:rPr>
                <w:b/>
              </w:rPr>
              <w:t>»</w:t>
            </w:r>
            <w:r w:rsidRPr="009D6629">
              <w:t xml:space="preserve"> </w:t>
            </w:r>
            <w:r w:rsidRPr="009D6629">
              <w:rPr>
                <w:b/>
              </w:rPr>
              <w:t>Западно-Казахстанский филиал</w:t>
            </w:r>
            <w:proofErr w:type="gramStart"/>
            <w:r w:rsidRPr="009D6629">
              <w:rPr>
                <w:b/>
              </w:rPr>
              <w:t xml:space="preserve"> </w:t>
            </w:r>
            <w:r w:rsidRPr="009D6629">
              <w:t>И</w:t>
            </w:r>
            <w:proofErr w:type="gramEnd"/>
            <w:r w:rsidRPr="009D6629">
              <w:t>сх. №</w:t>
            </w:r>
            <w:r w:rsidRPr="009D6629">
              <w:rPr>
                <w:b/>
              </w:rPr>
              <w:t xml:space="preserve"> </w:t>
            </w:r>
            <w:r w:rsidRPr="009D6629">
              <w:t>3-6/322 от 14.04.2020г.</w:t>
            </w:r>
          </w:p>
        </w:tc>
      </w:tr>
      <w:tr w:rsidR="005B1F1D" w:rsidRPr="009D6629" w:rsidTr="00CB582A">
        <w:trPr>
          <w:trHeight w:val="535"/>
        </w:trPr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613" w:type="dxa"/>
            <w:gridSpan w:val="3"/>
            <w:shd w:val="clear" w:color="auto" w:fill="auto"/>
          </w:tcPr>
          <w:p w:rsidR="005B1F1D" w:rsidRPr="009D6629" w:rsidRDefault="005B1F1D" w:rsidP="0080665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Титульный лист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B1F1D" w:rsidRPr="009D6629" w:rsidRDefault="005B1F1D" w:rsidP="00EB45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 w:rsidRPr="009D6629">
              <w:rPr>
                <w:bCs/>
                <w:sz w:val="24"/>
                <w:szCs w:val="24"/>
              </w:rPr>
              <w:t xml:space="preserve">Изложить в следующей редакции: </w:t>
            </w:r>
            <w:r w:rsidRPr="009D6629">
              <w:rPr>
                <w:rFonts w:eastAsia="Calibri"/>
                <w:sz w:val="24"/>
                <w:szCs w:val="24"/>
              </w:rPr>
              <w:t>Менеджмент риска.</w:t>
            </w:r>
          </w:p>
          <w:p w:rsidR="005B1F1D" w:rsidRPr="009D6629" w:rsidRDefault="005B1F1D" w:rsidP="00CB582A">
            <w:pPr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 w:rsidRPr="009D6629">
              <w:rPr>
                <w:rFonts w:eastAsia="Calibri"/>
                <w:sz w:val="24"/>
                <w:szCs w:val="24"/>
              </w:rPr>
              <w:t>Руководство по применению.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1A166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t xml:space="preserve">Не </w:t>
            </w:r>
            <w:r w:rsidRPr="009D6629">
              <w:rPr>
                <w:sz w:val="24"/>
                <w:szCs w:val="24"/>
              </w:rPr>
              <w:t>принято, т.к. «</w:t>
            </w:r>
            <w:r w:rsidRPr="009D6629">
              <w:rPr>
                <w:sz w:val="24"/>
                <w:szCs w:val="24"/>
                <w:lang w:val="en-US"/>
              </w:rPr>
              <w:t>Risk</w:t>
            </w:r>
            <w:r w:rsidRPr="009D6629">
              <w:rPr>
                <w:sz w:val="24"/>
                <w:szCs w:val="24"/>
              </w:rPr>
              <w:t xml:space="preserve"> </w:t>
            </w:r>
            <w:r w:rsidRPr="009D6629">
              <w:rPr>
                <w:sz w:val="24"/>
                <w:szCs w:val="24"/>
                <w:lang w:val="en-US"/>
              </w:rPr>
              <w:t>management </w:t>
            </w:r>
            <w:r w:rsidRPr="009D6629">
              <w:rPr>
                <w:sz w:val="24"/>
                <w:szCs w:val="24"/>
              </w:rPr>
              <w:t xml:space="preserve">— </w:t>
            </w:r>
            <w:r w:rsidRPr="009D6629">
              <w:rPr>
                <w:sz w:val="24"/>
                <w:szCs w:val="24"/>
                <w:lang w:val="en-US"/>
              </w:rPr>
              <w:t>Guidelines</w:t>
            </w:r>
            <w:r w:rsidRPr="009D6629">
              <w:rPr>
                <w:sz w:val="24"/>
                <w:szCs w:val="24"/>
              </w:rPr>
              <w:t>» переводиться как «Менеджмент риска. Руководящие указания»</w:t>
            </w:r>
          </w:p>
        </w:tc>
      </w:tr>
      <w:tr w:rsidR="005B1F1D" w:rsidRPr="009D6629" w:rsidTr="00A41455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613" w:type="dxa"/>
            <w:gridSpan w:val="3"/>
            <w:shd w:val="clear" w:color="auto" w:fill="auto"/>
          </w:tcPr>
          <w:p w:rsidR="005B1F1D" w:rsidRPr="009D6629" w:rsidRDefault="005B1F1D" w:rsidP="0080665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Раздел 1</w:t>
            </w:r>
          </w:p>
          <w:p w:rsidR="005B1F1D" w:rsidRPr="009D6629" w:rsidRDefault="005B1F1D" w:rsidP="0080665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B1F1D" w:rsidRPr="009D6629" w:rsidRDefault="005B1F1D" w:rsidP="00EB45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34"/>
              <w:jc w:val="both"/>
              <w:rPr>
                <w:bCs/>
                <w:sz w:val="24"/>
                <w:szCs w:val="24"/>
              </w:rPr>
            </w:pPr>
            <w:r w:rsidRPr="009D6629">
              <w:rPr>
                <w:bCs/>
                <w:sz w:val="24"/>
                <w:szCs w:val="24"/>
              </w:rPr>
              <w:t xml:space="preserve">Изложить в следующей редакции: </w:t>
            </w:r>
          </w:p>
          <w:p w:rsidR="005B1F1D" w:rsidRPr="009D6629" w:rsidRDefault="005B1F1D" w:rsidP="00EB4557">
            <w:pPr>
              <w:ind w:right="34"/>
              <w:jc w:val="both"/>
              <w:rPr>
                <w:sz w:val="24"/>
                <w:szCs w:val="24"/>
              </w:rPr>
            </w:pPr>
            <w:r w:rsidRPr="009D6629">
              <w:rPr>
                <w:bCs/>
                <w:sz w:val="24"/>
                <w:szCs w:val="24"/>
              </w:rPr>
              <w:t>Настоящий стандарт предоставляет рекомендации по управлению рисками, с которыми сталкиваются организации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</w:t>
            </w:r>
          </w:p>
        </w:tc>
      </w:tr>
      <w:tr w:rsidR="005B1F1D" w:rsidRPr="009D6629" w:rsidTr="00A41455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13" w:type="dxa"/>
            <w:gridSpan w:val="3"/>
            <w:shd w:val="clear" w:color="auto" w:fill="auto"/>
          </w:tcPr>
          <w:p w:rsidR="005B1F1D" w:rsidRPr="009D6629" w:rsidRDefault="005B1F1D" w:rsidP="0080665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Раздел 2</w:t>
            </w:r>
          </w:p>
          <w:p w:rsidR="005B1F1D" w:rsidRPr="009D6629" w:rsidRDefault="005B1F1D" w:rsidP="0080665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Термины и определения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B1F1D" w:rsidRPr="009D6629" w:rsidRDefault="005B1F1D" w:rsidP="00EB45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34"/>
              <w:jc w:val="both"/>
              <w:rPr>
                <w:bCs/>
                <w:sz w:val="24"/>
                <w:szCs w:val="24"/>
              </w:rPr>
            </w:pPr>
            <w:r w:rsidRPr="009D6629">
              <w:rPr>
                <w:bCs/>
                <w:sz w:val="24"/>
                <w:szCs w:val="24"/>
              </w:rPr>
              <w:t xml:space="preserve">Изложить в следующей редакции: </w:t>
            </w:r>
          </w:p>
          <w:p w:rsidR="005B1F1D" w:rsidRPr="009D6629" w:rsidRDefault="005B1F1D" w:rsidP="00EB45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34"/>
              <w:jc w:val="both"/>
              <w:rPr>
                <w:bCs/>
                <w:sz w:val="24"/>
                <w:szCs w:val="24"/>
              </w:rPr>
            </w:pPr>
            <w:r w:rsidRPr="009D6629">
              <w:rPr>
                <w:bCs/>
                <w:sz w:val="24"/>
                <w:szCs w:val="24"/>
              </w:rPr>
              <w:t xml:space="preserve">2.1 </w:t>
            </w:r>
            <w:r w:rsidRPr="009D6629">
              <w:rPr>
                <w:b/>
                <w:bCs/>
                <w:sz w:val="24"/>
                <w:szCs w:val="24"/>
              </w:rPr>
              <w:t xml:space="preserve">Риск </w:t>
            </w:r>
            <w:r w:rsidRPr="009D6629">
              <w:rPr>
                <w:bCs/>
                <w:sz w:val="24"/>
                <w:szCs w:val="24"/>
              </w:rPr>
              <w:t>(</w:t>
            </w:r>
            <w:r w:rsidRPr="009D6629">
              <w:rPr>
                <w:bCs/>
                <w:sz w:val="24"/>
                <w:szCs w:val="24"/>
                <w:lang w:val="en-US"/>
              </w:rPr>
              <w:t>risk</w:t>
            </w:r>
            <w:r w:rsidRPr="009D6629">
              <w:rPr>
                <w:bCs/>
                <w:sz w:val="24"/>
                <w:szCs w:val="24"/>
              </w:rPr>
              <w:t xml:space="preserve">): </w:t>
            </w:r>
            <w:r w:rsidRPr="009D6629">
              <w:rPr>
                <w:bCs/>
                <w:sz w:val="24"/>
                <w:szCs w:val="24"/>
                <w:lang w:val="kk-KZ"/>
              </w:rPr>
              <w:t>Влияние неопределенности на цели.</w:t>
            </w:r>
          </w:p>
          <w:p w:rsidR="005B1F1D" w:rsidRPr="009D6629" w:rsidRDefault="005B1F1D" w:rsidP="00EB4557">
            <w:pPr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37738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t>Не принято</w:t>
            </w:r>
            <w:r w:rsidRPr="009D6629">
              <w:rPr>
                <w:sz w:val="24"/>
                <w:szCs w:val="24"/>
              </w:rPr>
              <w:t xml:space="preserve">. Т.к. согласно </w:t>
            </w:r>
            <w:proofErr w:type="gramStart"/>
            <w:r w:rsidRPr="009D6629">
              <w:rPr>
                <w:sz w:val="24"/>
                <w:szCs w:val="24"/>
              </w:rPr>
              <w:t>СТ</w:t>
            </w:r>
            <w:proofErr w:type="gramEnd"/>
            <w:r w:rsidRPr="009D6629">
              <w:rPr>
                <w:sz w:val="24"/>
                <w:szCs w:val="24"/>
              </w:rPr>
              <w:t xml:space="preserve"> РК ИСО Руководство 73-2010 «Менеджмент риска. Словарь» переводится как «Сочетание вероятности события и</w:t>
            </w:r>
          </w:p>
          <w:p w:rsidR="005B1F1D" w:rsidRPr="009D6629" w:rsidRDefault="005B1F1D" w:rsidP="0037738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его последствий».</w:t>
            </w:r>
          </w:p>
        </w:tc>
      </w:tr>
      <w:tr w:rsidR="005B1F1D" w:rsidRPr="009D6629" w:rsidTr="00A41455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613" w:type="dxa"/>
            <w:gridSpan w:val="3"/>
            <w:shd w:val="clear" w:color="auto" w:fill="auto"/>
          </w:tcPr>
          <w:p w:rsidR="005B1F1D" w:rsidRPr="009D6629" w:rsidRDefault="005B1F1D" w:rsidP="00806659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9D6629">
              <w:rPr>
                <w:bCs/>
                <w:sz w:val="24"/>
                <w:szCs w:val="24"/>
              </w:rPr>
              <w:t xml:space="preserve">п. 4.1, 4.2, 4.3, 4.4.3, 4.7.2, 5.7, </w:t>
            </w:r>
          </w:p>
          <w:p w:rsidR="005B1F1D" w:rsidRPr="009D6629" w:rsidRDefault="005B1F1D" w:rsidP="00806659">
            <w:pPr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B1F1D" w:rsidRPr="009D6629" w:rsidRDefault="005B1F1D" w:rsidP="00EB4557">
            <w:pPr>
              <w:ind w:right="34"/>
              <w:jc w:val="both"/>
              <w:rPr>
                <w:sz w:val="24"/>
                <w:szCs w:val="24"/>
              </w:rPr>
            </w:pPr>
            <w:r w:rsidRPr="009D6629">
              <w:rPr>
                <w:bCs/>
                <w:sz w:val="24"/>
                <w:szCs w:val="24"/>
              </w:rPr>
              <w:t xml:space="preserve">Изложить в следующей редакции: </w:t>
            </w:r>
            <w:r w:rsidRPr="009D6629">
              <w:rPr>
                <w:sz w:val="24"/>
                <w:szCs w:val="24"/>
              </w:rPr>
              <w:t>Менеджмент риска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</w:t>
            </w:r>
          </w:p>
        </w:tc>
      </w:tr>
      <w:tr w:rsidR="005B1F1D" w:rsidRPr="009D6629" w:rsidTr="00A41455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613" w:type="dxa"/>
            <w:gridSpan w:val="3"/>
            <w:shd w:val="clear" w:color="auto" w:fill="auto"/>
          </w:tcPr>
          <w:p w:rsidR="005B1F1D" w:rsidRPr="009D6629" w:rsidRDefault="005B1F1D" w:rsidP="00806659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9D6629">
              <w:rPr>
                <w:bCs/>
                <w:sz w:val="24"/>
                <w:szCs w:val="24"/>
              </w:rPr>
              <w:t xml:space="preserve">п. 4.3, 4.4.2, 5.3.3, 5.3.4, 5.6, 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B1F1D" w:rsidRPr="009D6629" w:rsidRDefault="005B1F1D" w:rsidP="00EB4557">
            <w:pPr>
              <w:ind w:right="34"/>
              <w:jc w:val="both"/>
              <w:rPr>
                <w:sz w:val="24"/>
                <w:szCs w:val="24"/>
              </w:rPr>
            </w:pPr>
            <w:r w:rsidRPr="009D6629">
              <w:rPr>
                <w:bCs/>
                <w:sz w:val="24"/>
                <w:szCs w:val="24"/>
              </w:rPr>
              <w:t>Изложить в следующей редакции: Менеджмент риска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</w:t>
            </w:r>
          </w:p>
        </w:tc>
      </w:tr>
      <w:tr w:rsidR="005B1F1D" w:rsidRPr="009D6629" w:rsidTr="00A41455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613" w:type="dxa"/>
            <w:gridSpan w:val="3"/>
            <w:shd w:val="clear" w:color="auto" w:fill="auto"/>
          </w:tcPr>
          <w:p w:rsidR="005B1F1D" w:rsidRPr="009D6629" w:rsidRDefault="005B1F1D" w:rsidP="00806659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9D6629">
              <w:rPr>
                <w:bCs/>
                <w:sz w:val="24"/>
                <w:szCs w:val="24"/>
              </w:rPr>
              <w:t>п. 4.4</w:t>
            </w:r>
          </w:p>
          <w:p w:rsidR="005B1F1D" w:rsidRPr="009D6629" w:rsidRDefault="005B1F1D" w:rsidP="00806659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9D6629">
              <w:rPr>
                <w:bCs/>
                <w:sz w:val="24"/>
                <w:szCs w:val="24"/>
              </w:rPr>
              <w:t xml:space="preserve">Разработка </w:t>
            </w:r>
          </w:p>
        </w:tc>
        <w:tc>
          <w:tcPr>
            <w:tcW w:w="90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D" w:rsidRPr="009D6629" w:rsidRDefault="005B1F1D" w:rsidP="00EB45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Изложить в следующей редакции: </w:t>
            </w:r>
          </w:p>
          <w:p w:rsidR="005B1F1D" w:rsidRPr="009D6629" w:rsidRDefault="005B1F1D" w:rsidP="00EB45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п. 4.4.1 и по всему тексту стандарта: среда</w:t>
            </w:r>
          </w:p>
          <w:p w:rsidR="005B1F1D" w:rsidRPr="009D6629" w:rsidRDefault="005B1F1D" w:rsidP="00EB4557">
            <w:pPr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5B1F1D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5B1F1D" w:rsidRPr="009D6629" w:rsidRDefault="005B1F1D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АО «</w:t>
            </w:r>
            <w:proofErr w:type="spellStart"/>
            <w:r w:rsidRPr="009D6629">
              <w:rPr>
                <w:b/>
              </w:rPr>
              <w:t>НаЦЭкС</w:t>
            </w:r>
            <w:proofErr w:type="spellEnd"/>
            <w:r w:rsidRPr="009D6629">
              <w:rPr>
                <w:b/>
              </w:rPr>
              <w:t>» Актюбинский филиал</w:t>
            </w:r>
            <w:proofErr w:type="gramStart"/>
            <w:r w:rsidRPr="009D6629">
              <w:t xml:space="preserve"> И</w:t>
            </w:r>
            <w:proofErr w:type="gramEnd"/>
            <w:r w:rsidRPr="009D6629">
              <w:t>сх. № 5-2/297 от 14.04.2020г.</w:t>
            </w:r>
          </w:p>
        </w:tc>
      </w:tr>
      <w:tr w:rsidR="005B1F1D" w:rsidRPr="009D6629" w:rsidTr="00A41455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613" w:type="dxa"/>
            <w:gridSpan w:val="3"/>
            <w:shd w:val="clear" w:color="auto" w:fill="auto"/>
          </w:tcPr>
          <w:p w:rsidR="005B1F1D" w:rsidRPr="009D6629" w:rsidRDefault="005B1F1D" w:rsidP="009A00FD">
            <w:pPr>
              <w:pStyle w:val="Style14"/>
              <w:widowControl/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D6629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 Область применения</w:t>
            </w:r>
          </w:p>
          <w:p w:rsidR="005B1F1D" w:rsidRPr="009D6629" w:rsidRDefault="005B1F1D" w:rsidP="009A00FD">
            <w:pPr>
              <w:spacing w:before="2" w:after="2"/>
              <w:ind w:right="57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1F1D" w:rsidRPr="009D6629" w:rsidRDefault="005B1F1D" w:rsidP="00C914B7">
            <w:pPr>
              <w:spacing w:before="2" w:after="2"/>
              <w:ind w:left="57" w:right="57"/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Привести к единому изложению:</w:t>
            </w:r>
          </w:p>
          <w:p w:rsidR="005B1F1D" w:rsidRPr="009D6629" w:rsidRDefault="005B1F1D" w:rsidP="00C914B7">
            <w:pPr>
              <w:spacing w:before="2" w:after="2"/>
              <w:ind w:left="57" w:right="57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Настоящий стандарт устанавливает требования по управлению рисками, с которыми </w:t>
            </w:r>
            <w:r w:rsidRPr="009D6629">
              <w:rPr>
                <w:sz w:val="24"/>
                <w:szCs w:val="24"/>
              </w:rPr>
              <w:lastRenderedPageBreak/>
              <w:t>сталкиваются организации. Порядок применения данных рекомендаций может быть адаптирован для любой организац</w:t>
            </w:r>
            <w:proofErr w:type="gramStart"/>
            <w:r w:rsidRPr="009D6629">
              <w:rPr>
                <w:sz w:val="24"/>
                <w:szCs w:val="24"/>
              </w:rPr>
              <w:t>ии и ее</w:t>
            </w:r>
            <w:proofErr w:type="gramEnd"/>
            <w:r w:rsidRPr="009D6629">
              <w:rPr>
                <w:sz w:val="24"/>
                <w:szCs w:val="24"/>
              </w:rPr>
              <w:t xml:space="preserve"> контекста.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A00F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lastRenderedPageBreak/>
              <w:t xml:space="preserve">Не принято, так как стандарт является добровольным и не </w:t>
            </w:r>
            <w:r w:rsidRPr="009D6629">
              <w:rPr>
                <w:sz w:val="24"/>
                <w:szCs w:val="24"/>
              </w:rPr>
              <w:lastRenderedPageBreak/>
              <w:t>может устанавливать конкретные требования.</w:t>
            </w:r>
          </w:p>
        </w:tc>
      </w:tr>
      <w:tr w:rsidR="005B1F1D" w:rsidRPr="009D6629" w:rsidTr="00A41455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5B1F1D" w:rsidRPr="009D6629" w:rsidRDefault="005B1F1D" w:rsidP="007730BF">
            <w:pPr>
              <w:pStyle w:val="Style14"/>
              <w:widowControl/>
              <w:rPr>
                <w:rStyle w:val="FontStyle4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629">
              <w:rPr>
                <w:rStyle w:val="FontStyle47"/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1F1D" w:rsidRPr="009D6629" w:rsidRDefault="005B1F1D" w:rsidP="00C914B7">
            <w:pPr>
              <w:spacing w:before="2" w:after="2"/>
              <w:ind w:right="34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Добавить раздел 2 Нормативные ссылки со следующим содержанием: «Настоящий стандарт не содержит нормативных ссылок» Для сохранения нумерации разделов и синхронизации с</w:t>
            </w:r>
            <w:r w:rsidRPr="009D6629">
              <w:rPr>
                <w:bCs/>
                <w:sz w:val="24"/>
                <w:szCs w:val="24"/>
              </w:rPr>
              <w:t xml:space="preserve"> </w:t>
            </w:r>
            <w:r w:rsidRPr="009D6629">
              <w:rPr>
                <w:bCs/>
                <w:sz w:val="24"/>
                <w:szCs w:val="24"/>
                <w:lang w:val="en-US"/>
              </w:rPr>
              <w:t>ISO</w:t>
            </w:r>
            <w:r w:rsidRPr="009D6629">
              <w:rPr>
                <w:bCs/>
                <w:sz w:val="24"/>
                <w:szCs w:val="24"/>
              </w:rPr>
              <w:t xml:space="preserve"> 31000:2018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A00F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5B1F1D" w:rsidRPr="009D6629" w:rsidTr="00A41455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A442B9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613" w:type="dxa"/>
            <w:gridSpan w:val="3"/>
            <w:vMerge w:val="restart"/>
            <w:shd w:val="clear" w:color="auto" w:fill="auto"/>
          </w:tcPr>
          <w:p w:rsidR="005B1F1D" w:rsidRPr="009D6629" w:rsidRDefault="005B1F1D" w:rsidP="009A00F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D6629">
              <w:rPr>
                <w:bCs/>
                <w:sz w:val="24"/>
                <w:szCs w:val="24"/>
              </w:rPr>
              <w:t xml:space="preserve">3 </w:t>
            </w:r>
            <w:r w:rsidRPr="009D6629">
              <w:rPr>
                <w:sz w:val="24"/>
                <w:szCs w:val="24"/>
                <w:lang w:val="kk-KZ"/>
              </w:rPr>
              <w:t>Принципы</w:t>
            </w:r>
          </w:p>
          <w:p w:rsidR="005B1F1D" w:rsidRPr="009D6629" w:rsidRDefault="005B1F1D" w:rsidP="009A00F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1F1D" w:rsidRPr="009D6629" w:rsidRDefault="005B1F1D" w:rsidP="009A00FD">
            <w:pPr>
              <w:pStyle w:val="Style18"/>
              <w:widowControl/>
              <w:jc w:val="both"/>
              <w:rPr>
                <w:rStyle w:val="FontStyle57"/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9D6629">
              <w:rPr>
                <w:rFonts w:ascii="Times New Roman" w:hAnsi="Times New Roman" w:cs="Times New Roman"/>
              </w:rPr>
              <w:t xml:space="preserve">b) </w:t>
            </w:r>
            <w:proofErr w:type="gramStart"/>
            <w:r w:rsidRPr="009D6629">
              <w:rPr>
                <w:rFonts w:ascii="Times New Roman" w:hAnsi="Times New Roman" w:cs="Times New Roman"/>
              </w:rPr>
              <w:t>Структурированный</w:t>
            </w:r>
            <w:proofErr w:type="gramEnd"/>
            <w:r w:rsidRPr="009D6629">
              <w:rPr>
                <w:rFonts w:ascii="Times New Roman" w:hAnsi="Times New Roman" w:cs="Times New Roman"/>
              </w:rPr>
              <w:t xml:space="preserve"> и всеобъемлющий  заменить </w:t>
            </w:r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</w:rPr>
              <w:t xml:space="preserve">на «b) Структурированный и </w:t>
            </w:r>
            <w:r w:rsidRPr="009D6629">
              <w:rPr>
                <w:rStyle w:val="FontStyle57"/>
                <w:rFonts w:ascii="Times New Roman" w:hAnsi="Times New Roman" w:cs="Times New Roman"/>
                <w:sz w:val="24"/>
              </w:rPr>
              <w:t>комплексный</w:t>
            </w:r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</w:rPr>
              <w:t>»</w:t>
            </w:r>
          </w:p>
          <w:p w:rsidR="005B1F1D" w:rsidRPr="009D6629" w:rsidRDefault="005B1F1D" w:rsidP="000C3789">
            <w:pPr>
              <w:pStyle w:val="22"/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A00F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</w:t>
            </w:r>
          </w:p>
        </w:tc>
      </w:tr>
      <w:tr w:rsidR="005B1F1D" w:rsidRPr="009D6629" w:rsidTr="00A41455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9A00F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613" w:type="dxa"/>
            <w:gridSpan w:val="3"/>
            <w:vMerge/>
            <w:shd w:val="clear" w:color="auto" w:fill="auto"/>
          </w:tcPr>
          <w:p w:rsidR="005B1F1D" w:rsidRPr="009D6629" w:rsidRDefault="005B1F1D" w:rsidP="009A00F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1F1D" w:rsidRPr="009D6629" w:rsidRDefault="005B1F1D" w:rsidP="009A00FD">
            <w:pPr>
              <w:pStyle w:val="Style18"/>
              <w:widowControl/>
              <w:jc w:val="both"/>
              <w:rPr>
                <w:rStyle w:val="FontStyle57"/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9D6629">
              <w:rPr>
                <w:rFonts w:ascii="Times New Roman" w:hAnsi="Times New Roman" w:cs="Times New Roman"/>
              </w:rPr>
              <w:t xml:space="preserve">d) </w:t>
            </w:r>
            <w:proofErr w:type="gramStart"/>
            <w:r w:rsidRPr="009D6629">
              <w:rPr>
                <w:rFonts w:ascii="Times New Roman" w:hAnsi="Times New Roman" w:cs="Times New Roman"/>
              </w:rPr>
              <w:t>Инклюзивный</w:t>
            </w:r>
            <w:proofErr w:type="gramEnd"/>
            <w:r w:rsidRPr="009D6629">
              <w:rPr>
                <w:rFonts w:ascii="Times New Roman" w:hAnsi="Times New Roman" w:cs="Times New Roman"/>
              </w:rPr>
              <w:t xml:space="preserve"> заменить </w:t>
            </w:r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</w:rPr>
              <w:t xml:space="preserve">на «d) </w:t>
            </w:r>
            <w:r w:rsidRPr="009D6629">
              <w:rPr>
                <w:rStyle w:val="FontStyle57"/>
                <w:rFonts w:ascii="Times New Roman" w:hAnsi="Times New Roman" w:cs="Times New Roman"/>
                <w:sz w:val="24"/>
              </w:rPr>
              <w:t>Вовлеченность</w:t>
            </w:r>
            <w:r w:rsidRPr="009D6629">
              <w:rPr>
                <w:rStyle w:val="FontStyle57"/>
                <w:rFonts w:ascii="Times New Roman" w:hAnsi="Times New Roman" w:cs="Times New Roman"/>
                <w:b w:val="0"/>
                <w:sz w:val="24"/>
              </w:rPr>
              <w:t>»</w:t>
            </w:r>
          </w:p>
          <w:p w:rsidR="005B1F1D" w:rsidRPr="009D6629" w:rsidRDefault="005B1F1D" w:rsidP="009A00FD">
            <w:pPr>
              <w:pStyle w:val="22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Минимизировать использование иностранных терминов для большей доступности и понимания стандарта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A00F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</w:t>
            </w:r>
          </w:p>
        </w:tc>
      </w:tr>
      <w:tr w:rsidR="00D772DD" w:rsidRPr="009D6629" w:rsidTr="005B2BB5">
        <w:tc>
          <w:tcPr>
            <w:tcW w:w="15021" w:type="dxa"/>
            <w:gridSpan w:val="6"/>
            <w:shd w:val="clear" w:color="auto" w:fill="auto"/>
            <w:vAlign w:val="center"/>
          </w:tcPr>
          <w:p w:rsidR="00D772DD" w:rsidRPr="009D6629" w:rsidRDefault="00D772DD" w:rsidP="005B2BB5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АО «</w:t>
            </w:r>
            <w:proofErr w:type="spellStart"/>
            <w:r w:rsidRPr="009D6629">
              <w:rPr>
                <w:b/>
              </w:rPr>
              <w:t>НаЦЭкС</w:t>
            </w:r>
            <w:proofErr w:type="spellEnd"/>
            <w:r w:rsidRPr="009D6629">
              <w:rPr>
                <w:b/>
              </w:rPr>
              <w:t>» Актюбинский филиал</w:t>
            </w:r>
            <w:proofErr w:type="gramStart"/>
            <w:r w:rsidRPr="009D6629">
              <w:t xml:space="preserve"> И</w:t>
            </w:r>
            <w:proofErr w:type="gramEnd"/>
            <w:r w:rsidRPr="009D6629">
              <w:t xml:space="preserve">сх. № </w:t>
            </w:r>
            <w:r w:rsidR="005B2BB5" w:rsidRPr="009D6629">
              <w:t>5-1/364</w:t>
            </w:r>
            <w:r w:rsidRPr="009D6629">
              <w:t xml:space="preserve"> от 1</w:t>
            </w:r>
            <w:r w:rsidR="005B2BB5" w:rsidRPr="009D6629">
              <w:t>5</w:t>
            </w:r>
            <w:r w:rsidRPr="009D6629">
              <w:t>.0</w:t>
            </w:r>
            <w:r w:rsidR="005B2BB5" w:rsidRPr="009D6629">
              <w:t>5</w:t>
            </w:r>
            <w:r w:rsidRPr="009D6629">
              <w:t>.2020г.</w:t>
            </w:r>
          </w:p>
        </w:tc>
      </w:tr>
      <w:tr w:rsidR="00D772DD" w:rsidRPr="009D6629" w:rsidTr="00D772DD">
        <w:trPr>
          <w:trHeight w:val="238"/>
        </w:trPr>
        <w:tc>
          <w:tcPr>
            <w:tcW w:w="643" w:type="dxa"/>
            <w:shd w:val="clear" w:color="auto" w:fill="auto"/>
            <w:vAlign w:val="center"/>
          </w:tcPr>
          <w:p w:rsidR="00D772DD" w:rsidRPr="009D6629" w:rsidRDefault="009D6629" w:rsidP="009A00F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613" w:type="dxa"/>
            <w:gridSpan w:val="3"/>
            <w:shd w:val="clear" w:color="auto" w:fill="auto"/>
          </w:tcPr>
          <w:p w:rsidR="00D772DD" w:rsidRPr="009D6629" w:rsidRDefault="00B44F9B" w:rsidP="00B44F9B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</w:t>
            </w:r>
            <w:r w:rsidR="00A20F8C">
              <w:rPr>
                <w:sz w:val="24"/>
                <w:szCs w:val="24"/>
              </w:rPr>
              <w:t>м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2DD" w:rsidRPr="009D6629" w:rsidRDefault="00D772DD" w:rsidP="00D772DD">
            <w:pPr>
              <w:pStyle w:val="Style18"/>
              <w:widowControl/>
              <w:jc w:val="center"/>
              <w:rPr>
                <w:rFonts w:ascii="Times New Roman" w:hAnsi="Times New Roman" w:cs="Times New Roman"/>
              </w:rPr>
            </w:pPr>
            <w:r w:rsidRPr="009D6629">
              <w:rPr>
                <w:rFonts w:ascii="Times New Roman" w:hAnsi="Times New Roman" w:cs="Times New Roman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72DD" w:rsidRPr="009D6629" w:rsidRDefault="00D772DD" w:rsidP="009A00F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B1F1D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5B1F1D" w:rsidRPr="009D6629" w:rsidRDefault="005B1F1D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ТОО «Центр сертификации «</w:t>
            </w:r>
            <w:proofErr w:type="spellStart"/>
            <w:r w:rsidRPr="009D6629">
              <w:rPr>
                <w:b/>
              </w:rPr>
              <w:t>Батыс</w:t>
            </w:r>
            <w:proofErr w:type="spellEnd"/>
            <w:r w:rsidRPr="009D6629">
              <w:rPr>
                <w:b/>
              </w:rPr>
              <w:t xml:space="preserve"> </w:t>
            </w:r>
            <w:proofErr w:type="spellStart"/>
            <w:r w:rsidRPr="009D6629">
              <w:rPr>
                <w:b/>
              </w:rPr>
              <w:t>Серт</w:t>
            </w:r>
            <w:proofErr w:type="spellEnd"/>
            <w:r w:rsidRPr="009D6629">
              <w:rPr>
                <w:b/>
              </w:rPr>
              <w:t>»</w:t>
            </w:r>
            <w:r w:rsidRPr="009D6629">
              <w:t xml:space="preserve"> б/н от 14.04.2020г.</w:t>
            </w:r>
          </w:p>
        </w:tc>
      </w:tr>
      <w:tr w:rsidR="005B1F1D" w:rsidRPr="009D6629" w:rsidTr="00413D22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5B1F1D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B1F1D" w:rsidRPr="009D6629" w:rsidRDefault="005B1F1D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B1F1D" w:rsidRPr="009D6629" w:rsidTr="00CF44DA">
        <w:tc>
          <w:tcPr>
            <w:tcW w:w="15021" w:type="dxa"/>
            <w:gridSpan w:val="6"/>
            <w:shd w:val="clear" w:color="auto" w:fill="auto"/>
            <w:vAlign w:val="center"/>
          </w:tcPr>
          <w:p w:rsidR="005B1F1D" w:rsidRPr="009D6629" w:rsidRDefault="005B1F1D" w:rsidP="009A14DC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ТОО «</w:t>
            </w:r>
            <w:proofErr w:type="spellStart"/>
            <w:r w:rsidRPr="009D6629">
              <w:rPr>
                <w:b/>
              </w:rPr>
              <w:t>Казэкспоаудит</w:t>
            </w:r>
            <w:proofErr w:type="spellEnd"/>
            <w:r w:rsidRPr="009D6629">
              <w:rPr>
                <w:b/>
              </w:rPr>
              <w:t>»</w:t>
            </w:r>
            <w:r w:rsidRPr="009D6629">
              <w:t xml:space="preserve"> Исх. № 279-6 от 12.05.2020г.</w:t>
            </w:r>
          </w:p>
        </w:tc>
      </w:tr>
      <w:tr w:rsidR="005B1F1D" w:rsidRPr="009D6629" w:rsidTr="00413D22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5B1F1D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B1F1D" w:rsidRPr="009D6629" w:rsidRDefault="005B1F1D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B1F1D" w:rsidRPr="00A20F8C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5B1F1D" w:rsidRPr="009D6629" w:rsidRDefault="005B1F1D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lang w:val="en-US"/>
              </w:rPr>
            </w:pPr>
            <w:r w:rsidRPr="009D6629">
              <w:rPr>
                <w:b/>
              </w:rPr>
              <w:t>ТОО</w:t>
            </w:r>
            <w:r w:rsidRPr="009D6629">
              <w:rPr>
                <w:b/>
                <w:lang w:val="en-US"/>
              </w:rPr>
              <w:t xml:space="preserve"> «ZHAMBYL STANDART»</w:t>
            </w:r>
            <w:r w:rsidRPr="009D6629">
              <w:rPr>
                <w:lang w:val="en-US"/>
              </w:rPr>
              <w:t xml:space="preserve"> </w:t>
            </w:r>
            <w:r w:rsidRPr="009D6629">
              <w:rPr>
                <w:lang w:val="kk-KZ"/>
              </w:rPr>
              <w:t xml:space="preserve">от </w:t>
            </w:r>
            <w:r w:rsidRPr="009D6629">
              <w:rPr>
                <w:lang w:val="en-US"/>
              </w:rPr>
              <w:t xml:space="preserve">№ 37 </w:t>
            </w:r>
            <w:r w:rsidRPr="009D6629">
              <w:t>от</w:t>
            </w:r>
            <w:r w:rsidRPr="009D6629">
              <w:rPr>
                <w:lang w:val="en-US"/>
              </w:rPr>
              <w:t xml:space="preserve"> 20.04.2020</w:t>
            </w:r>
            <w:r w:rsidRPr="009D6629">
              <w:t>г</w:t>
            </w:r>
            <w:r w:rsidRPr="009D6629">
              <w:rPr>
                <w:lang w:val="en-US"/>
              </w:rPr>
              <w:t>.</w:t>
            </w:r>
          </w:p>
        </w:tc>
      </w:tr>
      <w:tr w:rsidR="005B1F1D" w:rsidRPr="009D6629" w:rsidTr="00413D22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5B1F1D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  <w:lang w:val="en-US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B1F1D" w:rsidRPr="009D6629" w:rsidRDefault="005B1F1D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B1F1D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5B1F1D" w:rsidRPr="009D6629" w:rsidRDefault="005B1F1D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АО «</w:t>
            </w:r>
            <w:proofErr w:type="spellStart"/>
            <w:r w:rsidRPr="009D6629">
              <w:rPr>
                <w:b/>
              </w:rPr>
              <w:t>НаЦЭкС</w:t>
            </w:r>
            <w:proofErr w:type="spellEnd"/>
            <w:r w:rsidRPr="009D6629">
              <w:rPr>
                <w:b/>
              </w:rPr>
              <w:t>» Филиал Семей</w:t>
            </w:r>
            <w:proofErr w:type="gramStart"/>
            <w:r w:rsidRPr="009D6629">
              <w:t xml:space="preserve"> И</w:t>
            </w:r>
            <w:proofErr w:type="gramEnd"/>
            <w:r w:rsidRPr="009D6629">
              <w:t>сх. № 01-73/ОПС-125 от 03.04.2020г.</w:t>
            </w:r>
          </w:p>
        </w:tc>
      </w:tr>
      <w:tr w:rsidR="005B1F1D" w:rsidRPr="009D6629" w:rsidTr="00413D22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5B1F1D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B1F1D" w:rsidRPr="009D6629" w:rsidRDefault="005B1F1D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B1F1D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5B1F1D" w:rsidRPr="009D6629" w:rsidRDefault="005B1F1D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ТОО «Центр сертификации «Национальный стандарт»</w:t>
            </w:r>
            <w:r w:rsidRPr="009D6629">
              <w:t xml:space="preserve"> Исх. № 309 от 15.04.2020г.</w:t>
            </w:r>
          </w:p>
        </w:tc>
      </w:tr>
      <w:tr w:rsidR="005B1F1D" w:rsidRPr="009D6629" w:rsidTr="00413D22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5B1F1D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B1F1D" w:rsidRPr="009D6629" w:rsidRDefault="005B1F1D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B1F1D" w:rsidRPr="009D6629" w:rsidTr="000631C2">
        <w:tc>
          <w:tcPr>
            <w:tcW w:w="15021" w:type="dxa"/>
            <w:gridSpan w:val="6"/>
            <w:shd w:val="clear" w:color="auto" w:fill="auto"/>
            <w:vAlign w:val="center"/>
          </w:tcPr>
          <w:p w:rsidR="005B1F1D" w:rsidRPr="009D6629" w:rsidRDefault="005B1F1D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ТОО «</w:t>
            </w:r>
            <w:proofErr w:type="spellStart"/>
            <w:r w:rsidRPr="009D6629">
              <w:rPr>
                <w:b/>
              </w:rPr>
              <w:t>Сапаинтерсистем</w:t>
            </w:r>
            <w:proofErr w:type="spellEnd"/>
            <w:r w:rsidRPr="009D6629">
              <w:rPr>
                <w:b/>
              </w:rPr>
              <w:t>»</w:t>
            </w:r>
            <w:r w:rsidRPr="009D6629">
              <w:t xml:space="preserve"> Исх. № 174-04/20-174 от 21.04.2020г.</w:t>
            </w:r>
          </w:p>
        </w:tc>
      </w:tr>
      <w:tr w:rsidR="005B1F1D" w:rsidRPr="009D6629" w:rsidTr="00413D22">
        <w:tc>
          <w:tcPr>
            <w:tcW w:w="643" w:type="dxa"/>
            <w:shd w:val="clear" w:color="auto" w:fill="auto"/>
            <w:vAlign w:val="center"/>
          </w:tcPr>
          <w:p w:rsidR="005B1F1D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5B1F1D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B1F1D" w:rsidRPr="009D6629" w:rsidRDefault="005B1F1D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F1D" w:rsidRPr="009D6629" w:rsidRDefault="005B1F1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B1F1D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5B1F1D" w:rsidRPr="009D6629" w:rsidRDefault="005B1F1D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ТОО «</w:t>
            </w:r>
            <w:proofErr w:type="spellStart"/>
            <w:r w:rsidRPr="009D6629">
              <w:rPr>
                <w:b/>
              </w:rPr>
              <w:t>Растама</w:t>
            </w:r>
            <w:proofErr w:type="spellEnd"/>
            <w:r w:rsidRPr="009D6629">
              <w:rPr>
                <w:b/>
              </w:rPr>
              <w:t xml:space="preserve"> </w:t>
            </w:r>
            <w:proofErr w:type="spellStart"/>
            <w:r w:rsidRPr="009D6629">
              <w:rPr>
                <w:b/>
              </w:rPr>
              <w:t>Серт</w:t>
            </w:r>
            <w:proofErr w:type="spellEnd"/>
            <w:r w:rsidRPr="009D6629">
              <w:rPr>
                <w:b/>
              </w:rPr>
              <w:t>»</w:t>
            </w:r>
            <w:r w:rsidRPr="009D6629">
              <w:t xml:space="preserve"> Исх. № 01-11/113 от 10.04.2020г.</w:t>
            </w:r>
          </w:p>
        </w:tc>
      </w:tr>
      <w:tr w:rsidR="009D6629" w:rsidRPr="009D6629" w:rsidTr="006411DD"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E919B4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9D6629" w:rsidP="003D0E18">
            <w:pPr>
              <w:autoSpaceDN w:val="0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3 Принципы</w:t>
            </w:r>
          </w:p>
        </w:tc>
        <w:tc>
          <w:tcPr>
            <w:tcW w:w="9072" w:type="dxa"/>
            <w:shd w:val="clear" w:color="auto" w:fill="auto"/>
          </w:tcPr>
          <w:p w:rsidR="009D6629" w:rsidRPr="009D6629" w:rsidRDefault="009D6629" w:rsidP="000C46B3">
            <w:pPr>
              <w:tabs>
                <w:tab w:val="left" w:pos="8289"/>
                <w:tab w:val="left" w:pos="8397"/>
              </w:tabs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Убрать лишнюю точку во втором абзаце после слов «влиянием неопределенности на ее цели»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FA61F2">
            <w:pPr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t>Принято, отредактировано.</w:t>
            </w:r>
          </w:p>
        </w:tc>
      </w:tr>
      <w:tr w:rsidR="009D6629" w:rsidRPr="009D6629" w:rsidTr="006411DD"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E919B4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9D6629" w:rsidP="003D0E18">
            <w:pPr>
              <w:autoSpaceDN w:val="0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4.1</w:t>
            </w:r>
          </w:p>
        </w:tc>
        <w:tc>
          <w:tcPr>
            <w:tcW w:w="9072" w:type="dxa"/>
            <w:shd w:val="clear" w:color="auto" w:fill="auto"/>
          </w:tcPr>
          <w:p w:rsidR="009D6629" w:rsidRPr="009D6629" w:rsidRDefault="009D6629" w:rsidP="000C46B3">
            <w:pPr>
              <w:tabs>
                <w:tab w:val="left" w:pos="8289"/>
                <w:tab w:val="left" w:pos="8397"/>
              </w:tabs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Убрать лишнюю точку во втором абзаце после слов «На рисунке 3 показаны компоненты структуры»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FA61F2">
            <w:pPr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t>Принято, отредактировано.</w:t>
            </w:r>
          </w:p>
        </w:tc>
      </w:tr>
      <w:tr w:rsidR="009D6629" w:rsidRPr="009D6629" w:rsidTr="006411DD"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E919B4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9D6629" w:rsidP="003D0E18">
            <w:pPr>
              <w:autoSpaceDN w:val="0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4.3</w:t>
            </w:r>
          </w:p>
        </w:tc>
        <w:tc>
          <w:tcPr>
            <w:tcW w:w="9072" w:type="dxa"/>
            <w:shd w:val="clear" w:color="auto" w:fill="auto"/>
          </w:tcPr>
          <w:p w:rsidR="009D6629" w:rsidRPr="009D6629" w:rsidRDefault="009D6629" w:rsidP="000C46B3">
            <w:pPr>
              <w:tabs>
                <w:tab w:val="left" w:pos="8289"/>
                <w:tab w:val="left" w:pos="8397"/>
              </w:tabs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Отсутствует точка в конце предложения последнего абзаца после слов </w:t>
            </w:r>
            <w:r w:rsidRPr="009D6629">
              <w:rPr>
                <w:sz w:val="24"/>
                <w:szCs w:val="24"/>
              </w:rPr>
              <w:lastRenderedPageBreak/>
              <w:t>«корпоративного управления, лидерства»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FA61F2">
            <w:pPr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lastRenderedPageBreak/>
              <w:t xml:space="preserve">Принято, </w:t>
            </w:r>
            <w:r w:rsidRPr="009D6629">
              <w:rPr>
                <w:sz w:val="24"/>
                <w:szCs w:val="24"/>
                <w:lang w:val="kk-KZ"/>
              </w:rPr>
              <w:lastRenderedPageBreak/>
              <w:t>отредактировано.</w:t>
            </w:r>
          </w:p>
        </w:tc>
      </w:tr>
      <w:tr w:rsidR="009D6629" w:rsidRPr="009D6629" w:rsidTr="006411DD"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606603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98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9D6629" w:rsidP="003D0E18">
            <w:pPr>
              <w:autoSpaceDN w:val="0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Рисунок 4</w:t>
            </w:r>
          </w:p>
        </w:tc>
        <w:tc>
          <w:tcPr>
            <w:tcW w:w="9072" w:type="dxa"/>
            <w:shd w:val="clear" w:color="auto" w:fill="auto"/>
          </w:tcPr>
          <w:p w:rsidR="009D6629" w:rsidRPr="009D6629" w:rsidRDefault="009D6629" w:rsidP="000C46B3">
            <w:pPr>
              <w:tabs>
                <w:tab w:val="left" w:pos="8289"/>
                <w:tab w:val="left" w:pos="8397"/>
              </w:tabs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Отсутствует запятая после слов «область применения»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FA61F2">
            <w:pPr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t>Принято, отредактировано.</w:t>
            </w:r>
          </w:p>
        </w:tc>
      </w:tr>
      <w:tr w:rsidR="009D6629" w:rsidRPr="009D6629" w:rsidTr="006411DD"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606603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99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9D6629" w:rsidP="003D0E18">
            <w:pPr>
              <w:autoSpaceDN w:val="0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5.3.2</w:t>
            </w:r>
          </w:p>
        </w:tc>
        <w:tc>
          <w:tcPr>
            <w:tcW w:w="9072" w:type="dxa"/>
            <w:shd w:val="clear" w:color="auto" w:fill="auto"/>
          </w:tcPr>
          <w:p w:rsidR="009D6629" w:rsidRPr="009D6629" w:rsidRDefault="009D6629" w:rsidP="000C46B3">
            <w:pPr>
              <w:tabs>
                <w:tab w:val="left" w:pos="8289"/>
                <w:tab w:val="left" w:pos="8397"/>
              </w:tabs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Перечисление «- соответствующие инструменты и методы оценки рисков» перенести на новую строку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FA61F2">
            <w:pPr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t>Принято, отредактировано.</w:t>
            </w:r>
          </w:p>
        </w:tc>
      </w:tr>
      <w:tr w:rsidR="009D6629" w:rsidRPr="009D6629" w:rsidTr="006411DD"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9E09E5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9D6629" w:rsidP="003D0E18">
            <w:pPr>
              <w:autoSpaceDN w:val="0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5.4.2</w:t>
            </w:r>
          </w:p>
        </w:tc>
        <w:tc>
          <w:tcPr>
            <w:tcW w:w="9072" w:type="dxa"/>
            <w:shd w:val="clear" w:color="auto" w:fill="auto"/>
          </w:tcPr>
          <w:p w:rsidR="009D6629" w:rsidRPr="009D6629" w:rsidRDefault="009D6629" w:rsidP="000C46B3">
            <w:pPr>
              <w:tabs>
                <w:tab w:val="left" w:pos="8289"/>
                <w:tab w:val="left" w:pos="8397"/>
              </w:tabs>
              <w:ind w:right="176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Перечисления «- последствия и их влияние на цели» и «- уязвимости и способности» перенести на новую строку.</w:t>
            </w:r>
          </w:p>
          <w:p w:rsidR="009D6629" w:rsidRPr="009D6629" w:rsidRDefault="009D6629" w:rsidP="000C46B3">
            <w:pPr>
              <w:tabs>
                <w:tab w:val="left" w:pos="8289"/>
                <w:tab w:val="left" w:pos="8397"/>
              </w:tabs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Поставить пробел между </w:t>
            </w:r>
            <w:proofErr w:type="gramStart"/>
            <w:r w:rsidRPr="009D6629">
              <w:rPr>
                <w:sz w:val="24"/>
                <w:szCs w:val="24"/>
              </w:rPr>
              <w:t>«-</w:t>
            </w:r>
            <w:proofErr w:type="gramEnd"/>
            <w:r w:rsidRPr="009D6629">
              <w:rPr>
                <w:sz w:val="24"/>
                <w:szCs w:val="24"/>
              </w:rPr>
              <w:t>» и последующим словом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FA61F2">
            <w:pPr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t>Принято, отредактировано.</w:t>
            </w:r>
          </w:p>
        </w:tc>
      </w:tr>
      <w:tr w:rsidR="009D6629" w:rsidRPr="009D6629" w:rsidTr="006411DD"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9E09E5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101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9D6629" w:rsidP="003D0E18">
            <w:pPr>
              <w:autoSpaceDN w:val="0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5.4.3</w:t>
            </w:r>
          </w:p>
        </w:tc>
        <w:tc>
          <w:tcPr>
            <w:tcW w:w="9072" w:type="dxa"/>
            <w:shd w:val="clear" w:color="auto" w:fill="auto"/>
          </w:tcPr>
          <w:p w:rsidR="009D6629" w:rsidRPr="009D6629" w:rsidRDefault="009D6629" w:rsidP="000C46B3">
            <w:pPr>
              <w:tabs>
                <w:tab w:val="left" w:pos="8289"/>
                <w:tab w:val="left" w:pos="8397"/>
              </w:tabs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Заменить сложное для понимания слово «волатильность» на слово «изменчивость», либо дать определение слова «волатильность» в разделе «Термины и определения»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FA61F2">
            <w:pPr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t>Принято, отредактировано.</w:t>
            </w:r>
          </w:p>
        </w:tc>
      </w:tr>
      <w:tr w:rsidR="009D6629" w:rsidRPr="009D6629" w:rsidTr="006411DD"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9E09E5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102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9D6629" w:rsidP="003D0E18">
            <w:pPr>
              <w:autoSpaceDN w:val="0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5.5.2</w:t>
            </w:r>
          </w:p>
        </w:tc>
        <w:tc>
          <w:tcPr>
            <w:tcW w:w="9072" w:type="dxa"/>
            <w:shd w:val="clear" w:color="auto" w:fill="auto"/>
          </w:tcPr>
          <w:p w:rsidR="009D6629" w:rsidRPr="009D6629" w:rsidRDefault="009D6629" w:rsidP="000C46B3">
            <w:pPr>
              <w:tabs>
                <w:tab w:val="left" w:pos="8289"/>
                <w:tab w:val="left" w:pos="8397"/>
              </w:tabs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В перечислении </w:t>
            </w:r>
            <w:proofErr w:type="gramStart"/>
            <w:r w:rsidRPr="009D6629">
              <w:rPr>
                <w:sz w:val="24"/>
                <w:szCs w:val="24"/>
              </w:rPr>
              <w:t>«-</w:t>
            </w:r>
            <w:proofErr w:type="gramEnd"/>
            <w:r w:rsidRPr="009D6629">
              <w:rPr>
                <w:sz w:val="24"/>
                <w:szCs w:val="24"/>
              </w:rPr>
              <w:t>осознанное удержание риска» поставить пробел между «-» и последующим словом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FA61F2">
            <w:pPr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t>Принято, отредактировано.</w:t>
            </w:r>
          </w:p>
        </w:tc>
      </w:tr>
      <w:tr w:rsidR="009D6629" w:rsidRPr="009D6629" w:rsidTr="006411DD"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9E09E5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9D6629" w:rsidP="003D0E18">
            <w:pPr>
              <w:autoSpaceDN w:val="0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5.7</w:t>
            </w:r>
          </w:p>
        </w:tc>
        <w:tc>
          <w:tcPr>
            <w:tcW w:w="9072" w:type="dxa"/>
            <w:shd w:val="clear" w:color="auto" w:fill="auto"/>
          </w:tcPr>
          <w:p w:rsidR="009D6629" w:rsidRPr="009D6629" w:rsidRDefault="009D6629" w:rsidP="000C46B3">
            <w:pPr>
              <w:tabs>
                <w:tab w:val="left" w:pos="8289"/>
                <w:tab w:val="left" w:pos="8397"/>
              </w:tabs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В перечислении «- совершенствование деятельности по менеджменту риса» заменить слово «риса» на «риска»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FA61F2">
            <w:pPr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t>Принято, отредактировано.</w:t>
            </w:r>
          </w:p>
        </w:tc>
      </w:tr>
      <w:tr w:rsidR="009D6629" w:rsidRPr="009D6629" w:rsidTr="006411DD"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9E09E5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9D6629" w:rsidP="003D0E18">
            <w:pPr>
              <w:autoSpaceDN w:val="0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5.7</w:t>
            </w:r>
          </w:p>
        </w:tc>
        <w:tc>
          <w:tcPr>
            <w:tcW w:w="9072" w:type="dxa"/>
            <w:shd w:val="clear" w:color="auto" w:fill="auto"/>
          </w:tcPr>
          <w:p w:rsidR="009D6629" w:rsidRPr="009D6629" w:rsidRDefault="009D6629" w:rsidP="000C46B3">
            <w:pPr>
              <w:tabs>
                <w:tab w:val="left" w:pos="8289"/>
                <w:tab w:val="left" w:pos="8397"/>
              </w:tabs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В перечислении «- содействие взаимодействию с заинтересованными сторонами, в том числе ответственными и подотчетным и за деятельность </w:t>
            </w:r>
            <w:proofErr w:type="gramStart"/>
            <w:r w:rsidRPr="009D6629">
              <w:rPr>
                <w:sz w:val="24"/>
                <w:szCs w:val="24"/>
              </w:rPr>
              <w:t>риск-менеджменту</w:t>
            </w:r>
            <w:proofErr w:type="gramEnd"/>
            <w:r w:rsidRPr="009D6629">
              <w:rPr>
                <w:sz w:val="24"/>
                <w:szCs w:val="24"/>
              </w:rPr>
              <w:t>» заменить слова «подотчетным и» на «подотчетными»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FA61F2">
            <w:pPr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t>Принято, отредактировано.</w:t>
            </w:r>
          </w:p>
        </w:tc>
      </w:tr>
      <w:tr w:rsidR="009D6629" w:rsidRPr="009D6629" w:rsidTr="006411DD"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395F4C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9D6629" w:rsidP="003D0E18">
            <w:pPr>
              <w:autoSpaceDN w:val="0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5.7</w:t>
            </w:r>
          </w:p>
        </w:tc>
        <w:tc>
          <w:tcPr>
            <w:tcW w:w="9072" w:type="dxa"/>
            <w:shd w:val="clear" w:color="auto" w:fill="auto"/>
          </w:tcPr>
          <w:p w:rsidR="009D6629" w:rsidRPr="009D6629" w:rsidRDefault="009D6629" w:rsidP="000C46B3">
            <w:pPr>
              <w:tabs>
                <w:tab w:val="left" w:pos="8289"/>
                <w:tab w:val="left" w:pos="8397"/>
              </w:tabs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Заменить сложное для понимания слово «релевантность» на слово «актуальность», либо дать определение слова «релевантность» в разделе «Термины и определения»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FA61F2">
            <w:pPr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t>Принято, отредактировано.</w:t>
            </w:r>
          </w:p>
        </w:tc>
      </w:tr>
      <w:tr w:rsidR="009D6629" w:rsidRPr="009D6629" w:rsidTr="001E0C0A"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395F4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106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9D6629" w:rsidP="003D0E18">
            <w:pPr>
              <w:autoSpaceDN w:val="0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По всему документу</w:t>
            </w:r>
          </w:p>
        </w:tc>
        <w:tc>
          <w:tcPr>
            <w:tcW w:w="9072" w:type="dxa"/>
            <w:shd w:val="clear" w:color="auto" w:fill="auto"/>
          </w:tcPr>
          <w:p w:rsidR="009D6629" w:rsidRPr="009D6629" w:rsidRDefault="009D6629" w:rsidP="000C46B3">
            <w:pPr>
              <w:tabs>
                <w:tab w:val="left" w:pos="8289"/>
                <w:tab w:val="left" w:pos="8397"/>
              </w:tabs>
              <w:autoSpaceDN w:val="0"/>
              <w:ind w:right="176"/>
              <w:jc w:val="both"/>
              <w:rPr>
                <w:sz w:val="24"/>
                <w:szCs w:val="24"/>
              </w:rPr>
            </w:pPr>
            <w:proofErr w:type="gramStart"/>
            <w:r w:rsidRPr="009D6629">
              <w:rPr>
                <w:sz w:val="24"/>
                <w:szCs w:val="24"/>
              </w:rPr>
              <w:t>Заменить сложные для понимания слова «итеративный», «итеративным», «итеративно» на более понятные, либо дать определение слов «итеративный», «итерация» в разделе «Термины и определения»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393457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Принято, изложено в другой редакции</w:t>
            </w:r>
          </w:p>
        </w:tc>
      </w:tr>
      <w:tr w:rsidR="009D6629" w:rsidRPr="009D6629" w:rsidTr="001E0C0A"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A41455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107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9D6629" w:rsidP="003D0E18">
            <w:pPr>
              <w:autoSpaceDN w:val="0"/>
              <w:rPr>
                <w:sz w:val="24"/>
                <w:szCs w:val="24"/>
                <w:lang w:val="en-US"/>
              </w:rPr>
            </w:pPr>
            <w:r w:rsidRPr="009D6629">
              <w:rPr>
                <w:sz w:val="24"/>
                <w:szCs w:val="24"/>
              </w:rPr>
              <w:t xml:space="preserve">4 Принципы, перечисление </w:t>
            </w:r>
            <w:r w:rsidRPr="009D6629">
              <w:rPr>
                <w:sz w:val="24"/>
                <w:szCs w:val="24"/>
                <w:lang w:val="en-US"/>
              </w:rPr>
              <w:t>f)</w:t>
            </w:r>
          </w:p>
        </w:tc>
        <w:tc>
          <w:tcPr>
            <w:tcW w:w="9072" w:type="dxa"/>
            <w:shd w:val="clear" w:color="auto" w:fill="auto"/>
          </w:tcPr>
          <w:p w:rsidR="009D6629" w:rsidRPr="009D6629" w:rsidRDefault="009D6629" w:rsidP="000C46B3">
            <w:pPr>
              <w:tabs>
                <w:tab w:val="left" w:pos="8289"/>
                <w:tab w:val="left" w:pos="8397"/>
              </w:tabs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t xml:space="preserve">Убрать разрыв в предложении </w:t>
            </w:r>
            <w:r w:rsidRPr="009D6629">
              <w:rPr>
                <w:sz w:val="24"/>
                <w:szCs w:val="24"/>
              </w:rPr>
              <w:t>«Менеджмент риска явно учитывает любые ограничения и неопределенности, связанные с исходными данными и ожиданиями»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BA15C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t>Принято, отредактировано.</w:t>
            </w:r>
          </w:p>
        </w:tc>
      </w:tr>
      <w:tr w:rsidR="009D6629" w:rsidRPr="009D6629" w:rsidTr="001E0C0A"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A41455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9D6629" w:rsidP="003D0E18">
            <w:pPr>
              <w:autoSpaceDN w:val="0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6.3.3</w:t>
            </w:r>
          </w:p>
        </w:tc>
        <w:tc>
          <w:tcPr>
            <w:tcW w:w="9072" w:type="dxa"/>
            <w:shd w:val="clear" w:color="auto" w:fill="auto"/>
          </w:tcPr>
          <w:p w:rsidR="009D6629" w:rsidRPr="009D6629" w:rsidRDefault="009D6629" w:rsidP="000C46B3">
            <w:pPr>
              <w:tabs>
                <w:tab w:val="left" w:pos="8289"/>
                <w:tab w:val="left" w:pos="8397"/>
              </w:tabs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Ссылку на 6.4.1 заменить ссылкой на 6.4.2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393457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</w:t>
            </w:r>
          </w:p>
        </w:tc>
      </w:tr>
      <w:tr w:rsidR="009D6629" w:rsidRPr="009D6629" w:rsidTr="001E0C0A"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A41455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9D6629" w:rsidP="003D0E18">
            <w:pPr>
              <w:autoSpaceDN w:val="0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6.4.1</w:t>
            </w:r>
          </w:p>
        </w:tc>
        <w:tc>
          <w:tcPr>
            <w:tcW w:w="9072" w:type="dxa"/>
            <w:shd w:val="clear" w:color="auto" w:fill="auto"/>
          </w:tcPr>
          <w:p w:rsidR="009D6629" w:rsidRPr="009D6629" w:rsidRDefault="009D6629" w:rsidP="000C46B3">
            <w:pPr>
              <w:tabs>
                <w:tab w:val="left" w:pos="8289"/>
                <w:tab w:val="left" w:pos="8397"/>
              </w:tabs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В предложении «Оценка риска-это процесс, охватывающий идентификацию риска, анализ риска и сравнительную оценку риска» дефис не обособлен пробелами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393457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</w:t>
            </w:r>
          </w:p>
        </w:tc>
      </w:tr>
      <w:tr w:rsidR="009D6629" w:rsidRPr="009D6629" w:rsidTr="001E0C0A"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A41455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9D6629" w:rsidP="003D0E18">
            <w:pPr>
              <w:autoSpaceDN w:val="0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6.4.3</w:t>
            </w:r>
          </w:p>
        </w:tc>
        <w:tc>
          <w:tcPr>
            <w:tcW w:w="9072" w:type="dxa"/>
            <w:shd w:val="clear" w:color="auto" w:fill="auto"/>
          </w:tcPr>
          <w:p w:rsidR="009D6629" w:rsidRPr="009D6629" w:rsidRDefault="009D6629" w:rsidP="000C46B3">
            <w:pPr>
              <w:tabs>
                <w:tab w:val="left" w:pos="8289"/>
                <w:tab w:val="left" w:pos="8397"/>
              </w:tabs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Заменить сложное для понимания слово «волатильность» на слово «изменчивость», либо дать определение слова «волатильность» в разделе «Термины и определения».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393457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Принято, изложено в другой редакции</w:t>
            </w:r>
          </w:p>
        </w:tc>
      </w:tr>
      <w:tr w:rsidR="009D6629" w:rsidRPr="009D6629" w:rsidTr="00D65EDA">
        <w:trPr>
          <w:trHeight w:val="550"/>
        </w:trPr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9D6629" w:rsidP="003D0E18">
            <w:pPr>
              <w:autoSpaceDN w:val="0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6.5.3</w:t>
            </w:r>
          </w:p>
        </w:tc>
        <w:tc>
          <w:tcPr>
            <w:tcW w:w="9072" w:type="dxa"/>
            <w:shd w:val="clear" w:color="auto" w:fill="auto"/>
          </w:tcPr>
          <w:p w:rsidR="009D6629" w:rsidRPr="009D6629" w:rsidRDefault="009D6629" w:rsidP="000C46B3">
            <w:pPr>
              <w:tabs>
                <w:tab w:val="left" w:pos="8289"/>
                <w:tab w:val="left" w:pos="8397"/>
              </w:tabs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Заменить слово «</w:t>
            </w:r>
            <w:proofErr w:type="spellStart"/>
            <w:r w:rsidRPr="009D6629">
              <w:rPr>
                <w:sz w:val="24"/>
                <w:szCs w:val="24"/>
              </w:rPr>
              <w:t>обсуществлялся</w:t>
            </w:r>
            <w:proofErr w:type="spellEnd"/>
            <w:r w:rsidRPr="009D6629">
              <w:rPr>
                <w:sz w:val="24"/>
                <w:szCs w:val="24"/>
              </w:rPr>
              <w:t>» на «осуществлялся»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393457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Принято, изложено в другой редакции</w:t>
            </w:r>
          </w:p>
        </w:tc>
      </w:tr>
      <w:tr w:rsidR="009D6629" w:rsidRPr="009D6629" w:rsidTr="00A41455">
        <w:tc>
          <w:tcPr>
            <w:tcW w:w="15021" w:type="dxa"/>
            <w:gridSpan w:val="6"/>
            <w:shd w:val="clear" w:color="auto" w:fill="auto"/>
            <w:vAlign w:val="center"/>
          </w:tcPr>
          <w:p w:rsidR="009D6629" w:rsidRPr="009D6629" w:rsidRDefault="009D6629" w:rsidP="00B91EED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lastRenderedPageBreak/>
              <w:t>ТОО «</w:t>
            </w:r>
            <w:proofErr w:type="spellStart"/>
            <w:r w:rsidRPr="009D6629">
              <w:rPr>
                <w:b/>
              </w:rPr>
              <w:t>Растама</w:t>
            </w:r>
            <w:proofErr w:type="spellEnd"/>
            <w:r w:rsidRPr="009D6629">
              <w:rPr>
                <w:b/>
              </w:rPr>
              <w:t xml:space="preserve"> </w:t>
            </w:r>
            <w:proofErr w:type="spellStart"/>
            <w:r w:rsidRPr="009D6629">
              <w:rPr>
                <w:b/>
              </w:rPr>
              <w:t>Серт</w:t>
            </w:r>
            <w:proofErr w:type="spellEnd"/>
            <w:r w:rsidRPr="009D6629">
              <w:rPr>
                <w:b/>
              </w:rPr>
              <w:t>»</w:t>
            </w:r>
            <w:r w:rsidRPr="009D6629">
              <w:t xml:space="preserve"> Исх. № 01-11/173 от 04.06.2020г.</w:t>
            </w:r>
          </w:p>
        </w:tc>
      </w:tr>
      <w:tr w:rsidR="009D6629" w:rsidRPr="009D6629" w:rsidTr="00776151"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5B1F1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9D6629" w:rsidP="003D0E18">
            <w:pPr>
              <w:autoSpaceDN w:val="0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Раздел 1</w:t>
            </w:r>
          </w:p>
          <w:p w:rsidR="009D6629" w:rsidRPr="009D6629" w:rsidRDefault="009D6629" w:rsidP="003D0E18">
            <w:pPr>
              <w:autoSpaceDN w:val="0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9072" w:type="dxa"/>
            <w:shd w:val="clear" w:color="auto" w:fill="auto"/>
          </w:tcPr>
          <w:p w:rsidR="009D6629" w:rsidRPr="009D6629" w:rsidRDefault="009D6629" w:rsidP="000C46B3">
            <w:pPr>
              <w:tabs>
                <w:tab w:val="left" w:pos="8289"/>
                <w:tab w:val="left" w:pos="8397"/>
              </w:tabs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Слово «адаптирован» заменить на «адаптиров</w:t>
            </w:r>
            <w:r w:rsidR="00A20F8C">
              <w:rPr>
                <w:sz w:val="24"/>
                <w:szCs w:val="24"/>
              </w:rPr>
              <w:t>а</w:t>
            </w:r>
            <w:r w:rsidRPr="009D6629">
              <w:rPr>
                <w:sz w:val="24"/>
                <w:szCs w:val="24"/>
              </w:rPr>
              <w:t>но»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393457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t>Принято, отредактировано.</w:t>
            </w:r>
          </w:p>
        </w:tc>
      </w:tr>
      <w:tr w:rsidR="009D6629" w:rsidRPr="009D6629" w:rsidTr="00776151"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A41455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113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9D6629" w:rsidP="003D0E18">
            <w:pPr>
              <w:autoSpaceDN w:val="0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п. 5.4.3</w:t>
            </w:r>
          </w:p>
        </w:tc>
        <w:tc>
          <w:tcPr>
            <w:tcW w:w="9072" w:type="dxa"/>
            <w:shd w:val="clear" w:color="auto" w:fill="auto"/>
          </w:tcPr>
          <w:p w:rsidR="009D6629" w:rsidRPr="009D6629" w:rsidRDefault="009D6629" w:rsidP="000C46B3">
            <w:pPr>
              <w:tabs>
                <w:tab w:val="left" w:pos="8289"/>
                <w:tab w:val="left" w:pos="8397"/>
              </w:tabs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Во втором перечислении после слова «лиц» точку </w:t>
            </w:r>
            <w:proofErr w:type="gramStart"/>
            <w:r w:rsidRPr="009D6629">
              <w:rPr>
                <w:sz w:val="24"/>
                <w:szCs w:val="24"/>
              </w:rPr>
              <w:t>заменить на запятую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393457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t>Принято, отредактировано.</w:t>
            </w:r>
          </w:p>
        </w:tc>
      </w:tr>
      <w:tr w:rsidR="009D6629" w:rsidRPr="009D6629" w:rsidTr="00776151"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A41455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114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9D6629" w:rsidP="003D0E18">
            <w:pPr>
              <w:autoSpaceDN w:val="0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п. 6.5.3</w:t>
            </w:r>
          </w:p>
        </w:tc>
        <w:tc>
          <w:tcPr>
            <w:tcW w:w="9072" w:type="dxa"/>
            <w:shd w:val="clear" w:color="auto" w:fill="auto"/>
          </w:tcPr>
          <w:p w:rsidR="009D6629" w:rsidRPr="009D6629" w:rsidRDefault="009D6629" w:rsidP="000C46B3">
            <w:pPr>
              <w:tabs>
                <w:tab w:val="left" w:pos="8289"/>
                <w:tab w:val="left" w:pos="8397"/>
              </w:tabs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Заменить слово «</w:t>
            </w:r>
            <w:proofErr w:type="spellStart"/>
            <w:r w:rsidRPr="009D6629">
              <w:rPr>
                <w:sz w:val="24"/>
                <w:szCs w:val="24"/>
              </w:rPr>
              <w:t>осуществялся</w:t>
            </w:r>
            <w:proofErr w:type="spellEnd"/>
            <w:r w:rsidRPr="009D6629">
              <w:rPr>
                <w:sz w:val="24"/>
                <w:szCs w:val="24"/>
              </w:rPr>
              <w:t>» на «осуществлялся»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393457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t>Принято, отредактировано.</w:t>
            </w:r>
          </w:p>
        </w:tc>
      </w:tr>
      <w:tr w:rsidR="009D6629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9D6629" w:rsidRPr="009D6629" w:rsidRDefault="009D6629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ТОО «</w:t>
            </w:r>
            <w:proofErr w:type="spellStart"/>
            <w:r w:rsidRPr="009D6629">
              <w:rPr>
                <w:b/>
              </w:rPr>
              <w:t>Талдыкорганский</w:t>
            </w:r>
            <w:proofErr w:type="spellEnd"/>
            <w:r w:rsidRPr="009D6629">
              <w:rPr>
                <w:b/>
              </w:rPr>
              <w:t xml:space="preserve"> центр сертификации и экспертизы»</w:t>
            </w:r>
            <w:r w:rsidRPr="009D6629">
              <w:t xml:space="preserve"> Исх. № 30 от 10.04.2020г.</w:t>
            </w:r>
          </w:p>
        </w:tc>
      </w:tr>
      <w:tr w:rsidR="009D6629" w:rsidRPr="009D6629" w:rsidTr="00413D22"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D6629" w:rsidRPr="009D6629" w:rsidRDefault="009D6629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D6629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9D6629" w:rsidRPr="009D6629" w:rsidRDefault="009D6629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ТОО «Национальный центр сертификации»</w:t>
            </w:r>
            <w:r w:rsidRPr="009D6629">
              <w:t xml:space="preserve"> Исх. № 094-У от 13.04.2020г.</w:t>
            </w:r>
          </w:p>
        </w:tc>
      </w:tr>
      <w:tr w:rsidR="009D6629" w:rsidRPr="009D6629" w:rsidTr="00413D22"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B44F9B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D6629" w:rsidRPr="009D6629" w:rsidRDefault="009D6629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D6629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9D6629" w:rsidRPr="009D6629" w:rsidRDefault="009D6629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ТОО «Прикаспийский центр сертификации»</w:t>
            </w:r>
            <w:r w:rsidRPr="009D6629">
              <w:t xml:space="preserve"> Исх. № 197-ОРД/НИ от 20.03.2020г</w:t>
            </w:r>
          </w:p>
        </w:tc>
      </w:tr>
      <w:tr w:rsidR="009D6629" w:rsidRPr="009D6629" w:rsidTr="00413D22"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B44F9B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D6629" w:rsidRPr="009D6629" w:rsidRDefault="009D6629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D6629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9D6629" w:rsidRPr="009D6629" w:rsidRDefault="009D6629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ТОО «Т-Стандарт»</w:t>
            </w:r>
            <w:r w:rsidRPr="009D6629">
              <w:t xml:space="preserve"> Исх. № 143-ОПС от 09.04.2020г.</w:t>
            </w:r>
          </w:p>
        </w:tc>
      </w:tr>
      <w:tr w:rsidR="009D6629" w:rsidRPr="009D6629" w:rsidTr="00413D22"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B44F9B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D6629" w:rsidRPr="009D6629" w:rsidRDefault="009D6629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D6629" w:rsidRPr="009D6629" w:rsidTr="007756B4">
        <w:tc>
          <w:tcPr>
            <w:tcW w:w="15021" w:type="dxa"/>
            <w:gridSpan w:val="6"/>
            <w:shd w:val="clear" w:color="auto" w:fill="auto"/>
            <w:vAlign w:val="center"/>
          </w:tcPr>
          <w:p w:rsidR="009D6629" w:rsidRPr="009D6629" w:rsidRDefault="009D6629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ТОО «Казахстанский центр сертификации и технологии»</w:t>
            </w:r>
            <w:r w:rsidRPr="009D6629">
              <w:t xml:space="preserve"> Исх. № 7 от 27.04.2020г.</w:t>
            </w:r>
          </w:p>
        </w:tc>
      </w:tr>
      <w:tr w:rsidR="009D6629" w:rsidRPr="009D6629" w:rsidTr="00413D22"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B44F9B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D6629" w:rsidRPr="009D6629" w:rsidRDefault="009D6629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D6629" w:rsidRPr="009D6629" w:rsidTr="00F342FD">
        <w:tc>
          <w:tcPr>
            <w:tcW w:w="15021" w:type="dxa"/>
            <w:gridSpan w:val="6"/>
            <w:shd w:val="clear" w:color="auto" w:fill="C6D9F1" w:themeFill="text2" w:themeFillTint="33"/>
            <w:vAlign w:val="center"/>
          </w:tcPr>
          <w:p w:rsidR="009D6629" w:rsidRPr="009D6629" w:rsidRDefault="009D6629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  <w:p w:rsidR="009D6629" w:rsidRPr="009D6629" w:rsidRDefault="00417DEA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7. </w:t>
            </w:r>
            <w:r w:rsidR="009D6629" w:rsidRPr="009D6629">
              <w:rPr>
                <w:b/>
                <w:sz w:val="24"/>
                <w:szCs w:val="24"/>
                <w:lang w:val="kk-KZ"/>
              </w:rPr>
              <w:t>ВЫСШИЕ УЧЕБНЫЕ ЗАВЕДЕНИЯ</w:t>
            </w:r>
            <w:r w:rsidR="009D6629" w:rsidRPr="009D6629">
              <w:rPr>
                <w:sz w:val="24"/>
                <w:szCs w:val="24"/>
              </w:rPr>
              <w:t xml:space="preserve"> </w:t>
            </w:r>
          </w:p>
          <w:p w:rsidR="009D6629" w:rsidRPr="009D6629" w:rsidRDefault="009D6629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D6629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9D6629" w:rsidRPr="009D6629" w:rsidRDefault="009D6629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b/>
              </w:rPr>
            </w:pPr>
            <w:proofErr w:type="spellStart"/>
            <w:r w:rsidRPr="009D6629">
              <w:rPr>
                <w:b/>
              </w:rPr>
              <w:t>Кокшетауский</w:t>
            </w:r>
            <w:proofErr w:type="spellEnd"/>
            <w:r w:rsidRPr="009D6629">
              <w:rPr>
                <w:b/>
              </w:rPr>
              <w:t xml:space="preserve"> технический институт Комитета по чрезвычайным ситуациям МВД РК</w:t>
            </w:r>
          </w:p>
          <w:p w:rsidR="009D6629" w:rsidRPr="009D6629" w:rsidRDefault="009D6629" w:rsidP="0099228C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Исх. № 29-21-3-12/399 от 07.04.2020</w:t>
            </w:r>
          </w:p>
        </w:tc>
      </w:tr>
      <w:tr w:rsidR="009D6629" w:rsidRPr="009D6629" w:rsidTr="009F33C5">
        <w:trPr>
          <w:trHeight w:val="281"/>
        </w:trPr>
        <w:tc>
          <w:tcPr>
            <w:tcW w:w="643" w:type="dxa"/>
            <w:shd w:val="clear" w:color="auto" w:fill="auto"/>
            <w:vAlign w:val="center"/>
          </w:tcPr>
          <w:p w:rsidR="009D6629" w:rsidRPr="009D6629" w:rsidRDefault="009D6629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9D6629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В пункте 2.8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D6629" w:rsidRPr="009D6629" w:rsidRDefault="009D6629" w:rsidP="009F33C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«Контроль риска (</w:t>
            </w:r>
            <w:proofErr w:type="spellStart"/>
            <w:r w:rsidRPr="009D6629">
              <w:rPr>
                <w:sz w:val="24"/>
                <w:szCs w:val="24"/>
              </w:rPr>
              <w:t>control</w:t>
            </w:r>
            <w:proofErr w:type="spellEnd"/>
            <w:r w:rsidRPr="009D6629">
              <w:rPr>
                <w:sz w:val="24"/>
                <w:szCs w:val="24"/>
              </w:rPr>
              <w:t>): Мера, которая сдерживает и/или модифицирует (изменяет) риск».</w:t>
            </w:r>
          </w:p>
          <w:p w:rsidR="009D6629" w:rsidRPr="009D6629" w:rsidRDefault="009D6629" w:rsidP="009F33C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 этом контроль – одна из основных функций системы управления. Контроль осуществляется на основе наблюдения за поведением управляемой системы с целью обеспечения оптимального функционирования последней путем выработки соответствующих управленческих решений. Таким образом, контроль сам по себе ни как не воздействует на управляемую систему для ее сдерживания или модифицирования.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</w:t>
            </w:r>
          </w:p>
        </w:tc>
      </w:tr>
      <w:tr w:rsidR="009D6629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9D6629" w:rsidRPr="009D6629" w:rsidRDefault="009D6629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proofErr w:type="spellStart"/>
            <w:r w:rsidRPr="009D6629">
              <w:rPr>
                <w:b/>
              </w:rPr>
              <w:t>Костанайский</w:t>
            </w:r>
            <w:proofErr w:type="spellEnd"/>
            <w:r w:rsidRPr="009D6629">
              <w:rPr>
                <w:b/>
              </w:rPr>
              <w:t xml:space="preserve"> инженерно-экономический университет имени</w:t>
            </w:r>
            <w:r w:rsidRPr="009D6629">
              <w:t xml:space="preserve"> </w:t>
            </w:r>
            <w:r w:rsidRPr="00A20F8C">
              <w:rPr>
                <w:b/>
              </w:rPr>
              <w:t xml:space="preserve">М. </w:t>
            </w:r>
            <w:proofErr w:type="spellStart"/>
            <w:r w:rsidRPr="00A20F8C">
              <w:rPr>
                <w:b/>
              </w:rPr>
              <w:t>Дулатова</w:t>
            </w:r>
            <w:proofErr w:type="spellEnd"/>
            <w:r w:rsidRPr="009D6629">
              <w:t xml:space="preserve"> Исх. № 8/2-283 от 10.04.2020</w:t>
            </w:r>
          </w:p>
        </w:tc>
      </w:tr>
      <w:tr w:rsidR="009D6629" w:rsidRPr="009D6629" w:rsidTr="00413D22">
        <w:tc>
          <w:tcPr>
            <w:tcW w:w="643" w:type="dxa"/>
            <w:shd w:val="clear" w:color="auto" w:fill="auto"/>
            <w:vAlign w:val="center"/>
          </w:tcPr>
          <w:p w:rsidR="009D6629" w:rsidRPr="009D6629" w:rsidRDefault="00D97911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B44F9B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D6629" w:rsidRPr="009D6629" w:rsidRDefault="009D6629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D6629" w:rsidRPr="009D66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9D6629" w:rsidRPr="009D6629" w:rsidRDefault="009D6629" w:rsidP="00072CC7">
            <w:pPr>
              <w:pStyle w:val="ae"/>
              <w:numPr>
                <w:ilvl w:val="0"/>
                <w:numId w:val="13"/>
              </w:numPr>
              <w:ind w:right="49"/>
              <w:jc w:val="center"/>
            </w:pPr>
            <w:r w:rsidRPr="009D6629">
              <w:rPr>
                <w:b/>
              </w:rPr>
              <w:t>Учреждение «</w:t>
            </w:r>
            <w:proofErr w:type="spellStart"/>
            <w:r w:rsidRPr="009D6629">
              <w:rPr>
                <w:b/>
              </w:rPr>
              <w:t>Баишев</w:t>
            </w:r>
            <w:proofErr w:type="spellEnd"/>
            <w:r w:rsidRPr="009D6629">
              <w:rPr>
                <w:b/>
              </w:rPr>
              <w:t xml:space="preserve"> Университет»</w:t>
            </w:r>
            <w:r w:rsidRPr="009D6629">
              <w:t xml:space="preserve"> 102-10/3359 от 13.04.2020г.</w:t>
            </w:r>
          </w:p>
        </w:tc>
      </w:tr>
      <w:tr w:rsidR="009D6629" w:rsidRPr="009D6629" w:rsidTr="00413D22">
        <w:tc>
          <w:tcPr>
            <w:tcW w:w="643" w:type="dxa"/>
            <w:shd w:val="clear" w:color="auto" w:fill="auto"/>
            <w:vAlign w:val="center"/>
          </w:tcPr>
          <w:p w:rsidR="009D6629" w:rsidRPr="009D6629" w:rsidRDefault="00D97911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9D6629" w:rsidRPr="009D6629" w:rsidRDefault="00B44F9B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D6629" w:rsidRPr="009D6629" w:rsidRDefault="009D6629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629" w:rsidRPr="009D6629" w:rsidRDefault="009D6629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D6629" w:rsidRPr="009D6629" w:rsidTr="00CF44DA">
        <w:tc>
          <w:tcPr>
            <w:tcW w:w="15021" w:type="dxa"/>
            <w:gridSpan w:val="6"/>
            <w:shd w:val="clear" w:color="auto" w:fill="C6D9F1" w:themeFill="text2" w:themeFillTint="33"/>
            <w:vAlign w:val="center"/>
          </w:tcPr>
          <w:p w:rsidR="009D6629" w:rsidRPr="009D6629" w:rsidRDefault="009D6629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:rsidR="009D6629" w:rsidRPr="009D6629" w:rsidRDefault="00417DEA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="009D6629" w:rsidRPr="009D6629">
              <w:rPr>
                <w:b/>
                <w:sz w:val="24"/>
                <w:szCs w:val="24"/>
              </w:rPr>
              <w:t>ТЕХНИЧЕСКИЕ КОМИТЕТЫ ПО СТАНДАРТИЗАЦИИ</w:t>
            </w:r>
          </w:p>
          <w:p w:rsidR="009D6629" w:rsidRPr="009D6629" w:rsidRDefault="009D6629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D6629" w:rsidRPr="009D6629" w:rsidTr="00CF44DA">
        <w:tc>
          <w:tcPr>
            <w:tcW w:w="15021" w:type="dxa"/>
            <w:gridSpan w:val="6"/>
            <w:vAlign w:val="center"/>
          </w:tcPr>
          <w:p w:rsidR="009D6629" w:rsidRPr="009D6629" w:rsidRDefault="009D6629" w:rsidP="001063CC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b/>
              </w:rPr>
            </w:pPr>
            <w:r w:rsidRPr="009D6629">
              <w:rPr>
                <w:b/>
              </w:rPr>
              <w:t>АО «Научно-исследовательский институт пожарной безопасности и гражданской обороны»</w:t>
            </w:r>
          </w:p>
          <w:p w:rsidR="009D6629" w:rsidRPr="009D6629" w:rsidRDefault="009D6629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D6629">
              <w:rPr>
                <w:b/>
                <w:sz w:val="24"/>
                <w:szCs w:val="24"/>
              </w:rPr>
              <w:t>Технический комитет по стандартизации в области пожарной безопасности ТК-46</w:t>
            </w:r>
          </w:p>
          <w:p w:rsidR="009D6629" w:rsidRPr="009D6629" w:rsidRDefault="009D6629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Исх. № 19-24-7-3/59 от 09.04.2020г.</w:t>
            </w:r>
          </w:p>
        </w:tc>
      </w:tr>
      <w:tr w:rsidR="009D6629" w:rsidRPr="009D6629" w:rsidTr="00CF44DA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9D6629" w:rsidRPr="00D97911" w:rsidRDefault="00D97911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D97911">
              <w:rPr>
                <w:sz w:val="24"/>
                <w:szCs w:val="24"/>
              </w:rPr>
              <w:t>123</w:t>
            </w: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629" w:rsidRPr="009D6629" w:rsidRDefault="00B44F9B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629" w:rsidRPr="009D6629" w:rsidRDefault="009D6629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D6629" w:rsidRPr="009D6629" w:rsidRDefault="009D6629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D6629" w:rsidRPr="009D6629" w:rsidTr="00CF44DA">
        <w:tc>
          <w:tcPr>
            <w:tcW w:w="15021" w:type="dxa"/>
            <w:gridSpan w:val="6"/>
            <w:vAlign w:val="center"/>
          </w:tcPr>
          <w:p w:rsidR="009D6629" w:rsidRPr="009D6629" w:rsidRDefault="009D6629" w:rsidP="001063CC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b/>
              </w:rPr>
            </w:pPr>
            <w:r w:rsidRPr="009D6629">
              <w:rPr>
                <w:b/>
              </w:rPr>
              <w:t xml:space="preserve">Технический комитет по стандартизации № 67 «Технология, качество и безопасность пищевых продуктов» на базе </w:t>
            </w:r>
            <w:proofErr w:type="spellStart"/>
            <w:r w:rsidRPr="009D6629">
              <w:rPr>
                <w:b/>
              </w:rPr>
              <w:t>Алматинского</w:t>
            </w:r>
            <w:proofErr w:type="spellEnd"/>
            <w:r w:rsidRPr="009D6629">
              <w:rPr>
                <w:b/>
              </w:rPr>
              <w:t xml:space="preserve"> технологического университета</w:t>
            </w:r>
            <w:proofErr w:type="gramStart"/>
            <w:r w:rsidRPr="009D6629">
              <w:rPr>
                <w:b/>
              </w:rPr>
              <w:t xml:space="preserve"> </w:t>
            </w:r>
            <w:r w:rsidRPr="009D6629">
              <w:t>И</w:t>
            </w:r>
            <w:proofErr w:type="gramEnd"/>
            <w:r w:rsidRPr="009D6629">
              <w:t>сх. № 04-01-438 от 17.04.2020г.</w:t>
            </w:r>
          </w:p>
        </w:tc>
      </w:tr>
      <w:tr w:rsidR="009D6629" w:rsidRPr="009D6629" w:rsidTr="00CF44DA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9D6629" w:rsidRPr="00D97911" w:rsidRDefault="00D97911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D97911">
              <w:rPr>
                <w:sz w:val="24"/>
                <w:szCs w:val="24"/>
              </w:rPr>
              <w:t>124</w:t>
            </w: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629" w:rsidRPr="009D6629" w:rsidRDefault="00B44F9B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B44F9B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629" w:rsidRPr="009D6629" w:rsidRDefault="009D6629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D6629" w:rsidRPr="009D6629" w:rsidRDefault="009D6629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D6629" w:rsidRPr="009D6629" w:rsidTr="00CF44DA">
        <w:tc>
          <w:tcPr>
            <w:tcW w:w="15021" w:type="dxa"/>
            <w:gridSpan w:val="6"/>
            <w:vAlign w:val="center"/>
          </w:tcPr>
          <w:p w:rsidR="009D6629" w:rsidRPr="009D6629" w:rsidRDefault="009D6629" w:rsidP="001063CC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b/>
              </w:rPr>
            </w:pPr>
            <w:r w:rsidRPr="009D6629">
              <w:rPr>
                <w:b/>
              </w:rPr>
              <w:t>Технический комитет по стандартизации № 54 «Системы менеджмента» На базе  РГП «</w:t>
            </w:r>
            <w:proofErr w:type="spellStart"/>
            <w:r w:rsidRPr="009D6629">
              <w:rPr>
                <w:b/>
              </w:rPr>
              <w:t>КазИнСт</w:t>
            </w:r>
            <w:proofErr w:type="spellEnd"/>
            <w:r w:rsidRPr="009D6629">
              <w:rPr>
                <w:b/>
              </w:rPr>
              <w:t>»</w:t>
            </w:r>
          </w:p>
          <w:p w:rsidR="009D6629" w:rsidRPr="009D6629" w:rsidRDefault="009D6629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(Протокол № 1 Технического обсуждения проектов национальных стандартов от 23 апреля 2020 год)</w:t>
            </w:r>
          </w:p>
        </w:tc>
      </w:tr>
      <w:tr w:rsidR="009D6629" w:rsidRPr="009D6629" w:rsidTr="00CF44DA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9D6629" w:rsidRPr="009D6629" w:rsidRDefault="00D97911" w:rsidP="00A41455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125</w:t>
            </w: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629" w:rsidRPr="009D6629" w:rsidRDefault="009D6629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п. 2.8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629" w:rsidRPr="009D6629" w:rsidRDefault="009D6629" w:rsidP="00CF44DA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термин «</w:t>
            </w:r>
            <w:proofErr w:type="spellStart"/>
            <w:r w:rsidRPr="009D6629">
              <w:rPr>
                <w:sz w:val="24"/>
                <w:szCs w:val="24"/>
              </w:rPr>
              <w:t>control</w:t>
            </w:r>
            <w:proofErr w:type="spellEnd"/>
            <w:r w:rsidRPr="009D6629">
              <w:rPr>
                <w:sz w:val="24"/>
                <w:szCs w:val="24"/>
              </w:rPr>
              <w:t xml:space="preserve">» переведен как «контроль риска» </w:t>
            </w:r>
            <w:proofErr w:type="gramStart"/>
            <w:r w:rsidRPr="009D6629">
              <w:rPr>
                <w:sz w:val="24"/>
                <w:szCs w:val="24"/>
              </w:rPr>
              <w:t>вместо</w:t>
            </w:r>
            <w:proofErr w:type="gramEnd"/>
            <w:r w:rsidRPr="009D6629">
              <w:rPr>
                <w:sz w:val="24"/>
                <w:szCs w:val="24"/>
              </w:rPr>
              <w:t xml:space="preserve"> «</w:t>
            </w:r>
            <w:proofErr w:type="gramStart"/>
            <w:r w:rsidRPr="009D6629">
              <w:rPr>
                <w:sz w:val="24"/>
                <w:szCs w:val="24"/>
              </w:rPr>
              <w:t>средство</w:t>
            </w:r>
            <w:proofErr w:type="gramEnd"/>
            <w:r w:rsidRPr="009D6629">
              <w:rPr>
                <w:sz w:val="24"/>
                <w:szCs w:val="24"/>
              </w:rPr>
              <w:t xml:space="preserve"> управления»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D6629" w:rsidRPr="009D6629" w:rsidRDefault="009D6629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Принято, изложено в другой редакции</w:t>
            </w:r>
          </w:p>
        </w:tc>
      </w:tr>
      <w:tr w:rsidR="009D6629" w:rsidRPr="009D6629" w:rsidTr="00CF44DA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9D6629" w:rsidRPr="009D6629" w:rsidRDefault="00D97911" w:rsidP="00A41455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126</w:t>
            </w: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629" w:rsidRPr="009D6629" w:rsidRDefault="009D6629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по тексту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629" w:rsidRPr="009D6629" w:rsidRDefault="009D6629" w:rsidP="00CF44DA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вместо «ценность» используется термин «стоимость», вместо «результативность» - «производительность» или «эффективность», вместо «вовлеченность» - «</w:t>
            </w:r>
            <w:proofErr w:type="spellStart"/>
            <w:r w:rsidRPr="009D6629">
              <w:rPr>
                <w:sz w:val="24"/>
                <w:szCs w:val="24"/>
              </w:rPr>
              <w:t>инклюзивность</w:t>
            </w:r>
            <w:proofErr w:type="spellEnd"/>
            <w:r w:rsidRPr="009D6629">
              <w:rPr>
                <w:sz w:val="24"/>
                <w:szCs w:val="24"/>
              </w:rPr>
              <w:t xml:space="preserve">», вместо «среда организации» - «контекст», вместо «ответственность» – «подотчетность» и </w:t>
            </w:r>
            <w:proofErr w:type="spellStart"/>
            <w:proofErr w:type="gramStart"/>
            <w:r w:rsidRPr="009D6629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9D6629">
              <w:rPr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D6629" w:rsidRPr="009D6629" w:rsidRDefault="009D6629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Принято, изложено в другой редакции</w:t>
            </w:r>
          </w:p>
        </w:tc>
      </w:tr>
      <w:tr w:rsidR="009D6629" w:rsidRPr="009D6629" w:rsidTr="00CF44DA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9D6629" w:rsidRPr="009D6629" w:rsidRDefault="00D97911" w:rsidP="00A41455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127</w:t>
            </w: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629" w:rsidRPr="009D6629" w:rsidRDefault="009D6629" w:rsidP="00CF44DA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9D6629">
              <w:rPr>
                <w:sz w:val="24"/>
                <w:szCs w:val="24"/>
                <w:lang w:val="kk-KZ"/>
              </w:rPr>
              <w:t>Обозначение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629" w:rsidRPr="009D6629" w:rsidRDefault="009D6629" w:rsidP="00CF44DA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Неправильно указано обозначение стандарта предыдущей версии – «</w:t>
            </w:r>
            <w:proofErr w:type="gramStart"/>
            <w:r w:rsidRPr="009D6629">
              <w:rPr>
                <w:sz w:val="24"/>
                <w:szCs w:val="24"/>
              </w:rPr>
              <w:t>СТ</w:t>
            </w:r>
            <w:proofErr w:type="gramEnd"/>
            <w:r w:rsidRPr="009D6629">
              <w:rPr>
                <w:sz w:val="24"/>
                <w:szCs w:val="24"/>
              </w:rPr>
              <w:t xml:space="preserve"> РК ISO 31000-2010» вместо «СТ РК ИСО 31000-2010»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D6629" w:rsidRPr="009D6629" w:rsidRDefault="009D6629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  <w:lang w:val="kk-KZ"/>
              </w:rPr>
              <w:t>Принято, отредактировано.</w:t>
            </w:r>
          </w:p>
        </w:tc>
      </w:tr>
      <w:tr w:rsidR="009D6629" w:rsidRPr="009D6629" w:rsidTr="00CF44DA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9D6629" w:rsidRPr="009D6629" w:rsidRDefault="00D97911" w:rsidP="00CF44DA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128</w:t>
            </w: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629" w:rsidRPr="009D6629" w:rsidRDefault="009D6629" w:rsidP="00CF44DA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9D6629">
              <w:rPr>
                <w:sz w:val="24"/>
                <w:szCs w:val="24"/>
                <w:lang w:val="kk-KZ"/>
              </w:rPr>
              <w:t>Нормативные ссылки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629" w:rsidRPr="009D6629" w:rsidRDefault="009D6629" w:rsidP="005B1F1D">
            <w:pPr>
              <w:spacing w:line="240" w:lineRule="auto"/>
              <w:ind w:right="34"/>
              <w:jc w:val="left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Нарушена структура стандарта – отсутствует раздел 2 «Нормативные ссылки» и соответственно, изменена нумерация последующих разделов.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D6629" w:rsidRPr="009D6629" w:rsidRDefault="009D6629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Принято, добавлено раздел «Нормативные ссылки»</w:t>
            </w:r>
          </w:p>
        </w:tc>
      </w:tr>
      <w:tr w:rsidR="009D6629" w:rsidRPr="009D6629" w:rsidTr="00CF44DA">
        <w:tc>
          <w:tcPr>
            <w:tcW w:w="15021" w:type="dxa"/>
            <w:gridSpan w:val="6"/>
            <w:vAlign w:val="center"/>
          </w:tcPr>
          <w:p w:rsidR="009D6629" w:rsidRPr="009D6629" w:rsidRDefault="009D6629" w:rsidP="00BF0ACF">
            <w:pPr>
              <w:pStyle w:val="ae"/>
              <w:numPr>
                <w:ilvl w:val="0"/>
                <w:numId w:val="13"/>
              </w:numPr>
              <w:ind w:right="49"/>
              <w:jc w:val="center"/>
              <w:rPr>
                <w:b/>
                <w:lang w:val="kk-KZ"/>
              </w:rPr>
            </w:pPr>
            <w:r w:rsidRPr="009D6629">
              <w:rPr>
                <w:b/>
              </w:rPr>
              <w:t>ТК 77 по стандартизации «Нормирование в строительной отрасли» на базе</w:t>
            </w:r>
          </w:p>
          <w:p w:rsidR="009D6629" w:rsidRPr="009D6629" w:rsidRDefault="009D6629" w:rsidP="00BF0AC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6629">
              <w:rPr>
                <w:b/>
                <w:sz w:val="24"/>
                <w:szCs w:val="24"/>
              </w:rPr>
              <w:t>АО «Казахский научно-исследовательский и проектный институт строительства и</w:t>
            </w:r>
            <w:r w:rsidRPr="009D6629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9D6629">
              <w:rPr>
                <w:b/>
                <w:sz w:val="24"/>
                <w:szCs w:val="24"/>
              </w:rPr>
              <w:t>архитектуры»</w:t>
            </w:r>
            <w:r w:rsidRPr="009D6629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9D6629">
              <w:rPr>
                <w:sz w:val="24"/>
                <w:szCs w:val="24"/>
                <w:lang w:val="kk-KZ"/>
              </w:rPr>
              <w:t>Исх</w:t>
            </w:r>
            <w:r w:rsidRPr="009D6629">
              <w:rPr>
                <w:sz w:val="24"/>
                <w:szCs w:val="24"/>
              </w:rPr>
              <w:t>. № 03-03-05-06/562 от 09.04.2020г.</w:t>
            </w:r>
          </w:p>
        </w:tc>
      </w:tr>
      <w:tr w:rsidR="009D6629" w:rsidRPr="009D6629" w:rsidTr="00CF44DA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9D6629" w:rsidRPr="009D6629" w:rsidRDefault="00D97911" w:rsidP="00CF44DA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129</w:t>
            </w: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6629" w:rsidRPr="009D6629" w:rsidRDefault="009D6629" w:rsidP="00BF0ACF">
            <w:pPr>
              <w:spacing w:line="240" w:lineRule="auto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п.4.4.2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9D6629" w:rsidRPr="009D6629" w:rsidRDefault="009D6629" w:rsidP="00BF0AC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 xml:space="preserve">В </w:t>
            </w:r>
            <w:proofErr w:type="gramStart"/>
            <w:r w:rsidRPr="009D6629">
              <w:rPr>
                <w:sz w:val="24"/>
                <w:szCs w:val="24"/>
              </w:rPr>
              <w:t>СТ</w:t>
            </w:r>
            <w:proofErr w:type="gramEnd"/>
            <w:r w:rsidRPr="009D6629">
              <w:rPr>
                <w:sz w:val="24"/>
                <w:szCs w:val="24"/>
              </w:rPr>
              <w:t xml:space="preserve"> РК ISO 31000 «Менеджмент риска. Руководящие указания» в п.4.4.2 в первом предложении необходимо исправить слово «демонтировать» на «демонстрировать».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6629" w:rsidRPr="009D6629" w:rsidRDefault="009D6629" w:rsidP="00BF0ACF">
            <w:pPr>
              <w:spacing w:line="240" w:lineRule="auto"/>
              <w:rPr>
                <w:sz w:val="24"/>
                <w:szCs w:val="24"/>
              </w:rPr>
            </w:pPr>
            <w:r w:rsidRPr="009D6629">
              <w:rPr>
                <w:sz w:val="24"/>
                <w:szCs w:val="24"/>
              </w:rPr>
              <w:t>Принято, отредактировано.</w:t>
            </w:r>
          </w:p>
        </w:tc>
      </w:tr>
    </w:tbl>
    <w:p w:rsidR="00111219" w:rsidRPr="009D6629" w:rsidRDefault="00111219" w:rsidP="00DC1D6D">
      <w:pPr>
        <w:spacing w:line="240" w:lineRule="auto"/>
        <w:ind w:right="0" w:firstLine="1701"/>
        <w:jc w:val="both"/>
        <w:rPr>
          <w:b/>
          <w:i/>
          <w:sz w:val="24"/>
          <w:szCs w:val="24"/>
        </w:rPr>
      </w:pPr>
    </w:p>
    <w:p w:rsidR="001063CC" w:rsidRPr="009D6629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9D6629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:rsidR="001063CC" w:rsidRPr="009D6629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9D6629">
        <w:rPr>
          <w:i/>
          <w:sz w:val="24"/>
          <w:szCs w:val="24"/>
        </w:rPr>
        <w:t xml:space="preserve">Общее количество </w:t>
      </w:r>
      <w:r w:rsidR="00190D81" w:rsidRPr="009D6629">
        <w:rPr>
          <w:i/>
          <w:sz w:val="24"/>
          <w:szCs w:val="24"/>
        </w:rPr>
        <w:t xml:space="preserve">отзывов: </w:t>
      </w:r>
      <w:r w:rsidR="00FA4B99">
        <w:rPr>
          <w:i/>
          <w:sz w:val="24"/>
          <w:szCs w:val="24"/>
        </w:rPr>
        <w:t>80</w:t>
      </w:r>
    </w:p>
    <w:p w:rsidR="001063CC" w:rsidRPr="009D6629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9D6629">
        <w:rPr>
          <w:i/>
          <w:sz w:val="24"/>
          <w:szCs w:val="24"/>
        </w:rPr>
        <w:t>из них:</w:t>
      </w:r>
      <w:r w:rsidR="00CF44DA" w:rsidRPr="009D6629">
        <w:rPr>
          <w:i/>
          <w:sz w:val="24"/>
          <w:szCs w:val="24"/>
        </w:rPr>
        <w:t xml:space="preserve"> без замечаний и предложений: 6</w:t>
      </w:r>
      <w:r w:rsidR="00FA4B99">
        <w:rPr>
          <w:i/>
          <w:sz w:val="24"/>
          <w:szCs w:val="24"/>
          <w:lang w:val="kk-KZ"/>
        </w:rPr>
        <w:t>7</w:t>
      </w:r>
    </w:p>
    <w:p w:rsidR="001063CC" w:rsidRPr="009D6629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9D6629">
        <w:rPr>
          <w:i/>
          <w:sz w:val="24"/>
          <w:szCs w:val="24"/>
        </w:rPr>
        <w:t>с</w:t>
      </w:r>
      <w:r w:rsidR="00613C3B" w:rsidRPr="009D6629">
        <w:rPr>
          <w:i/>
          <w:sz w:val="24"/>
          <w:szCs w:val="24"/>
        </w:rPr>
        <w:t xml:space="preserve"> замечаниями и предложениями: 13</w:t>
      </w:r>
    </w:p>
    <w:p w:rsidR="001063CC" w:rsidRPr="009D6629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:rsidR="001063CC" w:rsidRPr="009D6629" w:rsidRDefault="00BF6B05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9D6629">
        <w:rPr>
          <w:i/>
          <w:sz w:val="24"/>
          <w:szCs w:val="24"/>
        </w:rPr>
        <w:t xml:space="preserve">Общее количество замечаний: </w:t>
      </w:r>
      <w:r w:rsidR="00744B04" w:rsidRPr="009D6629">
        <w:rPr>
          <w:i/>
          <w:sz w:val="24"/>
          <w:szCs w:val="24"/>
        </w:rPr>
        <w:t>62</w:t>
      </w:r>
    </w:p>
    <w:p w:rsidR="001063CC" w:rsidRPr="009D6629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9D6629">
        <w:rPr>
          <w:i/>
          <w:sz w:val="24"/>
          <w:szCs w:val="24"/>
        </w:rPr>
        <w:t xml:space="preserve">из них: принято: </w:t>
      </w:r>
      <w:r w:rsidR="00744B04" w:rsidRPr="009D6629">
        <w:rPr>
          <w:i/>
          <w:sz w:val="24"/>
          <w:szCs w:val="24"/>
        </w:rPr>
        <w:t>52</w:t>
      </w:r>
    </w:p>
    <w:p w:rsidR="001063CC" w:rsidRPr="009D6629" w:rsidRDefault="00744B04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9D6629">
        <w:rPr>
          <w:i/>
          <w:sz w:val="24"/>
          <w:szCs w:val="24"/>
        </w:rPr>
        <w:lastRenderedPageBreak/>
        <w:t>не принято: 11</w:t>
      </w:r>
    </w:p>
    <w:p w:rsidR="001063CC" w:rsidRPr="009D6629" w:rsidRDefault="001063CC" w:rsidP="00641E79">
      <w:pPr>
        <w:spacing w:line="240" w:lineRule="auto"/>
        <w:ind w:right="0" w:firstLine="567"/>
        <w:jc w:val="both"/>
        <w:rPr>
          <w:sz w:val="24"/>
          <w:szCs w:val="24"/>
          <w:lang w:val="kk-KZ"/>
        </w:rPr>
      </w:pPr>
    </w:p>
    <w:p w:rsidR="00257E8B" w:rsidRPr="009D6629" w:rsidRDefault="00257E8B" w:rsidP="00257E8B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9D6629">
        <w:rPr>
          <w:i/>
          <w:sz w:val="24"/>
          <w:szCs w:val="24"/>
          <w:lang w:val="kk-KZ"/>
        </w:rPr>
        <w:t>Перечень организаций и предприятий, предоставивших отзыв о некомпетентности предоставлять отзыв по данному стандарту:</w:t>
      </w:r>
    </w:p>
    <w:p w:rsidR="00BA137B" w:rsidRPr="009D6629" w:rsidRDefault="00BA137B" w:rsidP="00257E8B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9D6629">
        <w:rPr>
          <w:i/>
          <w:sz w:val="24"/>
          <w:szCs w:val="24"/>
          <w:lang w:val="kk-KZ"/>
        </w:rPr>
        <w:t>1. Комитет по чрезвычайным ситуациям МВД Республики Казахстан (письмо № 29-3/7203 от 14.04.2020г.);</w:t>
      </w:r>
    </w:p>
    <w:p w:rsidR="00257E8B" w:rsidRPr="009D6629" w:rsidRDefault="00BA137B" w:rsidP="00BA137B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9D6629">
        <w:rPr>
          <w:i/>
          <w:sz w:val="24"/>
          <w:szCs w:val="24"/>
          <w:lang w:val="kk-KZ"/>
        </w:rPr>
        <w:t xml:space="preserve">2. </w:t>
      </w:r>
      <w:r w:rsidR="00257E8B" w:rsidRPr="009D6629">
        <w:rPr>
          <w:i/>
          <w:sz w:val="24"/>
          <w:szCs w:val="24"/>
          <w:lang w:val="kk-KZ"/>
        </w:rPr>
        <w:t>АО «КазДорНИИ» (письмо №</w:t>
      </w:r>
      <w:r w:rsidRPr="009D6629">
        <w:rPr>
          <w:i/>
          <w:sz w:val="24"/>
          <w:szCs w:val="24"/>
          <w:lang w:val="kk-KZ"/>
        </w:rPr>
        <w:t xml:space="preserve"> </w:t>
      </w:r>
      <w:r w:rsidR="00257E8B" w:rsidRPr="009D6629">
        <w:rPr>
          <w:i/>
          <w:sz w:val="24"/>
          <w:szCs w:val="24"/>
          <w:lang w:val="kk-KZ"/>
        </w:rPr>
        <w:t>179/06-02 от 10.04.2020 г.).</w:t>
      </w:r>
    </w:p>
    <w:p w:rsidR="00257E8B" w:rsidRDefault="00257E8B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</w:p>
    <w:p w:rsidR="0039010B" w:rsidRPr="009D6629" w:rsidRDefault="0039010B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  <w:bookmarkStart w:id="0" w:name="_GoBack"/>
      <w:bookmarkEnd w:id="0"/>
    </w:p>
    <w:p w:rsidR="00096C2C" w:rsidRPr="009D6629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lang w:val="kk-KZ"/>
        </w:rPr>
      </w:pPr>
      <w:r w:rsidRPr="009D6629">
        <w:rPr>
          <w:b/>
          <w:bCs/>
          <w:lang w:val="kk-KZ"/>
        </w:rPr>
        <w:t xml:space="preserve">Заместитель </w:t>
      </w:r>
    </w:p>
    <w:p w:rsidR="008825B4" w:rsidRPr="009D6629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lang w:val="kk-KZ"/>
        </w:rPr>
      </w:pPr>
      <w:r w:rsidRPr="009D6629">
        <w:rPr>
          <w:b/>
          <w:bCs/>
          <w:lang w:val="kk-KZ"/>
        </w:rPr>
        <w:t xml:space="preserve">Генерального директора </w:t>
      </w:r>
      <w:r w:rsidR="00BF2856" w:rsidRPr="009D6629">
        <w:rPr>
          <w:b/>
          <w:bCs/>
          <w:lang w:val="kk-KZ"/>
        </w:rPr>
        <w:tab/>
      </w:r>
      <w:r w:rsidR="00BF2856" w:rsidRPr="009D6629">
        <w:rPr>
          <w:b/>
          <w:bCs/>
          <w:lang w:val="kk-KZ"/>
        </w:rPr>
        <w:tab/>
      </w:r>
      <w:r w:rsidR="00BF2856" w:rsidRPr="009D6629">
        <w:rPr>
          <w:b/>
          <w:bCs/>
          <w:lang w:val="kk-KZ"/>
        </w:rPr>
        <w:tab/>
      </w:r>
      <w:r w:rsidR="00BF2856" w:rsidRPr="009D6629">
        <w:rPr>
          <w:b/>
          <w:bCs/>
          <w:lang w:val="kk-KZ"/>
        </w:rPr>
        <w:tab/>
      </w:r>
      <w:r w:rsidR="00BF2856" w:rsidRPr="009D6629">
        <w:rPr>
          <w:b/>
          <w:bCs/>
          <w:lang w:val="kk-KZ"/>
        </w:rPr>
        <w:tab/>
      </w:r>
      <w:r w:rsidR="00BF2856" w:rsidRPr="009D6629">
        <w:rPr>
          <w:b/>
          <w:bCs/>
          <w:lang w:val="kk-KZ"/>
        </w:rPr>
        <w:tab/>
      </w:r>
      <w:r w:rsidR="00BF2856" w:rsidRPr="009D6629">
        <w:rPr>
          <w:b/>
          <w:bCs/>
          <w:lang w:val="kk-KZ"/>
        </w:rPr>
        <w:tab/>
      </w:r>
      <w:r w:rsidR="00BF2856" w:rsidRPr="009D6629">
        <w:rPr>
          <w:b/>
          <w:bCs/>
          <w:lang w:val="kk-KZ"/>
        </w:rPr>
        <w:tab/>
      </w:r>
      <w:r w:rsidR="00560452" w:rsidRPr="009D6629">
        <w:rPr>
          <w:b/>
          <w:bCs/>
          <w:lang w:val="kk-KZ"/>
        </w:rPr>
        <w:t>И</w:t>
      </w:r>
      <w:r w:rsidRPr="009D6629">
        <w:rPr>
          <w:b/>
          <w:bCs/>
          <w:lang w:val="kk-KZ"/>
        </w:rPr>
        <w:t xml:space="preserve">. </w:t>
      </w:r>
      <w:r w:rsidR="00560452" w:rsidRPr="009D6629">
        <w:rPr>
          <w:b/>
          <w:bCs/>
          <w:lang w:val="kk-KZ"/>
        </w:rPr>
        <w:t>Хамитов</w:t>
      </w:r>
    </w:p>
    <w:sectPr w:rsidR="008825B4" w:rsidRPr="009D6629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BB" w:rsidRDefault="00FD38BB" w:rsidP="001A64D0">
      <w:pPr>
        <w:spacing w:line="240" w:lineRule="auto"/>
      </w:pPr>
      <w:r>
        <w:separator/>
      </w:r>
    </w:p>
  </w:endnote>
  <w:endnote w:type="continuationSeparator" w:id="0">
    <w:p w:rsidR="00FD38BB" w:rsidRDefault="00FD38BB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BB" w:rsidRDefault="00FD38BB" w:rsidP="001A64D0">
      <w:pPr>
        <w:spacing w:line="240" w:lineRule="auto"/>
      </w:pPr>
      <w:r>
        <w:separator/>
      </w:r>
    </w:p>
  </w:footnote>
  <w:footnote w:type="continuationSeparator" w:id="0">
    <w:p w:rsidR="00FD38BB" w:rsidRDefault="00FD38BB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EB7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45145"/>
    <w:multiLevelType w:val="hybridMultilevel"/>
    <w:tmpl w:val="23028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C2FF1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E04A43"/>
    <w:multiLevelType w:val="hybridMultilevel"/>
    <w:tmpl w:val="C9EA9A4C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04855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530A3C"/>
    <w:multiLevelType w:val="hybridMultilevel"/>
    <w:tmpl w:val="95123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853FA"/>
    <w:multiLevelType w:val="hybridMultilevel"/>
    <w:tmpl w:val="D332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C028E"/>
    <w:multiLevelType w:val="hybridMultilevel"/>
    <w:tmpl w:val="082254A2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314D7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3E7FA2"/>
    <w:multiLevelType w:val="hybridMultilevel"/>
    <w:tmpl w:val="6E7C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26935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DC45CA"/>
    <w:multiLevelType w:val="hybridMultilevel"/>
    <w:tmpl w:val="35CAD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F526A"/>
    <w:multiLevelType w:val="hybridMultilevel"/>
    <w:tmpl w:val="F202C1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8C10AC0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7A7B55"/>
    <w:multiLevelType w:val="hybridMultilevel"/>
    <w:tmpl w:val="909A0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26345"/>
    <w:multiLevelType w:val="hybridMultilevel"/>
    <w:tmpl w:val="43CC47AA"/>
    <w:lvl w:ilvl="0" w:tplc="40960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E0184D"/>
    <w:multiLevelType w:val="hybridMultilevel"/>
    <w:tmpl w:val="43104C88"/>
    <w:lvl w:ilvl="0" w:tplc="13C82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66725A1"/>
    <w:multiLevelType w:val="hybridMultilevel"/>
    <w:tmpl w:val="43CC47AA"/>
    <w:lvl w:ilvl="0" w:tplc="40960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D592218"/>
    <w:multiLevelType w:val="hybridMultilevel"/>
    <w:tmpl w:val="E8E4F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14B08"/>
    <w:multiLevelType w:val="hybridMultilevel"/>
    <w:tmpl w:val="5420E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84E61"/>
    <w:multiLevelType w:val="hybridMultilevel"/>
    <w:tmpl w:val="3D7C3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F7B23"/>
    <w:multiLevelType w:val="hybridMultilevel"/>
    <w:tmpl w:val="70865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65E2C"/>
    <w:multiLevelType w:val="hybridMultilevel"/>
    <w:tmpl w:val="3B464058"/>
    <w:lvl w:ilvl="0" w:tplc="F3D6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8A37DB2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E904B4"/>
    <w:multiLevelType w:val="multilevel"/>
    <w:tmpl w:val="416C23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645E8E"/>
    <w:multiLevelType w:val="hybridMultilevel"/>
    <w:tmpl w:val="2AA089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D244CEC"/>
    <w:multiLevelType w:val="hybridMultilevel"/>
    <w:tmpl w:val="4B962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5F2D6C"/>
    <w:multiLevelType w:val="hybridMultilevel"/>
    <w:tmpl w:val="73981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77D27"/>
    <w:multiLevelType w:val="hybridMultilevel"/>
    <w:tmpl w:val="265639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0454ABF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C0505C"/>
    <w:multiLevelType w:val="hybridMultilevel"/>
    <w:tmpl w:val="0B10D5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1343695"/>
    <w:multiLevelType w:val="singleLevel"/>
    <w:tmpl w:val="6562D72E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32">
    <w:nsid w:val="73D17129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250960"/>
    <w:multiLevelType w:val="hybridMultilevel"/>
    <w:tmpl w:val="A16A02E6"/>
    <w:lvl w:ilvl="0" w:tplc="A20C1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414EB"/>
    <w:multiLevelType w:val="hybridMultilevel"/>
    <w:tmpl w:val="B7861704"/>
    <w:lvl w:ilvl="0" w:tplc="C16CE33A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102F26"/>
    <w:multiLevelType w:val="hybridMultilevel"/>
    <w:tmpl w:val="066E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CB6FF1"/>
    <w:multiLevelType w:val="hybridMultilevel"/>
    <w:tmpl w:val="90440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24"/>
  </w:num>
  <w:num w:numId="4">
    <w:abstractNumId w:val="4"/>
  </w:num>
  <w:num w:numId="5">
    <w:abstractNumId w:val="13"/>
  </w:num>
  <w:num w:numId="6">
    <w:abstractNumId w:val="10"/>
  </w:num>
  <w:num w:numId="7">
    <w:abstractNumId w:val="29"/>
  </w:num>
  <w:num w:numId="8">
    <w:abstractNumId w:val="23"/>
  </w:num>
  <w:num w:numId="9">
    <w:abstractNumId w:val="8"/>
  </w:num>
  <w:num w:numId="10">
    <w:abstractNumId w:val="32"/>
  </w:num>
  <w:num w:numId="11">
    <w:abstractNumId w:val="2"/>
  </w:num>
  <w:num w:numId="12">
    <w:abstractNumId w:val="0"/>
  </w:num>
  <w:num w:numId="13">
    <w:abstractNumId w:val="7"/>
  </w:num>
  <w:num w:numId="14">
    <w:abstractNumId w:val="34"/>
  </w:num>
  <w:num w:numId="15">
    <w:abstractNumId w:val="1"/>
  </w:num>
  <w:num w:numId="16">
    <w:abstractNumId w:val="25"/>
  </w:num>
  <w:num w:numId="17">
    <w:abstractNumId w:val="16"/>
  </w:num>
  <w:num w:numId="18">
    <w:abstractNumId w:val="22"/>
  </w:num>
  <w:num w:numId="19">
    <w:abstractNumId w:val="15"/>
  </w:num>
  <w:num w:numId="20">
    <w:abstractNumId w:val="17"/>
  </w:num>
  <w:num w:numId="21">
    <w:abstractNumId w:val="33"/>
  </w:num>
  <w:num w:numId="22">
    <w:abstractNumId w:val="28"/>
  </w:num>
  <w:num w:numId="23">
    <w:abstractNumId w:val="26"/>
  </w:num>
  <w:num w:numId="24">
    <w:abstractNumId w:val="14"/>
  </w:num>
  <w:num w:numId="25">
    <w:abstractNumId w:val="11"/>
  </w:num>
  <w:num w:numId="26">
    <w:abstractNumId w:val="9"/>
  </w:num>
  <w:num w:numId="27">
    <w:abstractNumId w:val="21"/>
  </w:num>
  <w:num w:numId="28">
    <w:abstractNumId w:val="36"/>
  </w:num>
  <w:num w:numId="29">
    <w:abstractNumId w:val="20"/>
  </w:num>
  <w:num w:numId="30">
    <w:abstractNumId w:val="3"/>
  </w:num>
  <w:num w:numId="31">
    <w:abstractNumId w:val="35"/>
  </w:num>
  <w:num w:numId="32">
    <w:abstractNumId w:val="5"/>
  </w:num>
  <w:num w:numId="33">
    <w:abstractNumId w:val="19"/>
  </w:num>
  <w:num w:numId="34">
    <w:abstractNumId w:val="12"/>
  </w:num>
  <w:num w:numId="35">
    <w:abstractNumId w:val="6"/>
  </w:num>
  <w:num w:numId="36">
    <w:abstractNumId w:val="27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90130"/>
    <w:rsid w:val="00090B5C"/>
    <w:rsid w:val="00092267"/>
    <w:rsid w:val="0009431C"/>
    <w:rsid w:val="00096C2C"/>
    <w:rsid w:val="000A2039"/>
    <w:rsid w:val="000A528C"/>
    <w:rsid w:val="000A7401"/>
    <w:rsid w:val="000B17FE"/>
    <w:rsid w:val="000B21A6"/>
    <w:rsid w:val="000B3264"/>
    <w:rsid w:val="000B343F"/>
    <w:rsid w:val="000B5BD1"/>
    <w:rsid w:val="000B6265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3397"/>
    <w:rsid w:val="001135EF"/>
    <w:rsid w:val="001148B6"/>
    <w:rsid w:val="00114ED0"/>
    <w:rsid w:val="001151F4"/>
    <w:rsid w:val="00116F7E"/>
    <w:rsid w:val="00117455"/>
    <w:rsid w:val="00120DDB"/>
    <w:rsid w:val="00123A6C"/>
    <w:rsid w:val="00124E67"/>
    <w:rsid w:val="00127462"/>
    <w:rsid w:val="00127E7A"/>
    <w:rsid w:val="001332CC"/>
    <w:rsid w:val="001338DB"/>
    <w:rsid w:val="001340D7"/>
    <w:rsid w:val="00135AAC"/>
    <w:rsid w:val="00136FFD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B07"/>
    <w:rsid w:val="00151B1B"/>
    <w:rsid w:val="00152FA7"/>
    <w:rsid w:val="00153813"/>
    <w:rsid w:val="00154051"/>
    <w:rsid w:val="001565E3"/>
    <w:rsid w:val="00160AFC"/>
    <w:rsid w:val="00162BCD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7512"/>
    <w:rsid w:val="00190D81"/>
    <w:rsid w:val="00193DC9"/>
    <w:rsid w:val="00195454"/>
    <w:rsid w:val="00195C99"/>
    <w:rsid w:val="001962BB"/>
    <w:rsid w:val="001A1385"/>
    <w:rsid w:val="001A166A"/>
    <w:rsid w:val="001A1B50"/>
    <w:rsid w:val="001A4646"/>
    <w:rsid w:val="001A5390"/>
    <w:rsid w:val="001A54F9"/>
    <w:rsid w:val="001A64D0"/>
    <w:rsid w:val="001B2048"/>
    <w:rsid w:val="001B4870"/>
    <w:rsid w:val="001B5694"/>
    <w:rsid w:val="001B5FA2"/>
    <w:rsid w:val="001B6897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120E"/>
    <w:rsid w:val="0020212B"/>
    <w:rsid w:val="00203814"/>
    <w:rsid w:val="002038E4"/>
    <w:rsid w:val="00203AA9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6143"/>
    <w:rsid w:val="00217A51"/>
    <w:rsid w:val="0022327D"/>
    <w:rsid w:val="00224DFE"/>
    <w:rsid w:val="002262B3"/>
    <w:rsid w:val="00226839"/>
    <w:rsid w:val="0022770E"/>
    <w:rsid w:val="002318BB"/>
    <w:rsid w:val="00231CE1"/>
    <w:rsid w:val="002328BD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501B8"/>
    <w:rsid w:val="0025059E"/>
    <w:rsid w:val="0025078A"/>
    <w:rsid w:val="00252189"/>
    <w:rsid w:val="00256F25"/>
    <w:rsid w:val="002573B6"/>
    <w:rsid w:val="00257E8B"/>
    <w:rsid w:val="0026300A"/>
    <w:rsid w:val="0026437E"/>
    <w:rsid w:val="00266F09"/>
    <w:rsid w:val="002679FD"/>
    <w:rsid w:val="002713DA"/>
    <w:rsid w:val="00272BEF"/>
    <w:rsid w:val="00273CEB"/>
    <w:rsid w:val="002755D3"/>
    <w:rsid w:val="00280B34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7FB6"/>
    <w:rsid w:val="002C008F"/>
    <w:rsid w:val="002C1FFE"/>
    <w:rsid w:val="002C373A"/>
    <w:rsid w:val="002C42A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3C3"/>
    <w:rsid w:val="002F5DED"/>
    <w:rsid w:val="002F7F62"/>
    <w:rsid w:val="00300ADB"/>
    <w:rsid w:val="003019D2"/>
    <w:rsid w:val="00301DAD"/>
    <w:rsid w:val="00302703"/>
    <w:rsid w:val="00302B4A"/>
    <w:rsid w:val="003034F3"/>
    <w:rsid w:val="0030445E"/>
    <w:rsid w:val="003057F1"/>
    <w:rsid w:val="003072EA"/>
    <w:rsid w:val="00307EE2"/>
    <w:rsid w:val="00310135"/>
    <w:rsid w:val="0031232F"/>
    <w:rsid w:val="00312834"/>
    <w:rsid w:val="0031359E"/>
    <w:rsid w:val="00313946"/>
    <w:rsid w:val="00313A64"/>
    <w:rsid w:val="00314F01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3CC0"/>
    <w:rsid w:val="00344C2A"/>
    <w:rsid w:val="00346139"/>
    <w:rsid w:val="00347D3B"/>
    <w:rsid w:val="00352772"/>
    <w:rsid w:val="00353792"/>
    <w:rsid w:val="003573B3"/>
    <w:rsid w:val="003611C7"/>
    <w:rsid w:val="00361301"/>
    <w:rsid w:val="00361F92"/>
    <w:rsid w:val="00365696"/>
    <w:rsid w:val="0036648D"/>
    <w:rsid w:val="00366525"/>
    <w:rsid w:val="00366DA4"/>
    <w:rsid w:val="00367E5A"/>
    <w:rsid w:val="00376764"/>
    <w:rsid w:val="0037738B"/>
    <w:rsid w:val="00377AE8"/>
    <w:rsid w:val="00387157"/>
    <w:rsid w:val="0039010B"/>
    <w:rsid w:val="00390CE8"/>
    <w:rsid w:val="0039196D"/>
    <w:rsid w:val="00393457"/>
    <w:rsid w:val="003947BB"/>
    <w:rsid w:val="0039591C"/>
    <w:rsid w:val="00397E2E"/>
    <w:rsid w:val="003A017B"/>
    <w:rsid w:val="003A0FF4"/>
    <w:rsid w:val="003A186F"/>
    <w:rsid w:val="003A4C70"/>
    <w:rsid w:val="003A5A2B"/>
    <w:rsid w:val="003A5A63"/>
    <w:rsid w:val="003A5E7B"/>
    <w:rsid w:val="003B03CC"/>
    <w:rsid w:val="003B0575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2FED"/>
    <w:rsid w:val="003D4DBF"/>
    <w:rsid w:val="003E1A97"/>
    <w:rsid w:val="003E765E"/>
    <w:rsid w:val="003E7F6B"/>
    <w:rsid w:val="003F11EB"/>
    <w:rsid w:val="003F1241"/>
    <w:rsid w:val="003F3163"/>
    <w:rsid w:val="003F3441"/>
    <w:rsid w:val="00401A43"/>
    <w:rsid w:val="00405152"/>
    <w:rsid w:val="0040563F"/>
    <w:rsid w:val="00406BE0"/>
    <w:rsid w:val="00406F32"/>
    <w:rsid w:val="00406FAA"/>
    <w:rsid w:val="00411453"/>
    <w:rsid w:val="004121A0"/>
    <w:rsid w:val="00413D22"/>
    <w:rsid w:val="00415954"/>
    <w:rsid w:val="004161AE"/>
    <w:rsid w:val="0041782E"/>
    <w:rsid w:val="00417DEA"/>
    <w:rsid w:val="0042149E"/>
    <w:rsid w:val="00421870"/>
    <w:rsid w:val="00421C5D"/>
    <w:rsid w:val="0042295B"/>
    <w:rsid w:val="0042471A"/>
    <w:rsid w:val="00424827"/>
    <w:rsid w:val="00425E13"/>
    <w:rsid w:val="00426018"/>
    <w:rsid w:val="00430089"/>
    <w:rsid w:val="00430440"/>
    <w:rsid w:val="00430707"/>
    <w:rsid w:val="00430E5E"/>
    <w:rsid w:val="004310B6"/>
    <w:rsid w:val="0043513F"/>
    <w:rsid w:val="00435215"/>
    <w:rsid w:val="0043680B"/>
    <w:rsid w:val="00441205"/>
    <w:rsid w:val="00443FF5"/>
    <w:rsid w:val="00444660"/>
    <w:rsid w:val="00446748"/>
    <w:rsid w:val="00450266"/>
    <w:rsid w:val="00450974"/>
    <w:rsid w:val="00450B01"/>
    <w:rsid w:val="00454201"/>
    <w:rsid w:val="004551C5"/>
    <w:rsid w:val="00456298"/>
    <w:rsid w:val="0046099F"/>
    <w:rsid w:val="00461E7E"/>
    <w:rsid w:val="004620B8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65EB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822"/>
    <w:rsid w:val="004C28FA"/>
    <w:rsid w:val="004C2A2C"/>
    <w:rsid w:val="004C402F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D52"/>
    <w:rsid w:val="004D6AEA"/>
    <w:rsid w:val="004D7F4B"/>
    <w:rsid w:val="004E12EF"/>
    <w:rsid w:val="004E1509"/>
    <w:rsid w:val="004E2214"/>
    <w:rsid w:val="004E3AFD"/>
    <w:rsid w:val="004E3CA8"/>
    <w:rsid w:val="004E419D"/>
    <w:rsid w:val="004E43C9"/>
    <w:rsid w:val="004E5C1F"/>
    <w:rsid w:val="004E672E"/>
    <w:rsid w:val="004F3A97"/>
    <w:rsid w:val="004F3B5C"/>
    <w:rsid w:val="004F5832"/>
    <w:rsid w:val="004F6596"/>
    <w:rsid w:val="004F7004"/>
    <w:rsid w:val="004F79E7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29D0"/>
    <w:rsid w:val="005E3468"/>
    <w:rsid w:val="005E601D"/>
    <w:rsid w:val="005F0C4E"/>
    <w:rsid w:val="005F246E"/>
    <w:rsid w:val="00600087"/>
    <w:rsid w:val="00601A2A"/>
    <w:rsid w:val="00601D52"/>
    <w:rsid w:val="00603FDB"/>
    <w:rsid w:val="00604B59"/>
    <w:rsid w:val="00605F33"/>
    <w:rsid w:val="00606D39"/>
    <w:rsid w:val="006070A4"/>
    <w:rsid w:val="006070F5"/>
    <w:rsid w:val="00613C3B"/>
    <w:rsid w:val="00615F75"/>
    <w:rsid w:val="006161DF"/>
    <w:rsid w:val="006170EA"/>
    <w:rsid w:val="0062204F"/>
    <w:rsid w:val="0062218B"/>
    <w:rsid w:val="00623035"/>
    <w:rsid w:val="00623C07"/>
    <w:rsid w:val="00624F7C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2B60"/>
    <w:rsid w:val="006534F1"/>
    <w:rsid w:val="006538A2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7220"/>
    <w:rsid w:val="00687900"/>
    <w:rsid w:val="00687C9A"/>
    <w:rsid w:val="006914C4"/>
    <w:rsid w:val="00697EF7"/>
    <w:rsid w:val="006A0593"/>
    <w:rsid w:val="006A2006"/>
    <w:rsid w:val="006A49F5"/>
    <w:rsid w:val="006B10E1"/>
    <w:rsid w:val="006B1CC3"/>
    <w:rsid w:val="006B1E52"/>
    <w:rsid w:val="006B23B4"/>
    <w:rsid w:val="006B27AE"/>
    <w:rsid w:val="006B2A33"/>
    <w:rsid w:val="006B3E04"/>
    <w:rsid w:val="006B63CC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25A0"/>
    <w:rsid w:val="006F5109"/>
    <w:rsid w:val="006F61A9"/>
    <w:rsid w:val="00700470"/>
    <w:rsid w:val="00703BB2"/>
    <w:rsid w:val="00703D73"/>
    <w:rsid w:val="007070C9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A3267"/>
    <w:rsid w:val="007A3822"/>
    <w:rsid w:val="007A3EF0"/>
    <w:rsid w:val="007A5BF3"/>
    <w:rsid w:val="007A68B7"/>
    <w:rsid w:val="007B1868"/>
    <w:rsid w:val="007B2E21"/>
    <w:rsid w:val="007B369E"/>
    <w:rsid w:val="007B52F2"/>
    <w:rsid w:val="007B5D8D"/>
    <w:rsid w:val="007B6BFB"/>
    <w:rsid w:val="007B79EC"/>
    <w:rsid w:val="007C0130"/>
    <w:rsid w:val="007C0B67"/>
    <w:rsid w:val="007C32F5"/>
    <w:rsid w:val="007C573C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2012"/>
    <w:rsid w:val="007E253D"/>
    <w:rsid w:val="007E4EAE"/>
    <w:rsid w:val="007E6455"/>
    <w:rsid w:val="007E70D8"/>
    <w:rsid w:val="007E73B6"/>
    <w:rsid w:val="007F1243"/>
    <w:rsid w:val="007F3113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12F0"/>
    <w:rsid w:val="00822D4D"/>
    <w:rsid w:val="008235FA"/>
    <w:rsid w:val="00824D4F"/>
    <w:rsid w:val="008278DE"/>
    <w:rsid w:val="0082793B"/>
    <w:rsid w:val="00832005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D28"/>
    <w:rsid w:val="00852DAE"/>
    <w:rsid w:val="00854003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25B4"/>
    <w:rsid w:val="008835DB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22EB"/>
    <w:rsid w:val="008A3466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D208C"/>
    <w:rsid w:val="008D2D15"/>
    <w:rsid w:val="008D3D3E"/>
    <w:rsid w:val="008D4AF4"/>
    <w:rsid w:val="008D5390"/>
    <w:rsid w:val="008D6709"/>
    <w:rsid w:val="008D7DF1"/>
    <w:rsid w:val="008E0276"/>
    <w:rsid w:val="008E04F8"/>
    <w:rsid w:val="008E14C1"/>
    <w:rsid w:val="008E2585"/>
    <w:rsid w:val="008E2641"/>
    <w:rsid w:val="008E2742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E08"/>
    <w:rsid w:val="009026E9"/>
    <w:rsid w:val="009059AC"/>
    <w:rsid w:val="009069DC"/>
    <w:rsid w:val="009073FB"/>
    <w:rsid w:val="0090760B"/>
    <w:rsid w:val="009076AE"/>
    <w:rsid w:val="00912275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486A"/>
    <w:rsid w:val="00985765"/>
    <w:rsid w:val="00985CD7"/>
    <w:rsid w:val="00990FBD"/>
    <w:rsid w:val="009912D1"/>
    <w:rsid w:val="00991338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1146"/>
    <w:rsid w:val="009B3E66"/>
    <w:rsid w:val="009B462B"/>
    <w:rsid w:val="009B6001"/>
    <w:rsid w:val="009B6523"/>
    <w:rsid w:val="009B7788"/>
    <w:rsid w:val="009C403E"/>
    <w:rsid w:val="009C5275"/>
    <w:rsid w:val="009C5CC8"/>
    <w:rsid w:val="009C5FB4"/>
    <w:rsid w:val="009C66D8"/>
    <w:rsid w:val="009C6E21"/>
    <w:rsid w:val="009D1AF6"/>
    <w:rsid w:val="009D327A"/>
    <w:rsid w:val="009D3408"/>
    <w:rsid w:val="009D3B70"/>
    <w:rsid w:val="009D6629"/>
    <w:rsid w:val="009D6F3D"/>
    <w:rsid w:val="009D7DAF"/>
    <w:rsid w:val="009D7F8C"/>
    <w:rsid w:val="009E26FA"/>
    <w:rsid w:val="009E340D"/>
    <w:rsid w:val="009E44B2"/>
    <w:rsid w:val="009F0280"/>
    <w:rsid w:val="009F0EAC"/>
    <w:rsid w:val="009F33C5"/>
    <w:rsid w:val="009F5669"/>
    <w:rsid w:val="009F7B5E"/>
    <w:rsid w:val="00A015DC"/>
    <w:rsid w:val="00A0173E"/>
    <w:rsid w:val="00A01932"/>
    <w:rsid w:val="00A03823"/>
    <w:rsid w:val="00A039B2"/>
    <w:rsid w:val="00A03D95"/>
    <w:rsid w:val="00A0543E"/>
    <w:rsid w:val="00A07EDE"/>
    <w:rsid w:val="00A110AC"/>
    <w:rsid w:val="00A12014"/>
    <w:rsid w:val="00A12BE9"/>
    <w:rsid w:val="00A1666A"/>
    <w:rsid w:val="00A1712C"/>
    <w:rsid w:val="00A17144"/>
    <w:rsid w:val="00A20F8C"/>
    <w:rsid w:val="00A221F9"/>
    <w:rsid w:val="00A223B0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361A"/>
    <w:rsid w:val="00A6015D"/>
    <w:rsid w:val="00A608EE"/>
    <w:rsid w:val="00A63A2B"/>
    <w:rsid w:val="00A64351"/>
    <w:rsid w:val="00A64CB6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57CB"/>
    <w:rsid w:val="00AF5C2E"/>
    <w:rsid w:val="00AF5F83"/>
    <w:rsid w:val="00AF634F"/>
    <w:rsid w:val="00AF688A"/>
    <w:rsid w:val="00AF76D7"/>
    <w:rsid w:val="00B00E30"/>
    <w:rsid w:val="00B0258E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27EB"/>
    <w:rsid w:val="00B368DD"/>
    <w:rsid w:val="00B3711B"/>
    <w:rsid w:val="00B37659"/>
    <w:rsid w:val="00B37DA6"/>
    <w:rsid w:val="00B37F64"/>
    <w:rsid w:val="00B436A6"/>
    <w:rsid w:val="00B43A29"/>
    <w:rsid w:val="00B44652"/>
    <w:rsid w:val="00B44B5C"/>
    <w:rsid w:val="00B44F9B"/>
    <w:rsid w:val="00B45B2B"/>
    <w:rsid w:val="00B4668B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FCF"/>
    <w:rsid w:val="00B61FB5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5023"/>
    <w:rsid w:val="00B77F73"/>
    <w:rsid w:val="00B800E7"/>
    <w:rsid w:val="00B83076"/>
    <w:rsid w:val="00B832C4"/>
    <w:rsid w:val="00B84170"/>
    <w:rsid w:val="00B84393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F3A"/>
    <w:rsid w:val="00BA137B"/>
    <w:rsid w:val="00BA15C2"/>
    <w:rsid w:val="00BA3E8C"/>
    <w:rsid w:val="00BA7ADA"/>
    <w:rsid w:val="00BB0ADA"/>
    <w:rsid w:val="00BB14EF"/>
    <w:rsid w:val="00BB4AB9"/>
    <w:rsid w:val="00BB521D"/>
    <w:rsid w:val="00BB5624"/>
    <w:rsid w:val="00BB7CB9"/>
    <w:rsid w:val="00BC3985"/>
    <w:rsid w:val="00BC3D74"/>
    <w:rsid w:val="00BC423F"/>
    <w:rsid w:val="00BC4802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F06F6"/>
    <w:rsid w:val="00BF0ACF"/>
    <w:rsid w:val="00BF2856"/>
    <w:rsid w:val="00BF6B05"/>
    <w:rsid w:val="00C00DB2"/>
    <w:rsid w:val="00C056F1"/>
    <w:rsid w:val="00C058D1"/>
    <w:rsid w:val="00C05D8A"/>
    <w:rsid w:val="00C11FA8"/>
    <w:rsid w:val="00C135F5"/>
    <w:rsid w:val="00C157B5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469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B7"/>
    <w:rsid w:val="00C9160A"/>
    <w:rsid w:val="00C9212E"/>
    <w:rsid w:val="00C95D29"/>
    <w:rsid w:val="00C96781"/>
    <w:rsid w:val="00C97CE6"/>
    <w:rsid w:val="00CA0AC2"/>
    <w:rsid w:val="00CA0D99"/>
    <w:rsid w:val="00CA6756"/>
    <w:rsid w:val="00CA6D18"/>
    <w:rsid w:val="00CA7CA7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44DA"/>
    <w:rsid w:val="00CF61BC"/>
    <w:rsid w:val="00CF7E7D"/>
    <w:rsid w:val="00D00AE2"/>
    <w:rsid w:val="00D01AC8"/>
    <w:rsid w:val="00D03E4D"/>
    <w:rsid w:val="00D04146"/>
    <w:rsid w:val="00D04701"/>
    <w:rsid w:val="00D05BC9"/>
    <w:rsid w:val="00D05CA5"/>
    <w:rsid w:val="00D07825"/>
    <w:rsid w:val="00D10745"/>
    <w:rsid w:val="00D11A2F"/>
    <w:rsid w:val="00D13626"/>
    <w:rsid w:val="00D13660"/>
    <w:rsid w:val="00D16B6D"/>
    <w:rsid w:val="00D17C05"/>
    <w:rsid w:val="00D222D2"/>
    <w:rsid w:val="00D23090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726AF"/>
    <w:rsid w:val="00D734BA"/>
    <w:rsid w:val="00D75B88"/>
    <w:rsid w:val="00D75D71"/>
    <w:rsid w:val="00D76CE2"/>
    <w:rsid w:val="00D771BD"/>
    <w:rsid w:val="00D772DD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37E3"/>
    <w:rsid w:val="00DF44BF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6D68"/>
    <w:rsid w:val="00E301AC"/>
    <w:rsid w:val="00E31B14"/>
    <w:rsid w:val="00E35ED1"/>
    <w:rsid w:val="00E40C17"/>
    <w:rsid w:val="00E43F87"/>
    <w:rsid w:val="00E4674A"/>
    <w:rsid w:val="00E468F8"/>
    <w:rsid w:val="00E5494A"/>
    <w:rsid w:val="00E56002"/>
    <w:rsid w:val="00E6045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7785"/>
    <w:rsid w:val="00E822D9"/>
    <w:rsid w:val="00E82ABB"/>
    <w:rsid w:val="00E82D3A"/>
    <w:rsid w:val="00E837B5"/>
    <w:rsid w:val="00E84F74"/>
    <w:rsid w:val="00E85C62"/>
    <w:rsid w:val="00E85C73"/>
    <w:rsid w:val="00E86D86"/>
    <w:rsid w:val="00E86F2F"/>
    <w:rsid w:val="00E93929"/>
    <w:rsid w:val="00E94B4A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4557"/>
    <w:rsid w:val="00EB5D79"/>
    <w:rsid w:val="00EB6156"/>
    <w:rsid w:val="00EC1733"/>
    <w:rsid w:val="00EC399E"/>
    <w:rsid w:val="00EC3E70"/>
    <w:rsid w:val="00EC6173"/>
    <w:rsid w:val="00ED081D"/>
    <w:rsid w:val="00ED2585"/>
    <w:rsid w:val="00ED4653"/>
    <w:rsid w:val="00ED5154"/>
    <w:rsid w:val="00ED525B"/>
    <w:rsid w:val="00EE430A"/>
    <w:rsid w:val="00EE4353"/>
    <w:rsid w:val="00EE6729"/>
    <w:rsid w:val="00EE6F5E"/>
    <w:rsid w:val="00EE75A6"/>
    <w:rsid w:val="00EF3A67"/>
    <w:rsid w:val="00EF4979"/>
    <w:rsid w:val="00EF7AD9"/>
    <w:rsid w:val="00F00EE0"/>
    <w:rsid w:val="00F018E2"/>
    <w:rsid w:val="00F03556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41C5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743E"/>
    <w:rsid w:val="00F578A6"/>
    <w:rsid w:val="00F64250"/>
    <w:rsid w:val="00F64C99"/>
    <w:rsid w:val="00F65727"/>
    <w:rsid w:val="00F676D0"/>
    <w:rsid w:val="00F72EFE"/>
    <w:rsid w:val="00F73056"/>
    <w:rsid w:val="00F7431B"/>
    <w:rsid w:val="00F76C46"/>
    <w:rsid w:val="00F857C6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B99"/>
    <w:rsid w:val="00FA4E28"/>
    <w:rsid w:val="00FA61F2"/>
    <w:rsid w:val="00FA7BE1"/>
    <w:rsid w:val="00FB1A1E"/>
    <w:rsid w:val="00FB1BAA"/>
    <w:rsid w:val="00FB2B13"/>
    <w:rsid w:val="00FB6086"/>
    <w:rsid w:val="00FB6C5B"/>
    <w:rsid w:val="00FC1DFE"/>
    <w:rsid w:val="00FC35E6"/>
    <w:rsid w:val="00FC4365"/>
    <w:rsid w:val="00FC67FD"/>
    <w:rsid w:val="00FC695D"/>
    <w:rsid w:val="00FC6FF2"/>
    <w:rsid w:val="00FD1D48"/>
    <w:rsid w:val="00FD32A0"/>
    <w:rsid w:val="00FD348D"/>
    <w:rsid w:val="00FD38BB"/>
    <w:rsid w:val="00FD606A"/>
    <w:rsid w:val="00FE0A28"/>
    <w:rsid w:val="00FE0DD6"/>
    <w:rsid w:val="00FE19B3"/>
    <w:rsid w:val="00FE2DE4"/>
    <w:rsid w:val="00FE3B34"/>
    <w:rsid w:val="00FE4309"/>
    <w:rsid w:val="00FE6C52"/>
    <w:rsid w:val="00FE7606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7BE9E-312A-4210-BF78-59FF965E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</TotalTime>
  <Pages>14</Pages>
  <Words>3492</Words>
  <Characters>19910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23356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Бакыт Кайыржан</cp:lastModifiedBy>
  <cp:revision>416</cp:revision>
  <cp:lastPrinted>2019-06-14T10:41:00Z</cp:lastPrinted>
  <dcterms:created xsi:type="dcterms:W3CDTF">2019-06-20T07:10:00Z</dcterms:created>
  <dcterms:modified xsi:type="dcterms:W3CDTF">2020-06-10T13:55:00Z</dcterms:modified>
</cp:coreProperties>
</file>