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25E1" w14:textId="77777777" w:rsidR="003442C4" w:rsidRDefault="00350D74" w:rsidP="003442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D74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начале разработки </w:t>
      </w:r>
    </w:p>
    <w:p w14:paraId="4D4A19CE" w14:textId="6DA18D5E" w:rsidR="003442C4" w:rsidRDefault="003442C4" w:rsidP="003442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3442C4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Форматы обмена биометрическими данными. Часть 11. Обрабатываемые данные динамики подписи»</w:t>
      </w:r>
    </w:p>
    <w:p w14:paraId="69B94948" w14:textId="77777777" w:rsidR="005F7A30" w:rsidRPr="00350D74" w:rsidRDefault="005F7A30" w:rsidP="003442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3969"/>
        <w:gridCol w:w="4819"/>
      </w:tblGrid>
      <w:tr w:rsidR="00350D74" w:rsidRPr="00350D74" w14:paraId="075B1220" w14:textId="77777777" w:rsidTr="005F7A30">
        <w:trPr>
          <w:trHeight w:val="385"/>
        </w:trPr>
        <w:tc>
          <w:tcPr>
            <w:tcW w:w="387" w:type="dxa"/>
          </w:tcPr>
          <w:p w14:paraId="2ECCD16C" w14:textId="77777777" w:rsidR="00350D74" w:rsidRPr="00350D74" w:rsidRDefault="00350D74">
            <w:pPr>
              <w:pStyle w:val="Default"/>
            </w:pPr>
            <w:r w:rsidRPr="00350D74">
              <w:t xml:space="preserve">1 </w:t>
            </w:r>
          </w:p>
        </w:tc>
        <w:tc>
          <w:tcPr>
            <w:tcW w:w="3969" w:type="dxa"/>
          </w:tcPr>
          <w:p w14:paraId="028AF10F" w14:textId="77777777" w:rsidR="00350D74" w:rsidRPr="00350D74" w:rsidRDefault="0057677B" w:rsidP="0057677B">
            <w:pPr>
              <w:pStyle w:val="Default"/>
            </w:pPr>
            <w:r>
              <w:rPr>
                <w:b/>
                <w:bCs/>
              </w:rPr>
              <w:t>Разработчик</w:t>
            </w:r>
            <w:r w:rsidR="00350D74" w:rsidRPr="00350D74">
              <w:rPr>
                <w:i/>
                <w:iCs/>
              </w:rPr>
              <w:t xml:space="preserve"> </w:t>
            </w:r>
          </w:p>
        </w:tc>
        <w:tc>
          <w:tcPr>
            <w:tcW w:w="4819" w:type="dxa"/>
          </w:tcPr>
          <w:p w14:paraId="274E713E" w14:textId="77777777" w:rsidR="00350D74" w:rsidRPr="00350D74" w:rsidRDefault="00350D74" w:rsidP="005F7A30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history="1">
              <w:r w:rsidR="00AE7E76" w:rsidRPr="00AE7E76">
                <w:rPr>
                  <w:bCs/>
                </w:rPr>
                <w:t>at@artificial.kz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 w:rsidR="005C65BF">
              <w:rPr>
                <w:bCs/>
                <w:lang w:val="kk-KZ"/>
              </w:rPr>
              <w:t xml:space="preserve">Тұрысбек </w:t>
            </w:r>
            <w:proofErr w:type="spellStart"/>
            <w:r w:rsidR="005C65BF">
              <w:rPr>
                <w:bCs/>
              </w:rPr>
              <w:t>Абылай</w:t>
            </w:r>
            <w:proofErr w:type="spellEnd"/>
            <w:r w:rsidR="005C65BF">
              <w:rPr>
                <w:bCs/>
              </w:rPr>
              <w:t xml:space="preserve"> </w:t>
            </w:r>
            <w:proofErr w:type="spellStart"/>
            <w:r w:rsidR="005C65BF">
              <w:rPr>
                <w:bCs/>
              </w:rPr>
              <w:t>Тұрғын</w:t>
            </w:r>
            <w:proofErr w:type="spellEnd"/>
            <w:r w:rsidR="005C65BF">
              <w:rPr>
                <w:bCs/>
                <w:lang w:val="kk-KZ"/>
              </w:rPr>
              <w:t>ұ</w:t>
            </w:r>
            <w:proofErr w:type="spellStart"/>
            <w:r w:rsidR="005C65BF">
              <w:rPr>
                <w:bCs/>
              </w:rPr>
              <w:t>лы</w:t>
            </w:r>
            <w:proofErr w:type="spellEnd"/>
          </w:p>
        </w:tc>
      </w:tr>
      <w:tr w:rsidR="00350D74" w:rsidRPr="00350D74" w14:paraId="0D496428" w14:textId="77777777" w:rsidTr="005F7A30">
        <w:trPr>
          <w:trHeight w:val="248"/>
        </w:trPr>
        <w:tc>
          <w:tcPr>
            <w:tcW w:w="387" w:type="dxa"/>
          </w:tcPr>
          <w:p w14:paraId="4BD2FB63" w14:textId="77777777" w:rsidR="00350D74" w:rsidRPr="00350D74" w:rsidRDefault="00350D74">
            <w:pPr>
              <w:pStyle w:val="Default"/>
            </w:pPr>
            <w:r w:rsidRPr="00350D74">
              <w:t xml:space="preserve">2 </w:t>
            </w:r>
          </w:p>
        </w:tc>
        <w:tc>
          <w:tcPr>
            <w:tcW w:w="3969" w:type="dxa"/>
          </w:tcPr>
          <w:p w14:paraId="7802F3C8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819" w:type="dxa"/>
          </w:tcPr>
          <w:p w14:paraId="244F324C" w14:textId="45334F93" w:rsidR="00350D74" w:rsidRPr="00350D74" w:rsidRDefault="005F7A30" w:rsidP="005F7A30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Комитет технического регулирования и метрологии МТИ РК </w:t>
            </w:r>
          </w:p>
        </w:tc>
      </w:tr>
      <w:tr w:rsidR="00552A1D" w:rsidRPr="00350D74" w14:paraId="4E1C0459" w14:textId="77777777" w:rsidTr="005F7A30">
        <w:trPr>
          <w:trHeight w:val="110"/>
        </w:trPr>
        <w:tc>
          <w:tcPr>
            <w:tcW w:w="387" w:type="dxa"/>
          </w:tcPr>
          <w:p w14:paraId="5393FE23" w14:textId="77777777" w:rsidR="00552A1D" w:rsidRPr="00350D74" w:rsidRDefault="00552A1D" w:rsidP="00552A1D">
            <w:pPr>
              <w:pStyle w:val="Default"/>
            </w:pPr>
            <w:r w:rsidRPr="00350D74">
              <w:t xml:space="preserve">3 </w:t>
            </w:r>
          </w:p>
        </w:tc>
        <w:tc>
          <w:tcPr>
            <w:tcW w:w="3969" w:type="dxa"/>
          </w:tcPr>
          <w:p w14:paraId="6F8979FA" w14:textId="77777777" w:rsidR="00552A1D" w:rsidRPr="00350D74" w:rsidRDefault="00552A1D" w:rsidP="00552A1D">
            <w:pPr>
              <w:pStyle w:val="Default"/>
            </w:pPr>
            <w:r w:rsidRPr="00350D74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819" w:type="dxa"/>
          </w:tcPr>
          <w:p w14:paraId="08194FEE" w14:textId="77777777" w:rsidR="00552A1D" w:rsidRPr="00A46E45" w:rsidRDefault="00197469" w:rsidP="005F7A30">
            <w:pPr>
              <w:pStyle w:val="Default"/>
              <w:jc w:val="both"/>
              <w:rPr>
                <w:bCs/>
              </w:rPr>
            </w:pPr>
            <w:r w:rsidRPr="00197469">
              <w:rPr>
                <w:bCs/>
              </w:rPr>
              <w:t>«Информационные технологии. Форматы обмена биометрическими данными. Часть 11. Обрабатываемые данные динамики подписи»</w:t>
            </w:r>
          </w:p>
        </w:tc>
      </w:tr>
      <w:tr w:rsidR="00350D74" w:rsidRPr="00350D74" w14:paraId="6C815CA4" w14:textId="77777777" w:rsidTr="005F7A30">
        <w:trPr>
          <w:trHeight w:val="110"/>
        </w:trPr>
        <w:tc>
          <w:tcPr>
            <w:tcW w:w="387" w:type="dxa"/>
          </w:tcPr>
          <w:p w14:paraId="23DFAE97" w14:textId="77777777" w:rsidR="00350D74" w:rsidRPr="00350D74" w:rsidRDefault="00350D74">
            <w:pPr>
              <w:pStyle w:val="Default"/>
            </w:pPr>
            <w:r w:rsidRPr="00350D74">
              <w:t xml:space="preserve">4 </w:t>
            </w:r>
          </w:p>
        </w:tc>
        <w:tc>
          <w:tcPr>
            <w:tcW w:w="3969" w:type="dxa"/>
          </w:tcPr>
          <w:p w14:paraId="57398BAE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819" w:type="dxa"/>
          </w:tcPr>
          <w:p w14:paraId="55B06E39" w14:textId="77777777" w:rsidR="00350D74" w:rsidRPr="005C65BF" w:rsidRDefault="005C65BF" w:rsidP="005F7A30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350D74" w:rsidRPr="00350D74" w14:paraId="0F01F11C" w14:textId="77777777" w:rsidTr="005F7A30">
        <w:trPr>
          <w:trHeight w:val="110"/>
        </w:trPr>
        <w:tc>
          <w:tcPr>
            <w:tcW w:w="387" w:type="dxa"/>
          </w:tcPr>
          <w:p w14:paraId="39CBFAE9" w14:textId="77777777" w:rsidR="00350D74" w:rsidRPr="00350D74" w:rsidRDefault="00350D74">
            <w:pPr>
              <w:pStyle w:val="Default"/>
            </w:pPr>
            <w:r w:rsidRPr="00350D74">
              <w:t xml:space="preserve">5 </w:t>
            </w:r>
          </w:p>
        </w:tc>
        <w:tc>
          <w:tcPr>
            <w:tcW w:w="3969" w:type="dxa"/>
          </w:tcPr>
          <w:p w14:paraId="616595E2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819" w:type="dxa"/>
          </w:tcPr>
          <w:p w14:paraId="1133E5C2" w14:textId="64ED68EA" w:rsidR="00350D74" w:rsidRPr="00197469" w:rsidRDefault="00CE2169" w:rsidP="005F7A30">
            <w:pPr>
              <w:pStyle w:val="Default"/>
              <w:jc w:val="both"/>
              <w:rPr>
                <w:bCs/>
              </w:rPr>
            </w:pPr>
            <w:r w:rsidRPr="00197469">
              <w:rPr>
                <w:bCs/>
              </w:rPr>
              <w:t>Национальный план стандартизации на 2022 год</w:t>
            </w:r>
          </w:p>
        </w:tc>
      </w:tr>
      <w:tr w:rsidR="00350D74" w:rsidRPr="00350D74" w14:paraId="5EC97945" w14:textId="77777777" w:rsidTr="005F7A30">
        <w:trPr>
          <w:trHeight w:val="247"/>
        </w:trPr>
        <w:tc>
          <w:tcPr>
            <w:tcW w:w="387" w:type="dxa"/>
          </w:tcPr>
          <w:p w14:paraId="588B8A66" w14:textId="77777777" w:rsidR="00350D74" w:rsidRPr="00350D74" w:rsidRDefault="00350D74">
            <w:pPr>
              <w:pStyle w:val="Default"/>
            </w:pPr>
            <w:r w:rsidRPr="00350D74">
              <w:t xml:space="preserve">6 </w:t>
            </w:r>
          </w:p>
        </w:tc>
        <w:tc>
          <w:tcPr>
            <w:tcW w:w="3969" w:type="dxa"/>
          </w:tcPr>
          <w:p w14:paraId="7C4952FA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Дата начала разработки проекта </w:t>
            </w:r>
          </w:p>
        </w:tc>
        <w:tc>
          <w:tcPr>
            <w:tcW w:w="4819" w:type="dxa"/>
          </w:tcPr>
          <w:p w14:paraId="24013E8D" w14:textId="0F06D402" w:rsidR="00350D74" w:rsidRPr="005C65BF" w:rsidRDefault="005F7A30" w:rsidP="005F7A3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5C65BF" w:rsidRPr="005C65BF">
              <w:rPr>
                <w:bCs/>
              </w:rPr>
              <w:t xml:space="preserve"> 2022 года </w:t>
            </w:r>
          </w:p>
        </w:tc>
      </w:tr>
      <w:tr w:rsidR="00350D74" w:rsidRPr="00350D74" w14:paraId="0E6F7E42" w14:textId="77777777" w:rsidTr="005F7A30">
        <w:trPr>
          <w:trHeight w:val="523"/>
        </w:trPr>
        <w:tc>
          <w:tcPr>
            <w:tcW w:w="387" w:type="dxa"/>
          </w:tcPr>
          <w:p w14:paraId="723E21EE" w14:textId="77777777" w:rsidR="00350D74" w:rsidRPr="00350D74" w:rsidRDefault="00350D74">
            <w:pPr>
              <w:pStyle w:val="Default"/>
            </w:pPr>
            <w:r w:rsidRPr="00350D74">
              <w:t xml:space="preserve">7 </w:t>
            </w:r>
          </w:p>
        </w:tc>
        <w:tc>
          <w:tcPr>
            <w:tcW w:w="3969" w:type="dxa"/>
          </w:tcPr>
          <w:p w14:paraId="54A8ADCE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350D74">
              <w:rPr>
                <w:i/>
                <w:iCs/>
              </w:rPr>
              <w:t xml:space="preserve">(при наличии) </w:t>
            </w:r>
          </w:p>
        </w:tc>
        <w:tc>
          <w:tcPr>
            <w:tcW w:w="4819" w:type="dxa"/>
          </w:tcPr>
          <w:p w14:paraId="6620ABE6" w14:textId="77777777" w:rsidR="00350D74" w:rsidRPr="005C65BF" w:rsidRDefault="005C65BF" w:rsidP="005F7A30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>Технический комитет по стандартизации №34 «Информационные технологии»</w:t>
            </w:r>
          </w:p>
        </w:tc>
      </w:tr>
      <w:tr w:rsidR="00350D74" w:rsidRPr="00350D74" w14:paraId="40E3577F" w14:textId="77777777" w:rsidTr="005F7A30">
        <w:trPr>
          <w:trHeight w:val="110"/>
        </w:trPr>
        <w:tc>
          <w:tcPr>
            <w:tcW w:w="387" w:type="dxa"/>
          </w:tcPr>
          <w:p w14:paraId="664B6C70" w14:textId="77777777" w:rsidR="00350D74" w:rsidRPr="00350D74" w:rsidRDefault="00350D74">
            <w:pPr>
              <w:pStyle w:val="Default"/>
            </w:pPr>
            <w:r w:rsidRPr="00350D74">
              <w:t xml:space="preserve">8 </w:t>
            </w:r>
          </w:p>
        </w:tc>
        <w:tc>
          <w:tcPr>
            <w:tcW w:w="3969" w:type="dxa"/>
          </w:tcPr>
          <w:p w14:paraId="768BE2F2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819" w:type="dxa"/>
          </w:tcPr>
          <w:p w14:paraId="6F8E4B15" w14:textId="77777777" w:rsidR="00350D74" w:rsidRPr="005C65BF" w:rsidRDefault="00000000" w:rsidP="005F7A30">
            <w:pPr>
              <w:pStyle w:val="Default"/>
              <w:jc w:val="both"/>
              <w:rPr>
                <w:b/>
                <w:bCs/>
                <w:lang w:val="en-US"/>
              </w:rPr>
            </w:pPr>
            <w:hyperlink r:id="rId6" w:history="1">
              <w:r w:rsidR="005C65BF" w:rsidRPr="00304B39">
                <w:rPr>
                  <w:rStyle w:val="a3"/>
                  <w:b/>
                  <w:bCs/>
                  <w:lang w:val="en-US"/>
                </w:rPr>
                <w:t>www.ksm.kz</w:t>
              </w:r>
            </w:hyperlink>
            <w:r w:rsidR="005C65BF">
              <w:rPr>
                <w:b/>
                <w:bCs/>
                <w:lang w:val="en-US"/>
              </w:rPr>
              <w:t xml:space="preserve">  </w:t>
            </w:r>
          </w:p>
        </w:tc>
      </w:tr>
      <w:tr w:rsidR="00350D74" w:rsidRPr="00350D74" w14:paraId="7C21E41C" w14:textId="77777777" w:rsidTr="005F7A30">
        <w:trPr>
          <w:trHeight w:val="385"/>
        </w:trPr>
        <w:tc>
          <w:tcPr>
            <w:tcW w:w="387" w:type="dxa"/>
          </w:tcPr>
          <w:p w14:paraId="6CA06825" w14:textId="77777777" w:rsidR="00350D74" w:rsidRPr="00350D74" w:rsidRDefault="00350D74">
            <w:pPr>
              <w:pStyle w:val="Default"/>
            </w:pPr>
            <w:r w:rsidRPr="00350D74">
              <w:t xml:space="preserve">9 </w:t>
            </w:r>
          </w:p>
        </w:tc>
        <w:tc>
          <w:tcPr>
            <w:tcW w:w="3969" w:type="dxa"/>
          </w:tcPr>
          <w:p w14:paraId="60C83871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</w:tc>
        <w:tc>
          <w:tcPr>
            <w:tcW w:w="4819" w:type="dxa"/>
          </w:tcPr>
          <w:p w14:paraId="7C2A418E" w14:textId="1E555669" w:rsidR="00350D74" w:rsidRPr="005C65BF" w:rsidRDefault="005F7A30" w:rsidP="005F7A3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июнь</w:t>
            </w:r>
            <w:r w:rsidR="005C65BF" w:rsidRPr="005C65BF">
              <w:rPr>
                <w:bCs/>
              </w:rPr>
              <w:t xml:space="preserve"> 2022</w:t>
            </w:r>
            <w:r w:rsidR="00D45404">
              <w:rPr>
                <w:bCs/>
              </w:rPr>
              <w:t xml:space="preserve"> года </w:t>
            </w:r>
          </w:p>
        </w:tc>
      </w:tr>
    </w:tbl>
    <w:p w14:paraId="3B390C5E" w14:textId="77777777" w:rsidR="003442C4" w:rsidRDefault="003442C4" w:rsidP="003442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C5847" w14:textId="77777777" w:rsidR="003442C4" w:rsidRDefault="003442C4" w:rsidP="003442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06F36560" w14:textId="77777777" w:rsidR="003442C4" w:rsidRPr="00E53986" w:rsidRDefault="003442C4" w:rsidP="003442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4284D596" w14:textId="77777777" w:rsidR="003442C4" w:rsidRPr="00350D74" w:rsidRDefault="003442C4" w:rsidP="003442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2C0CB" w14:textId="77777777" w:rsidR="00350D74" w:rsidRPr="00350D74" w:rsidRDefault="00350D74">
      <w:pPr>
        <w:rPr>
          <w:rFonts w:ascii="Times New Roman" w:hAnsi="Times New Roman" w:cs="Times New Roman"/>
          <w:sz w:val="24"/>
          <w:szCs w:val="24"/>
        </w:rPr>
      </w:pPr>
    </w:p>
    <w:sectPr w:rsidR="00350D74" w:rsidRPr="0035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B7"/>
    <w:rsid w:val="00197469"/>
    <w:rsid w:val="003442C4"/>
    <w:rsid w:val="00350D74"/>
    <w:rsid w:val="003704B7"/>
    <w:rsid w:val="00552A1D"/>
    <w:rsid w:val="0057677B"/>
    <w:rsid w:val="005C65BF"/>
    <w:rsid w:val="005F7A30"/>
    <w:rsid w:val="00AB4B3F"/>
    <w:rsid w:val="00AE7E76"/>
    <w:rsid w:val="00CE2169"/>
    <w:rsid w:val="00D45404"/>
    <w:rsid w:val="00F0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F6F5"/>
  <w15:chartTrackingRefBased/>
  <w15:docId w15:val="{AD3723FF-3230-4BBA-B3E7-1FE104C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-accountname">
    <w:name w:val="user-account__name"/>
    <w:basedOn w:val="a0"/>
    <w:rsid w:val="00350D74"/>
  </w:style>
  <w:style w:type="character" w:styleId="a3">
    <w:name w:val="Hyperlink"/>
    <w:basedOn w:val="a0"/>
    <w:uiPriority w:val="99"/>
    <w:unhideWhenUsed/>
    <w:rsid w:val="00AE7E76"/>
    <w:rPr>
      <w:color w:val="0563C1" w:themeColor="hyperlink"/>
      <w:u w:val="single"/>
    </w:rPr>
  </w:style>
  <w:style w:type="paragraph" w:customStyle="1" w:styleId="Style5">
    <w:name w:val="Style5"/>
    <w:basedOn w:val="a"/>
    <w:uiPriority w:val="99"/>
    <w:rsid w:val="00CE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CE2169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mailto:at@artifici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10</cp:revision>
  <dcterms:created xsi:type="dcterms:W3CDTF">2022-09-07T14:44:00Z</dcterms:created>
  <dcterms:modified xsi:type="dcterms:W3CDTF">2022-09-28T05:38:00Z</dcterms:modified>
</cp:coreProperties>
</file>