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07B97DA5" w:rsidR="00B57F49" w:rsidRPr="008924DA" w:rsidRDefault="005C3B9D" w:rsidP="006C5C08">
      <w:pPr>
        <w:ind w:left="80"/>
        <w:jc w:val="center"/>
        <w:rPr>
          <w:b/>
        </w:rPr>
      </w:pPr>
      <w:r w:rsidRPr="005C3B9D">
        <w:rPr>
          <w:b/>
        </w:rPr>
        <w:t>СТ РК «Туристские услуги для населения и лиц с особыми потребностями маломобильных групп. Общие требования»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proofErr w:type="spellStart"/>
            <w:proofErr w:type="gramStart"/>
            <w:r w:rsidRPr="006B7B4E">
              <w:t>Эл.почта</w:t>
            </w:r>
            <w:proofErr w:type="spellEnd"/>
            <w:proofErr w:type="gramEnd"/>
            <w:r w:rsidRPr="006B7B4E">
              <w:t xml:space="preserve">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proofErr w:type="spellStart"/>
            <w:r w:rsidR="00C5558F">
              <w:rPr>
                <w:lang w:val="en-US"/>
              </w:rPr>
              <w:t>kaylikperova</w:t>
            </w:r>
            <w:proofErr w:type="spellEnd"/>
            <w:r w:rsidR="00C5558F" w:rsidRPr="00C5558F">
              <w:t>@</w:t>
            </w:r>
            <w:proofErr w:type="spellStart"/>
            <w:r w:rsidR="00C5558F">
              <w:rPr>
                <w:lang w:val="en-US"/>
              </w:rPr>
              <w:t>ksm</w:t>
            </w:r>
            <w:proofErr w:type="spellEnd"/>
            <w:r w:rsidR="00C5558F" w:rsidRPr="00C5558F">
              <w:t>.</w:t>
            </w:r>
            <w:proofErr w:type="spellStart"/>
            <w:r w:rsidR="00C5558F">
              <w:rPr>
                <w:lang w:val="en-US"/>
              </w:rPr>
              <w:t>kz</w:t>
            </w:r>
            <w:proofErr w:type="spellEnd"/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6F63367" w14:textId="2E3B2E48" w:rsidR="009D79D2" w:rsidRPr="008924DA" w:rsidRDefault="008F0A51" w:rsidP="00D93E51">
            <w:pPr>
              <w:jc w:val="both"/>
            </w:pPr>
            <w:r w:rsidRPr="008F0A5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4F470436" w:rsidR="009D79D2" w:rsidRPr="008924DA" w:rsidRDefault="005C3B9D" w:rsidP="00533798">
            <w:pPr>
              <w:jc w:val="both"/>
            </w:pPr>
            <w:r w:rsidRPr="005C3B9D">
              <w:t>СТ РК «Туристские услуги для населения и лиц с особыми потребностями маломобильных групп. Общие требования»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0F034134" w:rsidR="00923B4F" w:rsidRPr="008924DA" w:rsidRDefault="005C3B9D" w:rsidP="00B57F49">
            <w:pPr>
              <w:jc w:val="both"/>
            </w:pPr>
            <w:r w:rsidRPr="005C3B9D">
              <w:t>Туристские услуги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233EE160" w:rsidR="009D79D2" w:rsidRPr="008924DA" w:rsidRDefault="008F0A51" w:rsidP="0012201C">
            <w:pPr>
              <w:jc w:val="both"/>
              <w:rPr>
                <w:color w:val="FF0000"/>
              </w:rPr>
            </w:pPr>
            <w:r w:rsidRPr="008F0A51">
              <w:rPr>
                <w:color w:val="000000"/>
              </w:rPr>
              <w:t>Национальный план стандартизации на 2024 год (утвержден приказом Председателя Комитета технического регулирования и метрологии Министерства торговли и интеграции Республики Казахстан №540-НҚ от 27.12.2023)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48F5863A" w:rsidR="00974C3B" w:rsidRPr="00C5558F" w:rsidRDefault="008F0A51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Июнь</w:t>
            </w:r>
            <w:r w:rsidR="00395EA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4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6EF9D1DA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</w:t>
      </w:r>
      <w:r w:rsidR="0092670D">
        <w:rPr>
          <w:b/>
        </w:rPr>
        <w:t>стандартов</w:t>
      </w:r>
      <w:r>
        <w:rPr>
          <w:b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92670D">
        <w:rPr>
          <w:b/>
          <w:lang w:val="kk-KZ"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8A16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63281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62C6"/>
    <w:rsid w:val="00257197"/>
    <w:rsid w:val="002602E9"/>
    <w:rsid w:val="00265BCB"/>
    <w:rsid w:val="002677E4"/>
    <w:rsid w:val="00272225"/>
    <w:rsid w:val="00275088"/>
    <w:rsid w:val="00277748"/>
    <w:rsid w:val="0028642C"/>
    <w:rsid w:val="00293063"/>
    <w:rsid w:val="002A3BF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24FE"/>
    <w:rsid w:val="00395EA0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C3B9D"/>
    <w:rsid w:val="005E2FC1"/>
    <w:rsid w:val="005F071D"/>
    <w:rsid w:val="005F6BDB"/>
    <w:rsid w:val="00650DEF"/>
    <w:rsid w:val="00687E07"/>
    <w:rsid w:val="00691776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A1697"/>
    <w:rsid w:val="008B33F0"/>
    <w:rsid w:val="008C027F"/>
    <w:rsid w:val="008E298E"/>
    <w:rsid w:val="008E2A11"/>
    <w:rsid w:val="008E4FC7"/>
    <w:rsid w:val="008F0679"/>
    <w:rsid w:val="008F0A51"/>
    <w:rsid w:val="008F1D92"/>
    <w:rsid w:val="00912929"/>
    <w:rsid w:val="009236A7"/>
    <w:rsid w:val="00923B4F"/>
    <w:rsid w:val="0092670D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28CC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13D0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16A4E"/>
    <w:rsid w:val="00F2359A"/>
    <w:rsid w:val="00F67BDD"/>
    <w:rsid w:val="00FA25A7"/>
    <w:rsid w:val="00FD647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Кайликперова Самал</cp:lastModifiedBy>
  <cp:revision>239</cp:revision>
  <cp:lastPrinted>2024-07-09T11:45:00Z</cp:lastPrinted>
  <dcterms:created xsi:type="dcterms:W3CDTF">2018-03-16T04:12:00Z</dcterms:created>
  <dcterms:modified xsi:type="dcterms:W3CDTF">2024-08-26T05:45:00Z</dcterms:modified>
</cp:coreProperties>
</file>