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AA744E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</w:t>
      </w:r>
      <w:r w:rsidR="00637A55">
        <w:rPr>
          <w:b/>
          <w:lang w:val="en-US"/>
        </w:rPr>
        <w:t>EC</w:t>
      </w:r>
      <w:r w:rsidR="00637A55" w:rsidRPr="00637A55">
        <w:rPr>
          <w:b/>
        </w:rPr>
        <w:t xml:space="preserve"> 62660-</w:t>
      </w:r>
      <w:r w:rsidR="002F6676">
        <w:rPr>
          <w:b/>
        </w:rPr>
        <w:t>3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2F6676" w:rsidRPr="00CD769D">
        <w:rPr>
          <w:b/>
        </w:rPr>
        <w:t>Аккумуляторы литий-ионные для электрических дорожных транспортных средств. Часть 3. Требования безопасности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2F6676" w:rsidRDefault="002F6676" w:rsidP="002F6676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2F6676">
              <w:rPr>
                <w:lang w:eastAsia="zh-CN"/>
              </w:rPr>
              <w:t>СТ РК IEC 62660-3 «Аккумуляторы литий-ионные для электрических дорожных транспортных средств. Часть 3. Требования безопасности»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2F6676" w:rsidP="002F6676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4058A0">
              <w:rPr>
                <w:lang w:eastAsia="zh-CN"/>
              </w:rPr>
              <w:t>Настоящий стандарт устанавливает требования к испытаниям по определению рабочих характеристик и ресурсным испытаниям литий-ионных аккумуляторов, используемых для приведения в движение аккумуляторных (BEV) и гибридных (HEV) электромобилей.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08167C" w:rsidP="007D4838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08167C">
              <w:rPr>
                <w:lang w:eastAsia="zh-CN"/>
              </w:rPr>
              <w:t>Пункт 12 «Меры по переводу на экологические виды топлива транспортных средств, в том числе внедрению электромобилей и созданию соответствующей инфраструктур» Концепции по переходу Республики Казахстан к «зеленой экономике» на 2013 - 2020 годы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970694">
              <w:rPr>
                <w:lang w:eastAsia="zh-CN"/>
              </w:rPr>
              <w:t xml:space="preserve">План государственной стандартизации </w:t>
            </w:r>
            <w:r w:rsidR="00A32E3C">
              <w:rPr>
                <w:lang w:eastAsia="zh-CN"/>
              </w:rPr>
              <w:br/>
            </w:r>
            <w:r w:rsidRPr="00970694">
              <w:rPr>
                <w:lang w:eastAsia="zh-CN"/>
              </w:rPr>
              <w:t>на</w:t>
            </w:r>
            <w:r w:rsidR="007757B9">
              <w:rPr>
                <w:lang w:eastAsia="zh-CN"/>
              </w:rPr>
              <w:t xml:space="preserve"> 2020</w:t>
            </w:r>
            <w:r w:rsidRPr="00970694">
              <w:rPr>
                <w:lang w:eastAsia="zh-CN"/>
              </w:rPr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  <w:rPr>
                <w:lang w:eastAsia="zh-CN"/>
              </w:rPr>
            </w:pPr>
            <w:r w:rsidRPr="00E54C35">
              <w:rPr>
                <w:lang w:eastAsia="zh-CN"/>
              </w:rPr>
              <w:t>Настоящий</w:t>
            </w:r>
            <w:r w:rsidRPr="00E01CC2">
              <w:rPr>
                <w:lang w:eastAsia="zh-CN"/>
              </w:rPr>
              <w:t xml:space="preserve"> </w:t>
            </w:r>
            <w:r w:rsidRPr="00E54C35">
              <w:rPr>
                <w:lang w:eastAsia="zh-CN"/>
              </w:rPr>
              <w:t>стандарт</w:t>
            </w:r>
            <w:r w:rsidRPr="00E01CC2">
              <w:rPr>
                <w:lang w:eastAsia="zh-CN"/>
              </w:rPr>
              <w:t xml:space="preserve"> </w:t>
            </w:r>
            <w:r w:rsidR="00E54C35" w:rsidRPr="00E54C35">
              <w:rPr>
                <w:lang w:eastAsia="zh-CN"/>
              </w:rPr>
              <w:t>разрабатывается</w:t>
            </w:r>
            <w:r w:rsidR="00E54C35" w:rsidRPr="00E01CC2">
              <w:rPr>
                <w:lang w:eastAsia="zh-CN"/>
              </w:rPr>
              <w:t xml:space="preserve"> </w:t>
            </w:r>
            <w:r w:rsidR="00E54C35" w:rsidRPr="00E54C35">
              <w:rPr>
                <w:lang w:eastAsia="zh-CN"/>
              </w:rPr>
              <w:t>на</w:t>
            </w:r>
            <w:r w:rsidR="00E54C35" w:rsidRPr="00E01CC2">
              <w:rPr>
                <w:lang w:eastAsia="zh-CN"/>
              </w:rPr>
              <w:t xml:space="preserve"> </w:t>
            </w:r>
            <w:proofErr w:type="gramStart"/>
            <w:r w:rsidR="00E54C35" w:rsidRPr="00E54C35">
              <w:rPr>
                <w:lang w:eastAsia="zh-CN"/>
              </w:rPr>
              <w:t>основе</w:t>
            </w:r>
            <w:r w:rsidR="00E54C35" w:rsidRPr="00E01CC2">
              <w:rPr>
                <w:lang w:eastAsia="zh-CN"/>
              </w:rPr>
              <w:t xml:space="preserve"> </w:t>
            </w:r>
            <w:r w:rsidR="007757B9" w:rsidRPr="00E01CC2">
              <w:rPr>
                <w:lang w:eastAsia="zh-CN"/>
              </w:rPr>
              <w:t xml:space="preserve"> </w:t>
            </w:r>
            <w:r w:rsidR="002F6676" w:rsidRPr="00CD769D">
              <w:t>IEC</w:t>
            </w:r>
            <w:proofErr w:type="gramEnd"/>
            <w:r w:rsidR="002F6676" w:rsidRPr="00CD769D">
              <w:t xml:space="preserve"> 62660-3:2016 </w:t>
            </w:r>
            <w:proofErr w:type="spellStart"/>
            <w:r w:rsidR="002F6676" w:rsidRPr="00CD769D">
              <w:t>Secondary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lithium-ion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cells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for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the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propulsion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of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electric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road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vehicles</w:t>
            </w:r>
            <w:proofErr w:type="spellEnd"/>
            <w:r w:rsidR="002F6676" w:rsidRPr="00CD769D">
              <w:t xml:space="preserve"> – </w:t>
            </w:r>
            <w:proofErr w:type="spellStart"/>
            <w:r w:rsidR="002F6676" w:rsidRPr="00CD769D">
              <w:t>Part</w:t>
            </w:r>
            <w:proofErr w:type="spellEnd"/>
            <w:r w:rsidR="002F6676" w:rsidRPr="00CD769D">
              <w:t xml:space="preserve"> 3: </w:t>
            </w:r>
            <w:proofErr w:type="spellStart"/>
            <w:r w:rsidR="002F6676" w:rsidRPr="00CD769D">
              <w:t>Safety</w:t>
            </w:r>
            <w:proofErr w:type="spellEnd"/>
            <w:r w:rsidR="002F6676" w:rsidRPr="00CD769D">
              <w:t xml:space="preserve"> </w:t>
            </w:r>
            <w:proofErr w:type="spellStart"/>
            <w:r w:rsidR="002F6676" w:rsidRPr="00CD769D">
              <w:t>requirements</w:t>
            </w:r>
            <w:proofErr w:type="spellEnd"/>
            <w:r w:rsidR="002F6676" w:rsidRPr="00CD769D">
              <w:t xml:space="preserve"> (</w:t>
            </w:r>
            <w:bookmarkStart w:id="0" w:name="_Hlk48066722"/>
            <w:r w:rsidR="002F6676" w:rsidRPr="00CD769D">
              <w:t>Аккумуляторы литий-ионные для электрических дорожных транспортных средств. Часть 3. Требования безопасности</w:t>
            </w:r>
            <w:bookmarkEnd w:id="0"/>
            <w:r w:rsidR="002F6676" w:rsidRPr="00CD769D">
              <w:t>)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6E5D2A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6E5D2A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6E5D2A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6E5D2A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  <w:bookmarkStart w:id="1" w:name="_GoBack"/>
            <w:bookmarkEnd w:id="1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2F6676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AD4"/>
    <w:rsid w:val="006B1562"/>
    <w:rsid w:val="006D467A"/>
    <w:rsid w:val="006D4CAD"/>
    <w:rsid w:val="006E5D2A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AA744E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A7E5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2188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15</cp:revision>
  <cp:lastPrinted>2017-03-24T05:52:00Z</cp:lastPrinted>
  <dcterms:created xsi:type="dcterms:W3CDTF">2020-03-05T06:44:00Z</dcterms:created>
  <dcterms:modified xsi:type="dcterms:W3CDTF">2020-09-29T04:49:00Z</dcterms:modified>
</cp:coreProperties>
</file>