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1D1AA7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3B1B42">
        <w:rPr>
          <w:b/>
        </w:rPr>
        <w:t>12757-1</w:t>
      </w:r>
      <w:r w:rsidR="001D4D68">
        <w:rPr>
          <w:b/>
          <w:lang w:val="kk-KZ"/>
        </w:rPr>
        <w:t xml:space="preserve"> </w:t>
      </w:r>
      <w:r w:rsidR="00E41189" w:rsidRPr="00E41189">
        <w:rPr>
          <w:b/>
        </w:rPr>
        <w:t>«</w:t>
      </w:r>
      <w:r w:rsidR="003B1B42" w:rsidRPr="003F438D">
        <w:rPr>
          <w:b/>
        </w:rPr>
        <w:t>Ручки шариковые и стержни. Часть 1. Общее использование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B1B42" w:rsidRDefault="003B1B42" w:rsidP="003B1B42">
            <w:pPr>
              <w:tabs>
                <w:tab w:val="num" w:pos="0"/>
              </w:tabs>
              <w:jc w:val="both"/>
            </w:pPr>
            <w:r w:rsidRPr="003B1B42">
              <w:t>СТ РК ISO 12757-1 «Ручки шариковые и стержни. Часть 1. Общее использование»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3B1B42" w:rsidP="003B1B42">
            <w:pPr>
              <w:tabs>
                <w:tab w:val="num" w:pos="0"/>
              </w:tabs>
              <w:jc w:val="both"/>
            </w:pPr>
            <w:r w:rsidRPr="003F438D">
              <w:t>Настоящий стандарт устанавливает минимальные требования к качеству шариковых ручек (заправляемых или не заправляемых) и к сменным стержням общего пользования.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3B1B42" w:rsidP="007D4838">
            <w:pPr>
              <w:tabs>
                <w:tab w:val="num" w:pos="0"/>
              </w:tabs>
              <w:jc w:val="both"/>
            </w:pPr>
            <w:r w:rsidRPr="003B1B42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и ТОО «</w:t>
            </w:r>
            <w:proofErr w:type="spellStart"/>
            <w:r w:rsidRPr="003B1B42">
              <w:t>Самрук</w:t>
            </w:r>
            <w:proofErr w:type="spellEnd"/>
            <w:r w:rsidRPr="003B1B42">
              <w:t xml:space="preserve"> </w:t>
            </w:r>
            <w:proofErr w:type="spellStart"/>
            <w:r w:rsidRPr="003B1B42">
              <w:t>Казына</w:t>
            </w:r>
            <w:proofErr w:type="spellEnd"/>
            <w:r w:rsidRPr="003B1B42"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r w:rsidR="003B1B42" w:rsidRPr="003F438D">
              <w:t>ISO</w:t>
            </w:r>
            <w:proofErr w:type="gramEnd"/>
            <w:r w:rsidR="003B1B42" w:rsidRPr="003F438D">
              <w:t xml:space="preserve"> 12757-1:2017 </w:t>
            </w:r>
            <w:proofErr w:type="spellStart"/>
            <w:r w:rsidR="003B1B42" w:rsidRPr="003F438D">
              <w:t>Ball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point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pens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and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refills</w:t>
            </w:r>
            <w:proofErr w:type="spellEnd"/>
            <w:r w:rsidR="003B1B42" w:rsidRPr="003F438D">
              <w:t xml:space="preserve"> – </w:t>
            </w:r>
            <w:proofErr w:type="spellStart"/>
            <w:r w:rsidR="003B1B42" w:rsidRPr="003F438D">
              <w:t>Part</w:t>
            </w:r>
            <w:proofErr w:type="spellEnd"/>
            <w:r w:rsidR="003B1B42" w:rsidRPr="003F438D">
              <w:t xml:space="preserve"> 1: </w:t>
            </w:r>
            <w:proofErr w:type="spellStart"/>
            <w:r w:rsidR="003B1B42" w:rsidRPr="003F438D">
              <w:t>General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use</w:t>
            </w:r>
            <w:proofErr w:type="spellEnd"/>
            <w:r w:rsidR="003B1B42" w:rsidRPr="003F438D">
              <w:t xml:space="preserve"> (Ручки шариковые и стержни. Часть 1. Общее использование).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0F3B35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0F3B35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0F3B35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0F3B35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0F3B35"/>
    <w:rsid w:val="00102870"/>
    <w:rsid w:val="00124E12"/>
    <w:rsid w:val="0016127B"/>
    <w:rsid w:val="001964C9"/>
    <w:rsid w:val="001B6068"/>
    <w:rsid w:val="001B7819"/>
    <w:rsid w:val="001D1AA7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9636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12</cp:revision>
  <cp:lastPrinted>2017-03-24T05:52:00Z</cp:lastPrinted>
  <dcterms:created xsi:type="dcterms:W3CDTF">2020-03-05T06:44:00Z</dcterms:created>
  <dcterms:modified xsi:type="dcterms:W3CDTF">2020-09-29T04:53:00Z</dcterms:modified>
</cp:coreProperties>
</file>