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71611F39" w14:textId="77777777" w:rsidR="000B6CA6" w:rsidRPr="00F4269D" w:rsidRDefault="000B6CA6" w:rsidP="000B6CA6">
      <w:pPr>
        <w:jc w:val="center"/>
        <w:rPr>
          <w:b/>
        </w:rPr>
      </w:pPr>
      <w:r w:rsidRPr="00EC74B3">
        <w:rPr>
          <w:b/>
        </w:rPr>
        <w:t xml:space="preserve">СТ РК </w:t>
      </w:r>
      <w:r w:rsidRPr="00F4269D">
        <w:rPr>
          <w:b/>
          <w:lang w:val="en-US"/>
        </w:rPr>
        <w:t>ASTM</w:t>
      </w:r>
      <w:r w:rsidRPr="00F4269D">
        <w:rPr>
          <w:b/>
        </w:rPr>
        <w:t xml:space="preserve"> </w:t>
      </w:r>
      <w:r w:rsidRPr="00F4269D">
        <w:rPr>
          <w:b/>
          <w:lang w:val="en-US"/>
        </w:rPr>
        <w:t>D</w:t>
      </w:r>
      <w:r>
        <w:rPr>
          <w:b/>
        </w:rPr>
        <w:t>7551</w:t>
      </w:r>
      <w:r w:rsidRPr="00F4269D">
        <w:rPr>
          <w:b/>
        </w:rPr>
        <w:t xml:space="preserve"> «</w:t>
      </w:r>
      <w:r w:rsidRPr="00410369">
        <w:rPr>
          <w:b/>
        </w:rPr>
        <w:t>Стандартный метод определения общего содержания летучей серы в газообразных углеводородах и сжиженных нефтяных газах и природном газе методом ультрафиолетовой флуоресценции</w:t>
      </w:r>
      <w:r w:rsidRPr="00F4269D">
        <w:rPr>
          <w:b/>
        </w:rPr>
        <w:t>»</w:t>
      </w:r>
    </w:p>
    <w:p w14:paraId="38AAF6BD" w14:textId="3C8264C8" w:rsidR="00CC0D1D" w:rsidRPr="00EC74B3" w:rsidRDefault="00CC0D1D" w:rsidP="00CC0D1D">
      <w:pPr>
        <w:jc w:val="center"/>
        <w:rPr>
          <w:b/>
        </w:rPr>
      </w:pP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61EBB048" w:rsidR="00CC0D1D" w:rsidRPr="002D3E42" w:rsidRDefault="000B6CA6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Стандартный метод определения общего содержания летучей серы в газообразных углеводородах и сжиженных нефтяных газах и природном газе методом ультрафиолетовой флуоресценции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37A7D010" w:rsidR="00CC0D1D" w:rsidRPr="002D3E42" w:rsidRDefault="000B6CA6" w:rsidP="00CC0D1D">
            <w:pPr>
              <w:widowControl w:val="0"/>
              <w:jc w:val="both"/>
              <w:rPr>
                <w:lang w:eastAsia="en-US"/>
              </w:rPr>
            </w:pPr>
            <w:r>
              <w:t>Определение</w:t>
            </w:r>
            <w:r w:rsidRPr="008D24E6">
              <w:t xml:space="preserve"> общего содержания летучей серы в газообразных углеводородах и сжиженных нефтяных газах и природном газе методом ультрафиолетовой флуоресценции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0B6CA6"/>
    <w:rsid w:val="001809D3"/>
    <w:rsid w:val="00287D15"/>
    <w:rsid w:val="002D3E42"/>
    <w:rsid w:val="008476FD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2022-03-02T04:00:00Z</dcterms:created>
  <dcterms:modified xsi:type="dcterms:W3CDTF">2022-08-05T04:58:00Z</dcterms:modified>
</cp:coreProperties>
</file>