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412DB" w14:textId="77777777" w:rsidR="008A01C3" w:rsidRDefault="0020347C" w:rsidP="00204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20347C">
        <w:rPr>
          <w:rFonts w:ascii="Times New Roman" w:hAnsi="Times New Roman" w:cs="Times New Roman"/>
          <w:b/>
          <w:bCs/>
          <w:sz w:val="24"/>
          <w:szCs w:val="24"/>
        </w:rPr>
        <w:t xml:space="preserve"> о завершении разработки </w:t>
      </w:r>
    </w:p>
    <w:p w14:paraId="1D743447" w14:textId="5C976FCC" w:rsidR="007C1BBE" w:rsidRDefault="008A01C3" w:rsidP="00204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8A01C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04D13" w:rsidRPr="00FD161D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Информационные технологии. Форматы обмена биометрическими данными. Часть 9. Данные </w:t>
      </w:r>
      <w:r w:rsidR="00204D13">
        <w:rPr>
          <w:rFonts w:ascii="Times New Roman" w:hAnsi="Times New Roman" w:cs="Times New Roman"/>
          <w:b/>
          <w:bCs/>
          <w:sz w:val="24"/>
          <w:szCs w:val="24"/>
        </w:rPr>
        <w:t>васкулярного изображения</w:t>
      </w:r>
      <w:r w:rsidRPr="008A01C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F8A0BAB" w14:textId="77777777" w:rsidR="00204D13" w:rsidRPr="0020347C" w:rsidRDefault="00204D13" w:rsidP="00B158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857"/>
        <w:gridCol w:w="4789"/>
      </w:tblGrid>
      <w:tr w:rsidR="0020347C" w:rsidRPr="0020347C" w14:paraId="6C7E60D6" w14:textId="77777777" w:rsidTr="0020347C">
        <w:trPr>
          <w:trHeight w:val="521"/>
        </w:trPr>
        <w:tc>
          <w:tcPr>
            <w:tcW w:w="529" w:type="dxa"/>
          </w:tcPr>
          <w:p w14:paraId="0E063DAB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1 </w:t>
            </w:r>
          </w:p>
        </w:tc>
        <w:tc>
          <w:tcPr>
            <w:tcW w:w="3857" w:type="dxa"/>
          </w:tcPr>
          <w:p w14:paraId="2078939A" w14:textId="77777777" w:rsidR="0020347C" w:rsidRPr="0020347C" w:rsidRDefault="0020347C" w:rsidP="00B15840">
            <w:pPr>
              <w:pStyle w:val="Default"/>
            </w:pPr>
            <w:r w:rsidRPr="0020347C">
              <w:rPr>
                <w:b/>
                <w:bCs/>
              </w:rPr>
              <w:t xml:space="preserve">Разработчик </w:t>
            </w:r>
          </w:p>
        </w:tc>
        <w:tc>
          <w:tcPr>
            <w:tcW w:w="4789" w:type="dxa"/>
          </w:tcPr>
          <w:p w14:paraId="7A03526F" w14:textId="38A8CF5C" w:rsidR="0020347C" w:rsidRPr="00350D74" w:rsidRDefault="00E05038" w:rsidP="00204D13">
            <w:pPr>
              <w:pStyle w:val="Default"/>
              <w:jc w:val="both"/>
              <w:rPr>
                <w:bCs/>
              </w:rPr>
            </w:pPr>
            <w:r w:rsidRPr="00350D74">
              <w:rPr>
                <w:bCs/>
              </w:rPr>
              <w:t xml:space="preserve">РГП «Казахстанский институт стандартизации и метрологии», 010000, </w:t>
            </w:r>
            <w:hyperlink r:id="rId4" w:tgtFrame="_parent" w:history="1">
              <w:r w:rsidRPr="00F73272">
                <w:rPr>
                  <w:bCs/>
                </w:rPr>
                <w:t>bu@artificial.kz</w:t>
              </w:r>
            </w:hyperlink>
            <w:hyperlink r:id="rId5" w:tgtFrame="_parent" w:history="1"/>
            <w:r>
              <w:rPr>
                <w:bCs/>
              </w:rPr>
              <w:t xml:space="preserve">, </w:t>
            </w:r>
            <w:proofErr w:type="spellStart"/>
            <w:r w:rsidRPr="00F73272">
              <w:rPr>
                <w:bCs/>
              </w:rPr>
              <w:t>Бюраев</w:t>
            </w:r>
            <w:proofErr w:type="spellEnd"/>
            <w:r w:rsidRPr="00F73272">
              <w:rPr>
                <w:bCs/>
              </w:rPr>
              <w:t xml:space="preserve"> </w:t>
            </w:r>
            <w:proofErr w:type="spellStart"/>
            <w:r w:rsidRPr="00F73272">
              <w:rPr>
                <w:bCs/>
              </w:rPr>
              <w:t>Бақытжан</w:t>
            </w:r>
            <w:proofErr w:type="spellEnd"/>
            <w:r w:rsidRPr="00F73272">
              <w:rPr>
                <w:bCs/>
              </w:rPr>
              <w:t xml:space="preserve"> </w:t>
            </w:r>
            <w:proofErr w:type="spellStart"/>
            <w:r w:rsidRPr="00F73272">
              <w:rPr>
                <w:bCs/>
              </w:rPr>
              <w:t>Уәлиханұлы</w:t>
            </w:r>
            <w:proofErr w:type="spellEnd"/>
          </w:p>
        </w:tc>
      </w:tr>
      <w:tr w:rsidR="0020347C" w:rsidRPr="0020347C" w14:paraId="1C77F43B" w14:textId="77777777" w:rsidTr="0020347C">
        <w:trPr>
          <w:trHeight w:val="245"/>
        </w:trPr>
        <w:tc>
          <w:tcPr>
            <w:tcW w:w="529" w:type="dxa"/>
          </w:tcPr>
          <w:p w14:paraId="4755DCF7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2 </w:t>
            </w:r>
          </w:p>
        </w:tc>
        <w:tc>
          <w:tcPr>
            <w:tcW w:w="3857" w:type="dxa"/>
          </w:tcPr>
          <w:p w14:paraId="440AC6DF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Ответственный орган за </w:t>
            </w:r>
          </w:p>
          <w:p w14:paraId="6C7C3C5D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разработку СТ РК </w:t>
            </w:r>
          </w:p>
        </w:tc>
        <w:tc>
          <w:tcPr>
            <w:tcW w:w="4789" w:type="dxa"/>
          </w:tcPr>
          <w:p w14:paraId="7524B671" w14:textId="46B658BA" w:rsidR="0020347C" w:rsidRPr="00350D74" w:rsidRDefault="00204D13" w:rsidP="00204D13">
            <w:pPr>
              <w:pStyle w:val="Default"/>
              <w:jc w:val="both"/>
              <w:rPr>
                <w:b/>
                <w:bCs/>
              </w:rPr>
            </w:pPr>
            <w:r>
              <w:rPr>
                <w:bCs/>
              </w:rPr>
              <w:t>Комитет технического регулирования и метрологии МТИ РК</w:t>
            </w:r>
          </w:p>
        </w:tc>
      </w:tr>
      <w:tr w:rsidR="0020347C" w:rsidRPr="0020347C" w14:paraId="69BF9AB8" w14:textId="77777777" w:rsidTr="0020347C">
        <w:trPr>
          <w:trHeight w:val="107"/>
        </w:trPr>
        <w:tc>
          <w:tcPr>
            <w:tcW w:w="529" w:type="dxa"/>
          </w:tcPr>
          <w:p w14:paraId="40E1338E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3 </w:t>
            </w:r>
          </w:p>
        </w:tc>
        <w:tc>
          <w:tcPr>
            <w:tcW w:w="3857" w:type="dxa"/>
          </w:tcPr>
          <w:p w14:paraId="1A83AA4D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789" w:type="dxa"/>
          </w:tcPr>
          <w:p w14:paraId="48290C09" w14:textId="2054E921" w:rsidR="0020347C" w:rsidRPr="00473EF3" w:rsidRDefault="00473EF3" w:rsidP="00204D13">
            <w:pPr>
              <w:pStyle w:val="Default"/>
              <w:jc w:val="both"/>
              <w:rPr>
                <w:bCs/>
              </w:rPr>
            </w:pPr>
            <w:r w:rsidRPr="00473EF3">
              <w:t>«</w:t>
            </w:r>
            <w:r w:rsidR="00204D13" w:rsidRPr="00204D13">
              <w:t>Информационные технологии. Форматы обмена биометрическими данными. Часть 9. Данные васкулярного изображения</w:t>
            </w:r>
            <w:r w:rsidRPr="00473EF3">
              <w:t>»</w:t>
            </w:r>
          </w:p>
        </w:tc>
      </w:tr>
      <w:tr w:rsidR="0020347C" w:rsidRPr="0020347C" w14:paraId="1D2ECEC1" w14:textId="77777777" w:rsidTr="0020347C">
        <w:trPr>
          <w:trHeight w:val="107"/>
        </w:trPr>
        <w:tc>
          <w:tcPr>
            <w:tcW w:w="529" w:type="dxa"/>
          </w:tcPr>
          <w:p w14:paraId="769F82CC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4 </w:t>
            </w:r>
          </w:p>
        </w:tc>
        <w:tc>
          <w:tcPr>
            <w:tcW w:w="3857" w:type="dxa"/>
          </w:tcPr>
          <w:p w14:paraId="6069B2E9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789" w:type="dxa"/>
          </w:tcPr>
          <w:p w14:paraId="52017693" w14:textId="77777777" w:rsidR="0020347C" w:rsidRPr="005C65BF" w:rsidRDefault="0020347C" w:rsidP="00204D13">
            <w:pPr>
              <w:pStyle w:val="Default"/>
              <w:jc w:val="both"/>
              <w:rPr>
                <w:bCs/>
              </w:rPr>
            </w:pPr>
            <w:r w:rsidRPr="005C65BF">
              <w:rPr>
                <w:bCs/>
              </w:rPr>
              <w:t xml:space="preserve">Информационные технологии </w:t>
            </w:r>
          </w:p>
        </w:tc>
      </w:tr>
      <w:tr w:rsidR="0020347C" w:rsidRPr="0020347C" w14:paraId="753E87B2" w14:textId="77777777" w:rsidTr="0020347C">
        <w:trPr>
          <w:trHeight w:val="107"/>
        </w:trPr>
        <w:tc>
          <w:tcPr>
            <w:tcW w:w="529" w:type="dxa"/>
          </w:tcPr>
          <w:p w14:paraId="27BE846D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5 </w:t>
            </w:r>
          </w:p>
        </w:tc>
        <w:tc>
          <w:tcPr>
            <w:tcW w:w="3857" w:type="dxa"/>
          </w:tcPr>
          <w:p w14:paraId="52EB19EC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789" w:type="dxa"/>
          </w:tcPr>
          <w:p w14:paraId="204E41C9" w14:textId="67C142E2" w:rsidR="0020347C" w:rsidRPr="00A46E45" w:rsidRDefault="0020347C" w:rsidP="00204D13">
            <w:pPr>
              <w:pStyle w:val="Default"/>
              <w:jc w:val="both"/>
              <w:rPr>
                <w:bCs/>
              </w:rPr>
            </w:pPr>
            <w:r w:rsidRPr="00A46E45">
              <w:rPr>
                <w:bCs/>
              </w:rPr>
              <w:t>Национальный план стандартизации на 2022 год</w:t>
            </w:r>
          </w:p>
        </w:tc>
      </w:tr>
      <w:tr w:rsidR="0020347C" w:rsidRPr="0020347C" w14:paraId="13F59675" w14:textId="77777777" w:rsidTr="0020347C">
        <w:trPr>
          <w:trHeight w:val="382"/>
        </w:trPr>
        <w:tc>
          <w:tcPr>
            <w:tcW w:w="529" w:type="dxa"/>
          </w:tcPr>
          <w:p w14:paraId="7AE8A308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6 </w:t>
            </w:r>
          </w:p>
        </w:tc>
        <w:tc>
          <w:tcPr>
            <w:tcW w:w="3857" w:type="dxa"/>
          </w:tcPr>
          <w:p w14:paraId="49C37559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Дата начала разработки </w:t>
            </w:r>
          </w:p>
          <w:p w14:paraId="6A79B284" w14:textId="77777777" w:rsidR="0020347C" w:rsidRPr="0020347C" w:rsidRDefault="0020347C" w:rsidP="00B15840">
            <w:pPr>
              <w:pStyle w:val="Default"/>
            </w:pPr>
            <w:r w:rsidRPr="0020347C">
              <w:rPr>
                <w:b/>
                <w:bCs/>
              </w:rPr>
              <w:t xml:space="preserve">проекта СТ РК </w:t>
            </w:r>
            <w:r w:rsidRPr="0020347C">
              <w:rPr>
                <w:i/>
                <w:iCs/>
              </w:rPr>
              <w:t xml:space="preserve"> </w:t>
            </w:r>
          </w:p>
        </w:tc>
        <w:tc>
          <w:tcPr>
            <w:tcW w:w="4789" w:type="dxa"/>
          </w:tcPr>
          <w:p w14:paraId="59C27454" w14:textId="65BDFE49" w:rsidR="0020347C" w:rsidRPr="0020347C" w:rsidRDefault="00204D13" w:rsidP="00204D13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апрель</w:t>
            </w:r>
            <w:r w:rsidR="0020347C" w:rsidRPr="0020347C">
              <w:rPr>
                <w:bCs/>
              </w:rPr>
              <w:t xml:space="preserve"> 2022 года </w:t>
            </w:r>
          </w:p>
        </w:tc>
      </w:tr>
    </w:tbl>
    <w:p w14:paraId="4F99B51C" w14:textId="77777777" w:rsidR="0020347C" w:rsidRDefault="0020347C">
      <w:pPr>
        <w:rPr>
          <w:rFonts w:ascii="Times New Roman" w:hAnsi="Times New Roman" w:cs="Times New Roman"/>
          <w:sz w:val="24"/>
          <w:szCs w:val="24"/>
        </w:rPr>
      </w:pPr>
    </w:p>
    <w:p w14:paraId="56C5CC43" w14:textId="77777777" w:rsidR="008A01C3" w:rsidRDefault="008A01C3" w:rsidP="008A01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</w:t>
      </w:r>
    </w:p>
    <w:p w14:paraId="7D39FF0D" w14:textId="77777777" w:rsidR="008A01C3" w:rsidRPr="00E53986" w:rsidRDefault="008A01C3" w:rsidP="008A01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986">
        <w:rPr>
          <w:rFonts w:ascii="Times New Roman" w:hAnsi="Times New Roman" w:cs="Times New Roman"/>
          <w:b/>
          <w:bCs/>
          <w:sz w:val="24"/>
          <w:szCs w:val="24"/>
        </w:rPr>
        <w:t>Шамбетова</w:t>
      </w:r>
      <w:proofErr w:type="spellEnd"/>
    </w:p>
    <w:p w14:paraId="34FA9853" w14:textId="77777777" w:rsidR="008A01C3" w:rsidRPr="00350D74" w:rsidRDefault="008A01C3" w:rsidP="008A01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272B6" w14:textId="77777777" w:rsidR="008A01C3" w:rsidRPr="0020347C" w:rsidRDefault="008A01C3">
      <w:pPr>
        <w:rPr>
          <w:rFonts w:ascii="Times New Roman" w:hAnsi="Times New Roman" w:cs="Times New Roman"/>
          <w:sz w:val="24"/>
          <w:szCs w:val="24"/>
        </w:rPr>
      </w:pPr>
    </w:p>
    <w:sectPr w:rsidR="008A01C3" w:rsidRPr="0020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0"/>
    <w:rsid w:val="0020347C"/>
    <w:rsid w:val="00204D13"/>
    <w:rsid w:val="00473EF3"/>
    <w:rsid w:val="007C1BBE"/>
    <w:rsid w:val="00862893"/>
    <w:rsid w:val="008A01C3"/>
    <w:rsid w:val="00A46E45"/>
    <w:rsid w:val="00AE7F88"/>
    <w:rsid w:val="00B15840"/>
    <w:rsid w:val="00D90130"/>
    <w:rsid w:val="00DB36C5"/>
    <w:rsid w:val="00E0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C19C"/>
  <w15:chartTrackingRefBased/>
  <w15:docId w15:val="{7AFE64E2-16F3-468C-8DC6-B88F486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4">
    <w:name w:val="Style14"/>
    <w:basedOn w:val="a"/>
    <w:uiPriority w:val="99"/>
    <w:rsid w:val="00A46E4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A46E45"/>
    <w:rPr>
      <w:rFonts w:ascii="Bookman Old Style" w:hAnsi="Bookman Old Style" w:cs="Bookman Old Style"/>
      <w:b/>
      <w:b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ssport.yandex.kz/" TargetMode="External"/><Relationship Id="rId4" Type="http://schemas.openxmlformats.org/officeDocument/2006/relationships/hyperlink" Target="https://passport.yandex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Bekzada Ubishtayeva</cp:lastModifiedBy>
  <cp:revision>14</cp:revision>
  <dcterms:created xsi:type="dcterms:W3CDTF">2022-09-07T15:25:00Z</dcterms:created>
  <dcterms:modified xsi:type="dcterms:W3CDTF">2022-09-28T05:29:00Z</dcterms:modified>
</cp:coreProperties>
</file>