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FDB5" w14:textId="77777777" w:rsidR="00222AF0" w:rsidRDefault="0020347C" w:rsidP="006871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Pr="0020347C">
        <w:rPr>
          <w:rFonts w:ascii="Times New Roman" w:hAnsi="Times New Roman" w:cs="Times New Roman"/>
          <w:b/>
          <w:bCs/>
          <w:sz w:val="24"/>
          <w:szCs w:val="24"/>
        </w:rPr>
        <w:t xml:space="preserve"> о завершении разработки </w:t>
      </w:r>
    </w:p>
    <w:p w14:paraId="5490E165" w14:textId="4A660CE7" w:rsidR="007C1BBE" w:rsidRDefault="00222AF0" w:rsidP="006871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222AF0">
        <w:rPr>
          <w:rFonts w:ascii="Times New Roman" w:hAnsi="Times New Roman" w:cs="Times New Roman"/>
          <w:b/>
          <w:bCs/>
          <w:sz w:val="24"/>
          <w:szCs w:val="24"/>
        </w:rPr>
        <w:t>«Информационные технологии. Расширяемые форматы обмена биометрическими данными. Часть 5. Данные изображения лица»</w:t>
      </w:r>
    </w:p>
    <w:p w14:paraId="4809C3DF" w14:textId="77777777" w:rsidR="006871FD" w:rsidRPr="0020347C" w:rsidRDefault="006871FD" w:rsidP="00822A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857"/>
        <w:gridCol w:w="4789"/>
      </w:tblGrid>
      <w:tr w:rsidR="0020347C" w:rsidRPr="0020347C" w14:paraId="6ABAFEE3" w14:textId="77777777" w:rsidTr="0020347C">
        <w:trPr>
          <w:trHeight w:val="521"/>
        </w:trPr>
        <w:tc>
          <w:tcPr>
            <w:tcW w:w="529" w:type="dxa"/>
          </w:tcPr>
          <w:p w14:paraId="5523B4F5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1 </w:t>
            </w:r>
          </w:p>
        </w:tc>
        <w:tc>
          <w:tcPr>
            <w:tcW w:w="3857" w:type="dxa"/>
          </w:tcPr>
          <w:p w14:paraId="55E20FF7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Разработчик </w:t>
            </w:r>
          </w:p>
        </w:tc>
        <w:tc>
          <w:tcPr>
            <w:tcW w:w="4789" w:type="dxa"/>
          </w:tcPr>
          <w:p w14:paraId="5C8B6553" w14:textId="2C46EF2C" w:rsidR="0020347C" w:rsidRPr="00350D74" w:rsidRDefault="00E05038" w:rsidP="006871FD">
            <w:pPr>
              <w:pStyle w:val="Default"/>
              <w:jc w:val="both"/>
              <w:rPr>
                <w:bCs/>
              </w:rPr>
            </w:pPr>
            <w:r w:rsidRPr="00350D74">
              <w:rPr>
                <w:bCs/>
              </w:rPr>
              <w:t xml:space="preserve">РГП «Казахстанский институт стандартизации и метрологии», 010000, </w:t>
            </w:r>
            <w:r w:rsidR="0025610A" w:rsidRPr="0025610A">
              <w:rPr>
                <w:bCs/>
              </w:rPr>
              <w:t>ilya.muromtsev@artificial.kz</w:t>
            </w:r>
            <w:hyperlink r:id="rId4" w:tgtFrame="_parent" w:history="1"/>
            <w:r>
              <w:rPr>
                <w:bCs/>
              </w:rPr>
              <w:t xml:space="preserve">, </w:t>
            </w:r>
            <w:r w:rsidR="0025610A" w:rsidRPr="0025610A">
              <w:rPr>
                <w:bCs/>
              </w:rPr>
              <w:t>Муромцев Илья Алексанрович</w:t>
            </w:r>
          </w:p>
        </w:tc>
      </w:tr>
      <w:tr w:rsidR="0020347C" w:rsidRPr="0020347C" w14:paraId="4832715D" w14:textId="77777777" w:rsidTr="0020347C">
        <w:trPr>
          <w:trHeight w:val="245"/>
        </w:trPr>
        <w:tc>
          <w:tcPr>
            <w:tcW w:w="529" w:type="dxa"/>
          </w:tcPr>
          <w:p w14:paraId="22D12D39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2 </w:t>
            </w:r>
          </w:p>
        </w:tc>
        <w:tc>
          <w:tcPr>
            <w:tcW w:w="3857" w:type="dxa"/>
          </w:tcPr>
          <w:p w14:paraId="4DC0A69E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Ответственный орган за </w:t>
            </w:r>
          </w:p>
          <w:p w14:paraId="72C4DD1A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разработку СТ РК </w:t>
            </w:r>
          </w:p>
        </w:tc>
        <w:tc>
          <w:tcPr>
            <w:tcW w:w="4789" w:type="dxa"/>
          </w:tcPr>
          <w:p w14:paraId="05632942" w14:textId="3C5F95D4" w:rsidR="0020347C" w:rsidRPr="0025610A" w:rsidRDefault="006871FD" w:rsidP="006871FD">
            <w:pPr>
              <w:pStyle w:val="Default"/>
              <w:jc w:val="both"/>
              <w:rPr>
                <w:bCs/>
              </w:rPr>
            </w:pPr>
            <w:r w:rsidRPr="00C03E3C">
              <w:t>Комитет технического регулирования и метрологии Министерства торговли и интеграции</w:t>
            </w:r>
          </w:p>
        </w:tc>
      </w:tr>
      <w:tr w:rsidR="0020347C" w:rsidRPr="0020347C" w14:paraId="352212CA" w14:textId="77777777" w:rsidTr="0020347C">
        <w:trPr>
          <w:trHeight w:val="107"/>
        </w:trPr>
        <w:tc>
          <w:tcPr>
            <w:tcW w:w="529" w:type="dxa"/>
          </w:tcPr>
          <w:p w14:paraId="5233D2F4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3 </w:t>
            </w:r>
          </w:p>
        </w:tc>
        <w:tc>
          <w:tcPr>
            <w:tcW w:w="3857" w:type="dxa"/>
          </w:tcPr>
          <w:p w14:paraId="2930B023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Наименование проекта </w:t>
            </w:r>
          </w:p>
        </w:tc>
        <w:tc>
          <w:tcPr>
            <w:tcW w:w="4789" w:type="dxa"/>
          </w:tcPr>
          <w:p w14:paraId="4BE1EBDB" w14:textId="77777777" w:rsidR="0020347C" w:rsidRPr="00DC6F26" w:rsidRDefault="00DC6F26" w:rsidP="006871FD">
            <w:pPr>
              <w:pStyle w:val="Default"/>
              <w:jc w:val="both"/>
              <w:rPr>
                <w:bCs/>
              </w:rPr>
            </w:pPr>
            <w:r w:rsidRPr="00DC6F26">
              <w:t>«Информационные технологии. Расширяемые форматы обмена биометрическими данными. Часть 5. Данные изображения лица»</w:t>
            </w:r>
          </w:p>
        </w:tc>
      </w:tr>
      <w:tr w:rsidR="0020347C" w:rsidRPr="0020347C" w14:paraId="296EEF2C" w14:textId="77777777" w:rsidTr="0020347C">
        <w:trPr>
          <w:trHeight w:val="107"/>
        </w:trPr>
        <w:tc>
          <w:tcPr>
            <w:tcW w:w="529" w:type="dxa"/>
          </w:tcPr>
          <w:p w14:paraId="7737AE3D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4 </w:t>
            </w:r>
          </w:p>
        </w:tc>
        <w:tc>
          <w:tcPr>
            <w:tcW w:w="3857" w:type="dxa"/>
          </w:tcPr>
          <w:p w14:paraId="2E2458B7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Объект стандартизации </w:t>
            </w:r>
          </w:p>
        </w:tc>
        <w:tc>
          <w:tcPr>
            <w:tcW w:w="4789" w:type="dxa"/>
          </w:tcPr>
          <w:p w14:paraId="7DD956C0" w14:textId="77777777" w:rsidR="006871FD" w:rsidRDefault="006871FD" w:rsidP="0068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устанавливает:</w:t>
            </w:r>
          </w:p>
          <w:p w14:paraId="15E20CF2" w14:textId="77777777" w:rsidR="006871FD" w:rsidRPr="00AE3C82" w:rsidRDefault="006871FD" w:rsidP="0068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3C82">
              <w:rPr>
                <w:rFonts w:ascii="Times New Roman" w:hAnsi="Times New Roman" w:cs="Times New Roman"/>
                <w:sz w:val="24"/>
                <w:szCs w:val="24"/>
              </w:rPr>
              <w:t xml:space="preserve"> общие расширяемые форматы обмена данными для представления данных изображения лица: формат двоичных данных с тегами, основанный на расширяемой спецификации в ASN.1, и формат текстовых данных, основанный на определении схемы XML, которые оба способны содержать одну и ту же информацию;</w:t>
            </w:r>
          </w:p>
          <w:p w14:paraId="1C1769DF" w14:textId="77777777" w:rsidR="006871FD" w:rsidRPr="00AE3C82" w:rsidRDefault="006871FD" w:rsidP="0068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3C82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содержимого записи данных;</w:t>
            </w:r>
          </w:p>
          <w:p w14:paraId="49454E34" w14:textId="77777777" w:rsidR="006871FD" w:rsidRPr="00AE3C82" w:rsidRDefault="006871FD" w:rsidP="006871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E3C82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требования, рекомендации и передовой опыт в области сбора данных, относящиеся к конкретным приложениям; и</w:t>
            </w:r>
          </w:p>
          <w:p w14:paraId="436C3661" w14:textId="02D5F198" w:rsidR="0020347C" w:rsidRPr="005C65BF" w:rsidRDefault="006871FD" w:rsidP="006871FD">
            <w:pPr>
              <w:pStyle w:val="Default"/>
              <w:jc w:val="both"/>
              <w:rPr>
                <w:bCs/>
              </w:rPr>
            </w:pPr>
            <w:r>
              <w:t>- порядок и процедуры оценки соответствия требованиям, установленным в стандарте</w:t>
            </w:r>
            <w:r w:rsidRPr="00AE3C82">
              <w:t>.</w:t>
            </w:r>
          </w:p>
        </w:tc>
      </w:tr>
      <w:tr w:rsidR="0020347C" w:rsidRPr="0020347C" w14:paraId="79BA2AD5" w14:textId="77777777" w:rsidTr="0020347C">
        <w:trPr>
          <w:trHeight w:val="107"/>
        </w:trPr>
        <w:tc>
          <w:tcPr>
            <w:tcW w:w="529" w:type="dxa"/>
          </w:tcPr>
          <w:p w14:paraId="1FDA2CD9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5 </w:t>
            </w:r>
          </w:p>
        </w:tc>
        <w:tc>
          <w:tcPr>
            <w:tcW w:w="3857" w:type="dxa"/>
          </w:tcPr>
          <w:p w14:paraId="0FF74DB6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Основание для разработки </w:t>
            </w:r>
          </w:p>
        </w:tc>
        <w:tc>
          <w:tcPr>
            <w:tcW w:w="4789" w:type="dxa"/>
          </w:tcPr>
          <w:p w14:paraId="1D6D0088" w14:textId="3CD3E8CC" w:rsidR="0020347C" w:rsidRPr="00A46E45" w:rsidRDefault="0020347C" w:rsidP="006871FD">
            <w:pPr>
              <w:pStyle w:val="Default"/>
              <w:jc w:val="both"/>
              <w:rPr>
                <w:bCs/>
              </w:rPr>
            </w:pPr>
            <w:r w:rsidRPr="00A46E45">
              <w:rPr>
                <w:bCs/>
              </w:rPr>
              <w:t>Национальный план стандартизации на 2022 год</w:t>
            </w:r>
          </w:p>
        </w:tc>
      </w:tr>
      <w:tr w:rsidR="0020347C" w:rsidRPr="0020347C" w14:paraId="18336FC9" w14:textId="77777777" w:rsidTr="0020347C">
        <w:trPr>
          <w:trHeight w:val="382"/>
        </w:trPr>
        <w:tc>
          <w:tcPr>
            <w:tcW w:w="529" w:type="dxa"/>
          </w:tcPr>
          <w:p w14:paraId="760A2DE1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6 </w:t>
            </w:r>
          </w:p>
        </w:tc>
        <w:tc>
          <w:tcPr>
            <w:tcW w:w="3857" w:type="dxa"/>
          </w:tcPr>
          <w:p w14:paraId="7F8EFE5B" w14:textId="77777777" w:rsidR="0020347C" w:rsidRPr="0020347C" w:rsidRDefault="0020347C" w:rsidP="0020347C">
            <w:pPr>
              <w:pStyle w:val="Default"/>
            </w:pPr>
            <w:r w:rsidRPr="0020347C">
              <w:rPr>
                <w:b/>
                <w:bCs/>
              </w:rPr>
              <w:t xml:space="preserve">Дата начала разработки </w:t>
            </w:r>
          </w:p>
          <w:p w14:paraId="2BC0DF5F" w14:textId="77777777" w:rsidR="0020347C" w:rsidRPr="0020347C" w:rsidRDefault="0020347C" w:rsidP="00822A1B">
            <w:pPr>
              <w:pStyle w:val="Default"/>
            </w:pPr>
            <w:r w:rsidRPr="0020347C">
              <w:rPr>
                <w:b/>
                <w:bCs/>
              </w:rPr>
              <w:t xml:space="preserve">проекта СТ РК </w:t>
            </w:r>
            <w:r w:rsidRPr="0020347C">
              <w:rPr>
                <w:i/>
                <w:iCs/>
              </w:rPr>
              <w:t xml:space="preserve"> </w:t>
            </w:r>
          </w:p>
        </w:tc>
        <w:tc>
          <w:tcPr>
            <w:tcW w:w="4789" w:type="dxa"/>
          </w:tcPr>
          <w:p w14:paraId="21461229" w14:textId="5E03344E" w:rsidR="0020347C" w:rsidRPr="0020347C" w:rsidRDefault="006871FD" w:rsidP="006871FD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апрель</w:t>
            </w:r>
            <w:r w:rsidR="0020347C" w:rsidRPr="0020347C">
              <w:rPr>
                <w:bCs/>
              </w:rPr>
              <w:t xml:space="preserve"> 2022 года </w:t>
            </w:r>
          </w:p>
        </w:tc>
      </w:tr>
    </w:tbl>
    <w:p w14:paraId="0854310A" w14:textId="77777777" w:rsidR="0020347C" w:rsidRDefault="0020347C">
      <w:pPr>
        <w:rPr>
          <w:rFonts w:ascii="Times New Roman" w:hAnsi="Times New Roman" w:cs="Times New Roman"/>
          <w:sz w:val="24"/>
          <w:szCs w:val="24"/>
        </w:rPr>
      </w:pPr>
    </w:p>
    <w:p w14:paraId="20E9F6E5" w14:textId="77777777" w:rsidR="00222AF0" w:rsidRDefault="00222AF0" w:rsidP="00222A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Заместитель </w:t>
      </w:r>
    </w:p>
    <w:p w14:paraId="4AB173C0" w14:textId="77777777" w:rsidR="00222AF0" w:rsidRPr="00E53986" w:rsidRDefault="00222AF0" w:rsidP="00222AF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3986">
        <w:rPr>
          <w:rFonts w:ascii="Times New Roman" w:hAnsi="Times New Roman" w:cs="Times New Roman"/>
          <w:b/>
          <w:bCs/>
          <w:sz w:val="24"/>
          <w:szCs w:val="24"/>
        </w:rPr>
        <w:t xml:space="preserve">Генерального директора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3986">
        <w:rPr>
          <w:rFonts w:ascii="Times New Roman" w:hAnsi="Times New Roman" w:cs="Times New Roman"/>
          <w:b/>
          <w:bCs/>
          <w:sz w:val="24"/>
          <w:szCs w:val="24"/>
        </w:rPr>
        <w:t>Шамбетова</w:t>
      </w:r>
    </w:p>
    <w:p w14:paraId="14B26E4F" w14:textId="77777777" w:rsidR="00222AF0" w:rsidRPr="00350D74" w:rsidRDefault="00222AF0" w:rsidP="00222A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3E9336" w14:textId="77777777" w:rsidR="00222AF0" w:rsidRPr="0020347C" w:rsidRDefault="00222AF0">
      <w:pPr>
        <w:rPr>
          <w:rFonts w:ascii="Times New Roman" w:hAnsi="Times New Roman" w:cs="Times New Roman"/>
          <w:sz w:val="24"/>
          <w:szCs w:val="24"/>
        </w:rPr>
      </w:pPr>
    </w:p>
    <w:sectPr w:rsidR="00222AF0" w:rsidRPr="00203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130"/>
    <w:rsid w:val="0020347C"/>
    <w:rsid w:val="00222AF0"/>
    <w:rsid w:val="0025610A"/>
    <w:rsid w:val="00473EF3"/>
    <w:rsid w:val="006871FD"/>
    <w:rsid w:val="007C1BBE"/>
    <w:rsid w:val="00822A1B"/>
    <w:rsid w:val="00862893"/>
    <w:rsid w:val="00A46E45"/>
    <w:rsid w:val="00AE7F88"/>
    <w:rsid w:val="00D90130"/>
    <w:rsid w:val="00DB36C5"/>
    <w:rsid w:val="00DC6F26"/>
    <w:rsid w:val="00E0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7970"/>
  <w15:chartTrackingRefBased/>
  <w15:docId w15:val="{7AFE64E2-16F3-468C-8DC6-B88F486C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3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4">
    <w:name w:val="Style14"/>
    <w:basedOn w:val="a"/>
    <w:uiPriority w:val="99"/>
    <w:rsid w:val="00A46E45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A46E45"/>
    <w:rPr>
      <w:rFonts w:ascii="Bookman Old Style" w:hAnsi="Bookman Old Style" w:cs="Bookman Old Style"/>
      <w:b/>
      <w:bCs/>
      <w:color w:val="000000"/>
      <w:sz w:val="30"/>
      <w:szCs w:val="30"/>
    </w:rPr>
  </w:style>
  <w:style w:type="paragraph" w:styleId="a3">
    <w:name w:val="header"/>
    <w:basedOn w:val="a"/>
    <w:link w:val="a4"/>
    <w:uiPriority w:val="99"/>
    <w:unhideWhenUsed/>
    <w:rsid w:val="006871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7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ssport.yandex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Bekzada Ubishtayeva</cp:lastModifiedBy>
  <cp:revision>16</cp:revision>
  <dcterms:created xsi:type="dcterms:W3CDTF">2022-09-07T15:25:00Z</dcterms:created>
  <dcterms:modified xsi:type="dcterms:W3CDTF">2022-09-28T04:15:00Z</dcterms:modified>
</cp:coreProperties>
</file>